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left"/>
      </w:pPr>
      <w:r>
        <w:rPr>
          <w:rFonts w:ascii="Arial" w:cs="Arial" w:eastAsia="Arial" w:hAnsi="Arial"/>
          <w:b/>
          <w:bCs/>
          <w:i w:val="false"/>
          <w:iCs w:val="false"/>
          <w:color w:val="0F1F3D"/>
          <w:sz w:val="64"/>
          <w:szCs w:val="64"/>
        </w:rPr>
        <w:t xml:space="preserve">ainternals.com</w:t>
      </w:r>
    </w:p>
    <w:p>
      <w:pPr>
        <w:spacing w:after="0" w:before="0"/>
        <w:jc w:val="left"/>
      </w:pPr>
      <w:r>
        <w:rPr>
          <w:rFonts w:ascii="Arial" w:cs="Arial" w:eastAsia="Arial" w:hAnsi="Arial"/>
          <w:b/>
          <w:bCs/>
          <w:i w:val="false"/>
          <w:iCs w:val="false"/>
          <w:color w:val="C47F17"/>
          <w:sz w:val="34"/>
          <w:szCs w:val="34"/>
        </w:rPr>
        <w:t xml:space="preserve">Website Specification</w:t>
      </w:r>
    </w:p>
    <w:p>
      <w:pPr>
        <w:pBdr>
          <w:bottom w:val="single" w:color="C47F17" w:sz="8" w:space="1"/>
        </w:pBdr>
        <w:spacing w:after="200" w:before="160"/>
      </w:pPr>
    </w:p>
    <w:p>
      <w:pPr>
        <w:spacing w:after="80" w:before="0"/>
      </w:pPr>
      <w:r>
        <w:rPr>
          <w:rFonts w:ascii="Arial" w:cs="Arial" w:eastAsia="Arial" w:hAnsi="Arial"/>
          <w:b w:val="false"/>
          <w:bCs w:val="false"/>
          <w:i/>
          <w:iCs/>
          <w:color w:val="2E75B6"/>
          <w:sz w:val="22"/>
          <w:szCs w:val="22"/>
        </w:rPr>
        <w:t xml:space="preserve">The utility layer. Backend of SpanForge.</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Document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Draft v1.0 — for internal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Prepared for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ainternals / SpanForge founding team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April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Classification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Confidential — not for external distribution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Related site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getspanforge.com</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01  </w:t>
      </w:r>
      <w:r>
        <w:rPr>
          <w:rFonts w:ascii="Arial" w:cs="Arial" w:eastAsia="Arial" w:hAnsi="Arial"/>
          <w:b/>
          <w:bCs/>
          <w:i w:val="false"/>
          <w:iCs w:val="false"/>
          <w:color w:val="0F1F3D"/>
          <w:sz w:val="32"/>
          <w:szCs w:val="32"/>
        </w:rPr>
        <w:t xml:space="preserve">Executive Summary</w:t>
      </w:r>
    </w:p>
    <w:p>
      <w:pPr>
        <w:pBdr>
          <w:bottom w:val="single" w:color="2E75B6" w:sz="8" w:space="1"/>
        </w:pBdr>
        <w:spacing w:after="200" w:before="80"/>
      </w:pPr>
    </w:p>
    <w:p>
      <w:pPr>
        <w:spacing w:after="180" w:before="0"/>
        <w:jc w:val="left"/>
      </w:pPr>
      <w:r>
        <w:rPr>
          <w:rFonts w:ascii="Arial" w:cs="Arial" w:eastAsia="Arial" w:hAnsi="Arial"/>
          <w:b w:val="false"/>
          <w:bCs w:val="false"/>
          <w:i w:val="false"/>
          <w:iCs w:val="false"/>
          <w:color w:val="555555"/>
          <w:sz w:val="20"/>
          <w:szCs w:val="20"/>
        </w:rPr>
        <w:t xml:space="preserve">SpanForge tells enterprise teams what to do — the standards, frameworks, assessments, and processes that move AI from prototype to production. ainternals.com builds what they need to do it — the compiled utilities, CLI tools, and binaries that close every gap SpanForge identifies on that journey.</w:t>
      </w:r>
    </w:p>
    <w:p>
      <w:pPr>
        <w:spacing w:after="180" w:before="0"/>
        <w:jc w:val="left"/>
      </w:pPr>
      <w:r>
        <w:rPr>
          <w:rFonts w:ascii="Arial" w:cs="Arial" w:eastAsia="Arial" w:hAnsi="Arial"/>
          <w:b w:val="false"/>
          <w:bCs w:val="false"/>
          <w:i w:val="false"/>
          <w:iCs w:val="false"/>
          <w:color w:val="555555"/>
          <w:sz w:val="20"/>
          <w:szCs w:val="20"/>
        </w:rPr>
        <w:t xml:space="preserve">The relationship is deliberate and complementary. SpanForge concerns itself with the why and the what: lifecycle phases, governance frameworks, compliance evidence, architectural decisions. ainternals.com concerns itself with the how: working tools that drop into any CI/CD pipeline, require no runtime dependencies, and produce auditable output from the first invocation.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C47F17" w:sz="20"/>
              <w:bottom w:val="single" w:color="2E75B6" w:sz="1"/>
              <w:right w:val="single" w:color="2E75B6" w:sz="1"/>
            </w:tcBorders>
            <w:shd w:fill="EBF3FB" w:val="clear"/>
            <w:tcMar>
              <w:top w:type="dxa" w:w="120"/>
              <w:left w:type="dxa" w:w="200"/>
              <w:bottom w:type="dxa" w:w="120"/>
              <w:right w:type="dxa" w:w="160"/>
            </w:tcMar>
          </w:tcPr>
          <w:p>
            <w:r>
              <w:rPr>
                <w:rFonts w:ascii="Arial" w:cs="Arial" w:eastAsia="Arial" w:hAnsi="Arial"/>
                <w:b w:val="false"/>
                <w:bCs w:val="false"/>
                <w:i/>
                <w:iCs/>
                <w:color w:val="0F1F3D"/>
                <w:sz w:val="19"/>
                <w:szCs w:val="19"/>
              </w:rPr>
              <w:t xml:space="preserve">SpanForge is the map. ainternals.com is the toolkit you carry on the journey. Both are free. Both are built in public. Together they close the gap between ‘it works in the notebook’ and ‘it runs in production safely.’</w:t>
            </w:r>
          </w:p>
        </w:tc>
      </w:tr>
    </w:tbl>
    <w:p>
      <w:r>
        <w:rPr>
          <w:sz w:val="20"/>
          <w:szCs w:val="20"/>
        </w:rPr>
        <w:t xml:space="preserve"/>
      </w:r>
    </w:p>
    <w:p>
      <w:pPr>
        <w:spacing w:after="180" w:before="0"/>
        <w:jc w:val="left"/>
      </w:pPr>
      <w:r>
        <w:rPr>
          <w:rFonts w:ascii="Arial" w:cs="Arial" w:eastAsia="Arial" w:hAnsi="Arial"/>
          <w:b w:val="false"/>
          <w:bCs w:val="false"/>
          <w:i w:val="false"/>
          <w:iCs w:val="false"/>
          <w:color w:val="555555"/>
          <w:sz w:val="20"/>
          <w:szCs w:val="20"/>
        </w:rPr>
        <w:t xml:space="preserve">This document specifies the complete website for ainternals.com: brand positioning, information architecture, page-by-page content specification, copy direction, design system, and technical requirements. It is the single source of truth for design, development, and content production.</w:t>
      </w:r>
    </w:p>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02  </w:t>
      </w:r>
      <w:r>
        <w:rPr>
          <w:rFonts w:ascii="Arial" w:cs="Arial" w:eastAsia="Arial" w:hAnsi="Arial"/>
          <w:b/>
          <w:bCs/>
          <w:i w:val="false"/>
          <w:iCs w:val="false"/>
          <w:color w:val="0F1F3D"/>
          <w:sz w:val="32"/>
          <w:szCs w:val="32"/>
        </w:rPr>
        <w:t xml:space="preserve">Brand Positioning</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2.1  The Core Proposition</w:t>
      </w:r>
    </w:p>
    <w:p>
      <w:pPr>
        <w:spacing w:after="180" w:before="0"/>
        <w:jc w:val="left"/>
      </w:pPr>
      <w:r>
        <w:rPr>
          <w:rFonts w:ascii="Arial" w:cs="Arial" w:eastAsia="Arial" w:hAnsi="Arial"/>
          <w:b w:val="false"/>
          <w:bCs w:val="false"/>
          <w:i w:val="false"/>
          <w:iCs w:val="false"/>
          <w:color w:val="555555"/>
          <w:sz w:val="20"/>
          <w:szCs w:val="20"/>
        </w:rPr>
        <w:t xml:space="preserve">ainternals.com is the production utility repository for the SpanForge ecosystem. Where SpanForge provides the framework, ainternals provides the compiled tools that make the framework operational. Every utility closes a specific, named gap between prototype and production.</w:t>
      </w:r>
    </w:p>
    <w:p>
      <w:pPr>
        <w:spacing w:after="180" w:before="0"/>
        <w:jc w:val="left"/>
      </w:pPr>
      <w:r>
        <w:rPr>
          <w:rFonts w:ascii="Arial" w:cs="Arial" w:eastAsia="Arial" w:hAnsi="Arial"/>
          <w:b w:val="false"/>
          <w:bCs w:val="false"/>
          <w:i w:val="false"/>
          <w:iCs w:val="false"/>
          <w:color w:val="555555"/>
          <w:sz w:val="20"/>
          <w:szCs w:val="20"/>
        </w:rPr>
        <w:t xml:space="preserve">The brand is technical, direct, and unadorned. No marketing language. No vague claims. Every statement on the site is grounded in what the tools actually do.</w:t>
      </w:r>
    </w:p>
    <w:p>
      <w:r>
        <w:rPr>
          <w:sz w:val="20"/>
          <w:szCs w:val="20"/>
        </w:rPr>
        <w:t xml:space="preserve"/>
      </w:r>
    </w:p>
    <w:p>
      <w:pPr>
        <w:spacing w:after="80" w:before="280"/>
      </w:pPr>
      <w:r>
        <w:rPr>
          <w:rFonts w:ascii="Arial" w:cs="Arial" w:eastAsia="Arial" w:hAnsi="Arial"/>
          <w:b/>
          <w:bCs/>
          <w:i w:val="false"/>
          <w:iCs w:val="false"/>
          <w:color w:val="1B4F8A"/>
          <w:sz w:val="24"/>
          <w:szCs w:val="24"/>
        </w:rPr>
        <w:t xml:space="preserve">2.2  Brand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getspanforge.com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The authoritative content layer. Frameworks, standards, assessments, calculators, templates, and lifecycle guidance. Everything an enterprise team needs to think clearly about AI production readiness.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ainternals.com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The utility layer. Compiled tools that make AI production-safe. 85 utilities across 10 need areas. Rust-native. Zero dependencies. CLI-first. Every tool closes a gap that SpanForge identifies.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2.3  Voice &amp; Tone</w:t>
      </w:r>
    </w:p>
    <w:p>
      <w:pPr>
        <w:spacing w:after="180" w:before="0"/>
        <w:jc w:val="left"/>
      </w:pPr>
      <w:r>
        <w:rPr>
          <w:rFonts w:ascii="Arial" w:cs="Arial" w:eastAsia="Arial" w:hAnsi="Arial"/>
          <w:b w:val="false"/>
          <w:bCs w:val="false"/>
          <w:i w:val="false"/>
          <w:iCs w:val="false"/>
          <w:color w:val="555555"/>
          <w:sz w:val="20"/>
          <w:szCs w:val="20"/>
        </w:rPr>
        <w:t xml:space="preserve">The ainternals voice mirrors the SpanForge parent brand — but tilts more technical. The reader is an engineer, not an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Principle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Direct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State what the tool does. No superlatives, no vague promises.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Evidence-first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Every claim is grounded in what the utility produces: a binary, an exit code, a JSON report, a CI pass or fail.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Economical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Short sentences. No filler words. Engineers read to find, not to enjoy prose.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Technically precise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Use correct terminology. The audience knows what OpenTelemetry, MinHash LSH, and inter-annotator agreement mean.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Confident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ainternals does not hedge. The tools either close the gap or they do not. We state which.</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2.4  What ainternals Is Not</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Not a SaaS platform. Tools are distributed as compiled binaries.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Not a framework or methodology. That is SpanForge’s role.</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Not a consultancy or service. No engagements, no retainers.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Not a paid product. All 85 utilities are free.</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Not a replacement for SpanForge. A companion and implementation layer.</w:t>
      </w:r>
    </w:p>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03  </w:t>
      </w:r>
      <w:r>
        <w:rPr>
          <w:rFonts w:ascii="Arial" w:cs="Arial" w:eastAsia="Arial" w:hAnsi="Arial"/>
          <w:b/>
          <w:bCs/>
          <w:i w:val="false"/>
          <w:iCs w:val="false"/>
          <w:color w:val="0F1F3D"/>
          <w:sz w:val="32"/>
          <w:szCs w:val="32"/>
        </w:rPr>
        <w:t xml:space="preserve">Target Audience</w:t>
      </w:r>
    </w:p>
    <w:p>
      <w:pPr>
        <w:pBdr>
          <w:bottom w:val="single" w:color="2E75B6" w:sz="8" w:space="1"/>
        </w:pBdr>
        <w:spacing w:after="200" w:before="80"/>
      </w:pPr>
    </w:p>
    <w:p>
      <w:pPr>
        <w:spacing w:after="180" w:before="0"/>
        <w:jc w:val="left"/>
      </w:pPr>
      <w:r>
        <w:rPr>
          <w:rFonts w:ascii="Arial" w:cs="Arial" w:eastAsia="Arial" w:hAnsi="Arial"/>
          <w:b w:val="false"/>
          <w:bCs w:val="false"/>
          <w:i w:val="false"/>
          <w:iCs w:val="false"/>
          <w:color w:val="555555"/>
          <w:sz w:val="20"/>
          <w:szCs w:val="20"/>
        </w:rPr>
        <w:t xml:space="preserve">ainternals.com speaks to three primary audience segments, all of whom arrive with a specific problem to solve — not a desire to browse.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Audience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ML / AI Engineers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Building AI pipelines in production. Need CLI tools that integrate into existing CI/CD. Come looking for a specific capability: token counting, PII redaction, regression testing, RAG evaluation.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Platform / DevOps Engineers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Responsible for the infrastructure that runs AI workloads. Need observability, cost control, drift detection, and deployment tooling. Evaluate by reading the README, not the marketing copy.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Security &amp; Compliance Teams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Tasked with governing AI deployments. Need audit evidence, policy enforcement, consent checking, and bias scanning. Care about regulatory alignment (EU AI Act, GDPR, DPDP).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Engineering Leads &amp; CTOs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Evaluating the ainternals / SpanForge ecosystem for adoption. Read the site to assess credibility, coverage, and relationship to SpanForge standards.</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04  </w:t>
      </w:r>
      <w:r>
        <w:rPr>
          <w:rFonts w:ascii="Arial" w:cs="Arial" w:eastAsia="Arial" w:hAnsi="Arial"/>
          <w:b/>
          <w:bCs/>
          <w:i w:val="false"/>
          <w:iCs w:val="false"/>
          <w:color w:val="0F1F3D"/>
          <w:sz w:val="32"/>
          <w:szCs w:val="32"/>
        </w:rPr>
        <w:t xml:space="preserve">Information Architecture</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4.1  Site Map</w:t>
      </w:r>
    </w:p>
    <w:p>
      <w:pPr>
        <w:spacing w:after="180" w:before="0"/>
        <w:jc w:val="left"/>
      </w:pPr>
      <w:r>
        <w:rPr>
          <w:rFonts w:ascii="Arial" w:cs="Arial" w:eastAsia="Arial" w:hAnsi="Arial"/>
          <w:b w:val="false"/>
          <w:bCs w:val="false"/>
          <w:i w:val="false"/>
          <w:iCs w:val="false"/>
          <w:color w:val="555555"/>
          <w:sz w:val="20"/>
          <w:szCs w:val="20"/>
        </w:rPr>
        <w:t xml:space="preserve">The site is deliberately lean. Every page serves a functional purpose. No content exists for SEO padding or brand theatre.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Route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Home — What ainternals is and why it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All Utilities — Browsable, filterable index of all 85 tools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/needs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Needs Index — Utilities organised by the gap they close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/spanforge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Built for SpanForge — Relationship between the two sites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/about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About — The project’s origin, principles, and roadmap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Install — Getting started, binary downloads, CI integration guide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/changelog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Changelog — Release notes, new utility announcements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4.2  Navigation</w:t>
      </w:r>
    </w:p>
    <w:p>
      <w:pPr>
        <w:spacing w:after="180" w:before="0"/>
        <w:jc w:val="left"/>
      </w:pPr>
      <w:r>
        <w:rPr>
          <w:rFonts w:ascii="Arial" w:cs="Arial" w:eastAsia="Arial" w:hAnsi="Arial"/>
          <w:b w:val="false"/>
          <w:bCs w:val="false"/>
          <w:i w:val="false"/>
          <w:iCs w:val="false"/>
          <w:color w:val="555555"/>
          <w:sz w:val="20"/>
          <w:szCs w:val="20"/>
        </w:rPr>
        <w:t xml:space="preserve">Top navigation: logo / wordmark left. Links: Utilities · Needs · SpanForge · Install. No hamburger menu on desktop. Mobile: collapsed nav.</w:t>
      </w:r>
    </w:p>
    <w:p>
      <w:pPr>
        <w:spacing w:after="180" w:before="0"/>
        <w:jc w:val="left"/>
      </w:pPr>
      <w:r>
        <w:rPr>
          <w:rFonts w:ascii="Arial" w:cs="Arial" w:eastAsia="Arial" w:hAnsi="Arial"/>
          <w:b w:val="false"/>
          <w:bCs w:val="false"/>
          <w:i w:val="false"/>
          <w:iCs w:val="false"/>
          <w:color w:val="555555"/>
          <w:sz w:val="20"/>
          <w:szCs w:val="20"/>
        </w:rPr>
        <w:t xml:space="preserve">Footer: ainternals.com tagline · getspanforge.com link · GitHub · LinkedIn · Changelog.</w:t>
      </w:r>
    </w:p>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05  </w:t>
      </w:r>
      <w:r>
        <w:rPr>
          <w:rFonts w:ascii="Arial" w:cs="Arial" w:eastAsia="Arial" w:hAnsi="Arial"/>
          <w:b/>
          <w:bCs/>
          <w:i w:val="false"/>
          <w:iCs w:val="false"/>
          <w:color w:val="0F1F3D"/>
          <w:sz w:val="32"/>
          <w:szCs w:val="32"/>
        </w:rPr>
        <w:t xml:space="preserve">Page-by-Page Specification</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5.1  Home  ( / )</w:t>
      </w:r>
    </w:p>
    <w:p>
      <w:pPr>
        <w:spacing w:after="180" w:before="0"/>
        <w:jc w:val="left"/>
      </w:pPr>
      <w:r>
        <w:rPr>
          <w:rFonts w:ascii="Arial" w:cs="Arial" w:eastAsia="Arial" w:hAnsi="Arial"/>
          <w:b w:val="false"/>
          <w:bCs w:val="false"/>
          <w:i w:val="false"/>
          <w:iCs w:val="false"/>
          <w:color w:val="555555"/>
          <w:sz w:val="20"/>
          <w:szCs w:val="20"/>
        </w:rPr>
        <w:t xml:space="preserve">The home page has one job: tell an engineer arriving for the first time exactly what ainternals is, how it relates to SpanForge, and how to get started. No more, no less.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Hero</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Full-width. Dark navy background. Wordmark top-left. H1: “The tools that make SpanForge operational.” Subheadline: “85 production utilities. Rust-native. Zero dependencies. Free.” Two CTAs: ‘Browse Utilities’ (primary) and ‘What is SpanForge?’ (ghost). No animation. No hero image. Terminal-style stat strip below headline: 85 utilities · 10 need areas · Rust-native · Zero dependencies · CLI-first.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The Relationship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Two-column explainer. Left: SpanForge card (navy). Right: ainternals card (steel blue). Short copy each. ‘SpanForge sets the standard. ainternals ships the tools.’ Link to /spanforge for full 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The 10 Needs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Grid of 10 need-area cards (2 columns × 5 rows). Each card: need name, one-line gap statement, count of utilities in that need area. Clicking a card goes to /needs#need-slug. Cards are the primary navigation surface for engineers with a specific gap to close.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The Gap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Full-width callout section. Dark background. Bold statement: ‘Most enterprise AI fails not because the model is wrong — but because the surrounding system is not production-ready. ainternals closes that gap, one utility at a time.’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How It Works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Three-step horizontal strip: 1. SpanForge identifies the gap. 2. ainternals ships the tool. 3. Your CI/CD pipeline runs it automatically. Simple iconography. No animation.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Get Started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Install strip. Dark background. Code block showing a one-line install command. Link to /install for full setup guide.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Footer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Standard footer (see 4.2).</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5.2  All Utilities  ( /utilities )</w:t>
      </w:r>
    </w:p>
    <w:p>
      <w:pPr>
        <w:spacing w:after="180" w:before="0"/>
        <w:jc w:val="left"/>
      </w:pPr>
      <w:r>
        <w:rPr>
          <w:rFonts w:ascii="Arial" w:cs="Arial" w:eastAsia="Arial" w:hAnsi="Arial"/>
          <w:b w:val="false"/>
          <w:bCs w:val="false"/>
          <w:i w:val="false"/>
          <w:iCs w:val="false"/>
          <w:color w:val="555555"/>
          <w:sz w:val="20"/>
          <w:szCs w:val="20"/>
        </w:rPr>
        <w:t xml:space="preserve">The utility index is the most important functional page on the site. It must be fast, filterable, and scannable. Engineers arrive knowing the type of problem they have. The page must surface the right utility within seconds.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Page header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H1: “All 85 Utilities.” Subheading: “Every tool closes a specific gap. Filter by need area, category, or search by keyword.”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Filter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Persistent top bar with three filter axes: (1) Need area — dropdown matching the 10 need sections. (2) Category — Security, Data, Quality, Performance, Observability, Governance, Agents, DevOps, RAG, LLM Ops. (3) Keyword search — searches utility name and description. Filters are additive. Clear all link. Results count shown live.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cards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Card grid (3 columns desktop, 1 mobile). Each card: utility ID badge, utility name (bold), one-sentence description, category tag, need area tag, ‘View docs’ link. No priority shown in public index — that is internal planning metadata.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Empty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If filters return zero results: ‘No utilities match those filters. Try clearing a filter or browsing by need area.’ with a link to /needs.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Sorting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Default: by need area (logical dependency order). Secondary sort option: alphabetical by utility name.</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5.3  Needs Index  ( /needs )</w:t>
      </w:r>
    </w:p>
    <w:p>
      <w:pPr>
        <w:spacing w:after="180" w:before="0"/>
        <w:jc w:val="left"/>
      </w:pPr>
      <w:r>
        <w:rPr>
          <w:rFonts w:ascii="Arial" w:cs="Arial" w:eastAsia="Arial" w:hAnsi="Arial"/>
          <w:b w:val="false"/>
          <w:bCs w:val="false"/>
          <w:i w:val="false"/>
          <w:iCs w:val="false"/>
          <w:color w:val="555555"/>
          <w:sz w:val="20"/>
          <w:szCs w:val="20"/>
        </w:rPr>
        <w:t xml:space="preserve">The needs-based view is the alternative entry point for engineers who think in problems rather than tool names. Each need section names the gap, states why it matters, and lists the utilities that close it.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Page header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H1: “Closed Gaps.” Subheading: “Every utility exists because a specific production gap exists. Here they are, organised by the gap they close.”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Need sections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10 sections matching the need areas from the v2 build list. Each section opens with: need name (H2), the gap statement in a callout box, count of utilities. Below: list of utilities in that need area. Each utility entry: name, one-line description, category badge.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Anchor links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Each need section has an anchor ID (e.g. #security-trust). The home page 10-needs grid links to these anchors.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Sticky sidebar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Desktop: sticky left sidebar listing all 10 need areas with active-state highlighting as user scrolls. Mobile: collapsed accordion.</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5.4  Built for SpanForge  ( /spanforge )</w:t>
      </w:r>
    </w:p>
    <w:p>
      <w:pPr>
        <w:spacing w:after="180" w:before="0"/>
        <w:jc w:val="left"/>
      </w:pPr>
      <w:r>
        <w:rPr>
          <w:rFonts w:ascii="Arial" w:cs="Arial" w:eastAsia="Arial" w:hAnsi="Arial"/>
          <w:b w:val="false"/>
          <w:bCs w:val="false"/>
          <w:i w:val="false"/>
          <w:iCs w:val="false"/>
          <w:color w:val="555555"/>
          <w:sz w:val="20"/>
          <w:szCs w:val="20"/>
        </w:rPr>
        <w:t xml:space="preserve">This page exists to explain the relationship between the two products clearly. It is the answer to the question ‘how does ainternals relate to SpanForge?’ that every new visitor will have.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Opening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H1: “SpanForge sets the standard. ainternals ships the tools.” Full-width dark section. One paragraph explaining the two-product model.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The Journey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Visual representation of the SpanForge 5-phase lifecycle (Discover, Design, Build, Govern, Scale). Alongside each phase: the ainternals need areas and utility count that serve that phase. Shows the integration without duplicating SpanForge content.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SpanForge phases mapped to ainternals needs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Table: SpanForge Phase | ainternals Need Areas | Utility Count. Precise, factual, no marketing copy.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The T.R.U.S.T. Framework connection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Brief section referencing SpanForge’s T.R.U.S.T. Framework (Transparency, Reliability, Understandability, Security, Traceability) and the ainternals need areas that operationalise each dimension technically.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CTA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Two buttons: ‘Explore SpanForge’ (links to getspanforge.com) and ‘Browse ainternals Utilities’ (links to /utilities).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5.5  Install  ( /install )</w:t>
      </w:r>
    </w:p>
    <w:p>
      <w:pPr>
        <w:spacing w:after="180" w:before="0"/>
        <w:jc w:val="left"/>
      </w:pPr>
      <w:r>
        <w:rPr>
          <w:rFonts w:ascii="Arial" w:cs="Arial" w:eastAsia="Arial" w:hAnsi="Arial"/>
          <w:b w:val="false"/>
          <w:bCs w:val="false"/>
          <w:i w:val="false"/>
          <w:iCs w:val="false"/>
          <w:color w:val="555555"/>
          <w:sz w:val="20"/>
          <w:szCs w:val="20"/>
        </w:rPr>
        <w:t xml:space="preserve">Engineers who have decided to adopt ainternals need to get to working in minutes. This page must be optimised for that task alone.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Hero</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H1: “Get started in two minutes.” No further persuasion — the user is already here.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Prerequisites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One-liner: Rust 1.75+ or download the prebuilt binary. No other dependencies.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Install methods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Tabbed code block: (1) Cargo install. (2) Prebuilt binary (macOS, Linux, Windows). (3) Docker. Copy-to-clipboard button on each block.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First run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Code block showing the first command to verify the install. Expected output shown.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CI/CD integration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Section showing how to add ainternals utilities to a GitHub Actions workflow, GitLab CI, and Jenkins. Minimal, copy-paste ready examples.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SpanForge scaffold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Note: teams using sf-new (the project scaffolder) get all integrations pre-wired automatically.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Troubleshooting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Five most common install issues and their resolutions. No more, no less.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5.6  About  ( /about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Section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Origin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Short statement: ainternals.com exists because SpanForge identified gaps and needed a companion tool repository to close them. Built in public alongside SpanForge.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Principles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Four principles: (1) Every utility closes a named gap. (2) CLI-first. Always. (3) Zero dependencies. The binary is the product. (4) Free. No upsell, no freemium, no paid tier.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Roadmap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Brief roadmap statement. 85 utilities planned across 10 need areas. Current build status. Link to GitHub for live progress.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Relationship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Explicit restatement of the SpanForge relationship. ainternals is the backend of SpanForge. getspanforge.com handles everything above the tool layer.</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06  </w:t>
      </w:r>
      <w:r>
        <w:rPr>
          <w:rFonts w:ascii="Arial" w:cs="Arial" w:eastAsia="Arial" w:hAnsi="Arial"/>
          <w:b/>
          <w:bCs/>
          <w:i w:val="false"/>
          <w:iCs w:val="false"/>
          <w:color w:val="0F1F3D"/>
          <w:sz w:val="32"/>
          <w:szCs w:val="32"/>
        </w:rPr>
        <w:t xml:space="preserve">Site-Wide Page Inventory</w:t>
      </w:r>
    </w:p>
    <w:p>
      <w:pPr>
        <w:pBdr>
          <w:bottom w:val="single" w:color="2E75B6" w:sz="8" w:space="1"/>
        </w:pBdr>
        <w:spacing w:after="200" w:before="80"/>
      </w:pPr>
    </w:p>
    <w:p>
      <w:pPr>
        <w:spacing w:after="180" w:before="0"/>
        <w:jc w:val="left"/>
      </w:pPr>
      <w:r>
        <w:rPr>
          <w:rFonts w:ascii="Arial" w:cs="Arial" w:eastAsia="Arial" w:hAnsi="Arial"/>
          <w:b w:val="false"/>
          <w:bCs w:val="false"/>
          <w:i w:val="false"/>
          <w:iCs w:val="false"/>
          <w:color w:val="555555"/>
          <w:sz w:val="20"/>
          <w:szCs w:val="20"/>
        </w:rPr>
        <w:t xml:space="preserve">Priority: P1 = launch blocker, P2 = launch milestone, P3 = post-launch.</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Page / Route</w:t>
            </w:r>
          </w:p>
        </w:tc>
        <w:tc>
          <w:tcPr>
            <w:tcW w:type="dxa" w:w="24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Purpose</w:t>
            </w:r>
          </w:p>
        </w:tc>
        <w:tc>
          <w:tcPr>
            <w:tcW w:type="dxa" w:w="12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Priority</w:t>
            </w:r>
          </w:p>
        </w:tc>
        <w:tc>
          <w:tcPr>
            <w:tcW w:type="dxa" w:w="43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Key Content &amp; Components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Home — primary brand and orientation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Hero, relationship explainer, 10-needs grid, gap statement, how it works, install strip</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/utilities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Filterable index of all 85 utilities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P1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Filter bar (need / category / keyword), card grid, empty state, sort controls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/needs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Need-area view — utilities organised by the gap they 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10 need sections with gap callouts, sticky sidebar, utility listings, anchor links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/spanforge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Relationship explainer — SpanForge + ainternals two-product model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P1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Opening statement, lifecycle phase map, T.R.U.S.T. alignment table, dual CTAs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/install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Getting started — install, first run, CI/CD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Tabbed install code, first-run verification, CI examples, troubleshooting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/about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Project origin, principles, roadmap, and SpanForge relationship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E26B0A"/>
                <w:sz w:val="17"/>
                <w:szCs w:val="17"/>
              </w:rPr>
              <w:t xml:space="preserve">P2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Origin statement, 4 principles, roadmap strip, relationship restatement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/changelog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Release notes — new utilities, updates, deprecations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E26B0A"/>
                <w:sz w:val="17"/>
                <w:szCs w:val="17"/>
              </w:rPr>
              <w:t xml:space="preserve">P2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Reverse-chronological entries, version tags, GitHub links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7"/>
                <w:szCs w:val="17"/>
              </w:rPr>
              <w:t xml:space="preserve">/utilities/:id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Individual utility detail page (one per utility)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E26B0A"/>
                <w:sz w:val="17"/>
                <w:szCs w:val="17"/>
              </w:rPr>
              <w:t xml:space="preserve">P2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7"/>
                <w:szCs w:val="17"/>
              </w:rPr>
              <w:t xml:space="preserve">Full description, what it does, primary users, need area, category, install command, usage examples, output spec, CI example, related utilities</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07  </w:t>
      </w:r>
      <w:r>
        <w:rPr>
          <w:rFonts w:ascii="Arial" w:cs="Arial" w:eastAsia="Arial" w:hAnsi="Arial"/>
          <w:b/>
          <w:bCs/>
          <w:i w:val="false"/>
          <w:iCs w:val="false"/>
          <w:color w:val="0F1F3D"/>
          <w:sz w:val="32"/>
          <w:szCs w:val="32"/>
        </w:rPr>
        <w:t xml:space="preserve">Design System</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7.1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Role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Primary — Navy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#0F1F3D  (backgrounds, headings, nav)</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Secondary — Blue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#1B4F8A  (section headings, links)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Accent — Steel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#2E75B6  (borders, tags, secondary CTAs)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Accent — Amber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#C47F17  (primary CTA, highlights, left-bar decorators)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Surface — Light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#EBF3FB  (card backgrounds, table alt rows)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Surface — White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#FFFFFF  (page background, card surface)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Text — Body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#333333  (all body copy)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Text — Muted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#666666  (meta text, captions, tags)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Element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Primary typeface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(Google Fonts). Fallback: system-ui, sans-serif.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Code / mono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JetBrains Mono. Fallback: Consolas, monospace.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H1</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52px / 600 weight / Navy. Used once per page.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36px / 600 weight / Blue. Section headings.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24px / 600 weight / Steel. Sub-section headings.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16px / 400 weight / #333. Line height 1.7.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Code blocks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JetBrains Mono 14px. Dark background (#0F1F3D). Amber syntax highlight for keywords.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Tags / badges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Inter 12px / 600 weight / uppercase. Pill-shaped. Category colour-coded.</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7.3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Component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card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White background. 1px steel border. 8px radius. Hover: 2px navy border + amber left accent. Contains: ID badge (navy pill), name (H3), one-line description, category tag, need tag, docs link.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Need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Navy background. White text. Amber left border (4px). Contains: need number, need name, gap statement (one line), utility count badge. Hover: steel background.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Code block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Navy background. Amber line numbers. Steel bracket highlights. Top bar shows language and copy button. Rounded 8px corners.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Callout box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Light blue background. 4px amber left border. Used for: gap statements, relationship explanations, important notes.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Filter bar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Sticky. White background. 1px steel bottom border. Three inputs: need dropdown, category dropdown, keyword text input. Clear all link. Live result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CTA buttons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Primary: amber fill, navy text, 4px radius. Ghost: transparent, amber border, amber text. Hover: navy fill on primary, amber fill on ghost.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Category badge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Pill shape. Colour per category (8 distinct hues). 12px bold uppercase. Max 12 characters.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Fixed top. Navy background. Logo left. Links right. Install link: amber ghost button. Scrolled state: slight shadow.</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7.4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Breakpoint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Desktop (1280px+)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12-column grid. 80px gutter. 1200px max content width. Utility card grid: 3 columns.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Tablet (768-1279px)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8-column grid. 40px gutter. Utility card grid: 2 columns. Sidebar collapses to top filter bar.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Mobile (&lt; 768px)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4-column grid. 24px gutter. Utility card grid: 1 column. Nav: hamburger. Sidebar: accordion.</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08  </w:t>
      </w:r>
      <w:r>
        <w:rPr>
          <w:rFonts w:ascii="Arial" w:cs="Arial" w:eastAsia="Arial" w:hAnsi="Arial"/>
          <w:b/>
          <w:bCs/>
          <w:i w:val="false"/>
          <w:iCs w:val="false"/>
          <w:color w:val="0F1F3D"/>
          <w:sz w:val="32"/>
          <w:szCs w:val="32"/>
        </w:rPr>
        <w:t xml:space="preserve">Technical Requirements</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Layer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Framework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Next.js 14 (App Router). Static export for marketing pages. SSR for utility index (filter state). Chosen for: performance, SEO, and the SpanForge team’s existing familiarity.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Styling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Tailwind CSS. Token-based design system. No CSS-in-JS overhead. Matches SpanForge’s styling approach for design consistency across both sites.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Content layer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MDX for utility detail pages and changelog. Allows prose with embedded code blocks and component islands. Frontmatter drives the filter index.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Search /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Fuse.js client-side fuzzy search for the utility index. No external search service required at 85 items. Revisit at 300+ utilities.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Hosting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Vercel. Zero-config Next.js deployment. Edge network for global performance. Preview deployments for every PR.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Analytics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Plausible (privacy-first). Track: page views, utility card clicks, install page tab selections, CTA clicks, filter combinations used.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Domain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ainternals.com. HTTPS enforced. www redirect to apex.</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8.2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Metric</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Lighthouse Performance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95+ on desktop, 90+ on mobile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Lighthouse Accessibility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100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Core Web Vitals LCP</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&lt; 1.2s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Core Web Vitals CLS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&lt; 0.05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Core Web Vitals INP</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&lt; 100ms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Time to Interactive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&lt; 2s on 4G mobile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filter response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&lt; 50ms (client-side, no network round-trip)</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8.3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Requirement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Meta tags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Title and description per page. OG tags for social sharing. Twitter card. Canonical URLs.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Sitemap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Auto-generated XML sitemap. Submitted to Google Search Console on launch.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Structured data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SoftwareApplication schema on utility detail pages. Organization schema on home and about.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URL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Flat and descriptive. /utilities/[utility-id]. No query strings in shareable URLs.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8.4  Accessibility</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WCAG 2.1 AA compliance minimum.</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All interactive elements keyboard-navigable.</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Code blocks include ARIA labels and copy button keyboard support.</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Filter dropdowns use native select elements on mobile for system accessibility.</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Colour contrast ratio ≥ 4.5:1 for all body text. ≥ 3:1 for large text.</w:t>
      </w:r>
    </w:p>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09  </w:t>
      </w:r>
      <w:r>
        <w:rPr>
          <w:rFonts w:ascii="Arial" w:cs="Arial" w:eastAsia="Arial" w:hAnsi="Arial"/>
          <w:b/>
          <w:bCs/>
          <w:i w:val="false"/>
          <w:iCs w:val="false"/>
          <w:color w:val="0F1F3D"/>
          <w:sz w:val="32"/>
          <w:szCs w:val="32"/>
        </w:rPr>
        <w:t xml:space="preserve">Content Requirements</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9.1  Utility Detail Pages</w:t>
      </w:r>
    </w:p>
    <w:p>
      <w:pPr>
        <w:spacing w:after="180" w:before="0"/>
        <w:jc w:val="left"/>
      </w:pPr>
      <w:r>
        <w:rPr>
          <w:rFonts w:ascii="Arial" w:cs="Arial" w:eastAsia="Arial" w:hAnsi="Arial"/>
          <w:b w:val="false"/>
          <w:bCs w:val="false"/>
          <w:i w:val="false"/>
          <w:iCs w:val="false"/>
          <w:color w:val="555555"/>
          <w:sz w:val="20"/>
          <w:szCs w:val="20"/>
        </w:rPr>
        <w:t xml:space="preserve">Each of the 85 utilities requires a detail page at /utilities/[id]. These are the most important pages on the site for SEO and for engineer adoption. Content is authored in MDX and compiled at build time.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Field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Displayed as a badge (e.g. A-001).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The binary name (e.g. sf-bench).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One-line description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Appears in card and page meta description. Max 160 characters.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What it does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2–4 sentences. What the tool produces. What it accepts. What CI outcome it drives.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Primary users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Job titles. Pipe-separated.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Need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One of the 10 need areas.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Category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One of the 8 categories.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Install 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Cargo install command and binary download link.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Basic usage example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Minimal working invocation. With expected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CI/CD example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GitHub Actions step YAML.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Output format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What the tool writes to stdout / file. JSON schema if structured.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Related utilities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Optional. Up to 3 related utility IDs with one-line rationale.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SpanForge phase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Required. Which SpanForge lifecycle phase(s) this utility serves.</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9.2  Copy Guardrails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Never use the words ‘powerful’, ‘robust’, ‘seamless’, ‘cutting-edge’, or ‘world-class’.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Never make claims that cannot be demonstrated by running the tool.</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Never compare to named competitors.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Never pad. If it takes 12 words, use 12 words.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Always state what the tool produces, not just what it does.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Link to getspanforge.com for any reference to frameworks, standards, or lifecycle phases.</w:t>
      </w:r>
    </w:p>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10  </w:t>
      </w:r>
      <w:r>
        <w:rPr>
          <w:rFonts w:ascii="Arial" w:cs="Arial" w:eastAsia="Arial" w:hAnsi="Arial"/>
          <w:b/>
          <w:bCs/>
          <w:i w:val="false"/>
          <w:iCs w:val="false"/>
          <w:color w:val="0F1F3D"/>
          <w:sz w:val="32"/>
          <w:szCs w:val="32"/>
        </w:rPr>
        <w:t xml:space="preserve">Launch Plan</w:t>
      </w:r>
    </w:p>
    <w:p>
      <w:pPr>
        <w:pBdr>
          <w:bottom w:val="single" w:color="2E75B6" w:sz="8" w:space="1"/>
        </w:pBdr>
        <w:spacing w:after="200" w:before="80"/>
      </w:pPr>
    </w:p>
    <w:p>
      <w:pPr>
        <w:spacing w:after="80" w:before="280"/>
      </w:pPr>
      <w:r>
        <w:rPr>
          <w:rFonts w:ascii="Arial" w:cs="Arial" w:eastAsia="Arial" w:hAnsi="Arial"/>
          <w:b/>
          <w:bCs/>
          <w:i w:val="false"/>
          <w:iCs w:val="false"/>
          <w:color w:val="1B4F8A"/>
          <w:sz w:val="24"/>
          <w:szCs w:val="24"/>
        </w:rPr>
        <w:t xml:space="preserve">10.1  Launch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Phase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Phase 1 — Foundation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Home, /utilities index, /needs index, /spanforge, /install. All P1 pages live. Utility cards present for all 85 tools. Detail pages stubbed (description only, full content coming).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Phase 2 — Depth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Full utility detail pages for all 85 utilities (complete MDX content). /about and /changelog live. Analytics confirmed working. SEO submitted.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Phase 3 — Polish</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Client-side filter performance verified. Lighthouse scores confirmed. Accessibility audit complete. Cross-browser testing done. SpanForge home page updated to link to ainternals.com.</w:t>
            </w:r>
          </w:p>
        </w:tc>
      </w:tr>
    </w:tbl>
    <w:p>
      <w:r>
        <w:rPr>
          <w:sz w:val="20"/>
          <w:szCs w:val="20"/>
        </w:rPr>
        <w:t xml:space="preserve"/>
      </w:r>
    </w:p>
    <w:p>
      <w:pPr>
        <w:spacing w:after="80" w:before="280"/>
      </w:pPr>
      <w:r>
        <w:rPr>
          <w:rFonts w:ascii="Arial" w:cs="Arial" w:eastAsia="Arial" w:hAnsi="Arial"/>
          <w:b/>
          <w:bCs/>
          <w:i w:val="false"/>
          <w:iCs w:val="false"/>
          <w:color w:val="1B4F8A"/>
          <w:sz w:val="24"/>
          <w:szCs w:val="24"/>
        </w:rPr>
        <w:t xml:space="preserve">10.2  Pre-Launch Checklist</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All P1 pages built, reviewed, and approved.</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Utility index correctly populated from MDX frontmatter.</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Filter combinations tested across all 10 need areas and 8 categories.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Install commands tested on macOS, Ubuntu, and Windows.</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All links from getspanforge.com to ainternals.com working.</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Analytics verified in Plausible.</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DNS, HTTPS, and www redirect confirmed.</w:t>
      </w:r>
    </w:p>
    <w:p>
      <w:pPr>
        <w:pStyle w:val="ListParagraph"/>
        <w:numPr>
          <w:ilvl w:val="0"/>
          <w:numId w:val="2"/>
        </w:numPr>
        <w:spacing w:after="60" w:before="40"/>
      </w:pPr>
      <w:r>
        <w:rPr>
          <w:rFonts w:ascii="Arial" w:cs="Arial" w:eastAsia="Arial" w:hAnsi="Arial"/>
          <w:b w:val="false"/>
          <w:bCs w:val="false"/>
          <w:i w:val="false"/>
          <w:iCs w:val="false"/>
          <w:color w:val="555555"/>
          <w:sz w:val="19"/>
          <w:szCs w:val="19"/>
        </w:rPr>
        <w:t xml:space="preserve">OG images generated for home, /utilities, /needs, /spanforge.</w:t>
      </w:r>
    </w:p>
    <w:p>
      <w:r>
        <w:rPr>
          <w:sz w:val="20"/>
          <w:szCs w:val="20"/>
        </w:rPr>
        <w:t xml:space="preserve"/>
      </w:r>
    </w:p>
    <w:p>
      <w:pPr>
        <w:spacing w:after="80" w:before="280"/>
      </w:pPr>
      <w:r>
        <w:rPr>
          <w:rFonts w:ascii="Arial" w:cs="Arial" w:eastAsia="Arial" w:hAnsi="Arial"/>
          <w:b/>
          <w:bCs/>
          <w:i w:val="false"/>
          <w:iCs w:val="false"/>
          <w:color w:val="1B4F8A"/>
          <w:sz w:val="24"/>
          <w:szCs w:val="24"/>
        </w:rPr>
        <w:t xml:space="preserve">10.3  Success Metrics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0F1F3D" w:sz="1"/>
              <w:left w:val="single" w:color="0F1F3D" w:sz="1"/>
              <w:bottom w:val="single" w:color="0F1F3D" w:sz="1"/>
              <w:right w:val="single" w:color="0F1F3D" w:sz="1"/>
            </w:tcBorders>
            <w:shd w:fill="0F1F3D" w:val="clear"/>
            <w:tcMar>
              <w:top w:type="dxa" w:w="100"/>
              <w:left w:type="dxa" w:w="160"/>
              <w:bottom w:type="dxa" w:w="100"/>
              <w:right w:type="dxa" w:w="160"/>
            </w:tcMar>
          </w:tcPr>
          <w:p>
            <w:r>
              <w:rPr>
                <w:rFonts w:ascii="Arial" w:cs="Arial" w:eastAsia="Arial" w:hAnsi="Arial"/>
                <w:b/>
                <w:bCs/>
                <w:i w:val="false"/>
                <w:iCs w:val="false"/>
                <w:color w:val="FFFFFF"/>
                <w:sz w:val="19"/>
                <w:szCs w:val="19"/>
              </w:rPr>
              <w:t xml:space="preserve">Metric</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Unique visitors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1,000+ in first 30 days (organic, no paid acquisition)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Utility index engagement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Avg. session includes at least 3 utility card views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/install page visits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30%+ of unique visitors reach the install page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Changelog subscribers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200+ email or RSS subscribers within 90 days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GitHub referral traffic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Top-3 traffic source within 60 days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0F1F3D"/>
                <w:sz w:val="18"/>
                <w:szCs w:val="18"/>
              </w:rPr>
              <w:t xml:space="preserve">SpanForge cross-referral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20%+ of ainternals traffic originated from getspanforge.com</w:t>
            </w:r>
          </w:p>
        </w:tc>
      </w:tr>
    </w:tbl>
    <w:p>
      <w:r>
        <w:br w:type="page"/>
      </w:r>
    </w:p>
    <w:p>
      <w:pPr>
        <w:pBdr>
          <w:left w:val="single" w:color="C47F17" w:sz="18" w:space="12"/>
        </w:pBdr>
        <w:spacing w:after="60" w:before="360"/>
      </w:pPr>
      <w:r>
        <w:rPr>
          <w:rFonts w:ascii="Arial" w:cs="Arial" w:eastAsia="Arial" w:hAnsi="Arial"/>
          <w:b w:val="false"/>
          <w:bCs w:val="false"/>
          <w:i w:val="false"/>
          <w:iCs w:val="false"/>
          <w:color w:val="AAAAAA"/>
          <w:sz w:val="14"/>
          <w:szCs w:val="14"/>
        </w:rPr>
        <w:t xml:space="preserve">A  </w:t>
      </w:r>
      <w:r>
        <w:rPr>
          <w:rFonts w:ascii="Arial" w:cs="Arial" w:eastAsia="Arial" w:hAnsi="Arial"/>
          <w:b/>
          <w:bCs/>
          <w:i w:val="false"/>
          <w:iCs w:val="false"/>
          <w:color w:val="0F1F3D"/>
          <w:sz w:val="32"/>
          <w:szCs w:val="32"/>
        </w:rPr>
        <w:t xml:space="preserve">Appendix: SpanForge Phase to ainternals Need Mapping</w:t>
      </w:r>
    </w:p>
    <w:p>
      <w:pPr>
        <w:pBdr>
          <w:bottom w:val="single" w:color="2E75B6" w:sz="8" w:space="1"/>
        </w:pBdr>
        <w:spacing w:after="200" w:before="80"/>
      </w:pPr>
    </w:p>
    <w:p>
      <w:pPr>
        <w:spacing w:after="180" w:before="0"/>
        <w:jc w:val="left"/>
      </w:pPr>
      <w:r>
        <w:rPr>
          <w:rFonts w:ascii="Arial" w:cs="Arial" w:eastAsia="Arial" w:hAnsi="Arial"/>
          <w:b w:val="false"/>
          <w:bCs w:val="false"/>
          <w:i w:val="false"/>
          <w:iCs w:val="false"/>
          <w:color w:val="555555"/>
          <w:sz w:val="20"/>
          <w:szCs w:val="20"/>
        </w:rPr>
        <w:t xml:space="preserve">This table is the canonical source for the /spanforge page content and the phase tags on utility detail pages.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SpanForge Phase</w:t>
            </w:r>
          </w:p>
        </w:tc>
        <w:tc>
          <w:tcPr>
            <w:tcW w:type="dxa" w:w="456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Served by ainternals Need Areas</w:t>
            </w:r>
          </w:p>
        </w:tc>
        <w:tc>
          <w:tcPr>
            <w:tcW w:type="dxa" w:w="3000"/>
            <w:tcBorders>
              <w:top w:val="single" w:color="0F1F3D" w:sz="1"/>
              <w:left w:val="single" w:color="0F1F3D" w:sz="1"/>
              <w:bottom w:val="single" w:color="0F1F3D" w:sz="1"/>
              <w:right w:val="single" w:color="0F1F3D" w:sz="1"/>
            </w:tcBorders>
            <w:shd w:fill="0F1F3D" w:val="clear"/>
            <w:tcMar>
              <w:top w:type="dxa" w:w="90"/>
              <w:left w:type="dxa" w:w="120"/>
              <w:bottom w:type="dxa" w:w="90"/>
              <w:right w:type="dxa" w:w="120"/>
            </w:tcMar>
          </w:tcPr>
          <w:p>
            <w:r>
              <w:rPr>
                <w:rFonts w:ascii="Arial" w:cs="Arial" w:eastAsia="Arial" w:hAnsi="Arial"/>
                <w:b/>
                <w:bCs/>
                <w:i w:val="false"/>
                <w:iCs w:val="false"/>
                <w:color w:val="FFFFFF"/>
                <w:sz w:val="18"/>
                <w:szCs w:val="18"/>
              </w:rPr>
              <w:t xml:space="preserve">Utility Count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8"/>
                <w:szCs w:val="18"/>
              </w:rPr>
              <w:t xml:space="preserve">01 — Discover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Data Quality &amp; Lineage, Developer Productivity &amp;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F1F3D"/>
                <w:sz w:val="18"/>
                <w:szCs w:val="18"/>
              </w:rPr>
              <w:t xml:space="preserve">16 utilities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8"/>
                <w:szCs w:val="18"/>
              </w:rPr>
              <w:t xml:space="preserve">02 — Design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Performance &amp; Reliability, RAG Pipeline Quality, Data Quality &amp; Lineage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0F1F3D"/>
                <w:sz w:val="18"/>
                <w:szCs w:val="18"/>
              </w:rPr>
              <w:t xml:space="preserve">14 utilities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8"/>
                <w:szCs w:val="18"/>
              </w:rPr>
              <w:t xml:space="preserve">03 — Build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Security &amp; Trust, Prompt Engineering Discipline, RAG Pipeline Quality, CI/CD Gates &amp; DevOps, Developer Productivity &amp;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F1F3D"/>
                <w:sz w:val="18"/>
                <w:szCs w:val="18"/>
              </w:rPr>
              <w:t xml:space="preserve">42 utilities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8"/>
                <w:szCs w:val="18"/>
              </w:rPr>
              <w:t xml:space="preserve">04 — Govern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Compliance &amp; Governance, Security &amp; Trust, Agent Safety &amp; Control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i w:val="false"/>
                <w:iCs w:val="false"/>
                <w:color w:val="0F1F3D"/>
                <w:sz w:val="18"/>
                <w:szCs w:val="18"/>
              </w:rPr>
              <w:t xml:space="preserve">27 utilities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1B4F8A"/>
                <w:sz w:val="18"/>
                <w:szCs w:val="18"/>
              </w:rPr>
              <w:t xml:space="preserve">05 — Scale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Observability &amp; Cost Control, Performance &amp; Reliability, Agent Safety &amp;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F1F3D"/>
                <w:sz w:val="18"/>
                <w:szCs w:val="18"/>
              </w:rPr>
              <w:t xml:space="preserve">23 utilities</w:t>
            </w:r>
          </w:p>
        </w:tc>
      </w:tr>
    </w:tbl>
    <w:p>
      <w:r>
        <w:rPr>
          <w:sz w:val="20"/>
          <w:szCs w:val="20"/>
        </w:rPr>
        <w:t xml:space="preserve"/>
      </w:r>
    </w:p>
    <w:p>
      <w:r>
        <w:rPr>
          <w:sz w:val="20"/>
          <w:szCs w:val="20"/>
        </w:rPr>
        <w:t xml:space="preserve"/>
      </w:r>
    </w:p>
    <w:p>
      <w:pPr>
        <w:pBdr>
          <w:bottom w:val="single" w:color="C47F17" w:sz="8" w:space="1"/>
        </w:pBdr>
        <w:spacing w:after="200" w:before="200"/>
      </w:pPr>
    </w:p>
    <w:p>
      <w:pPr>
        <w:spacing w:after="0" w:before="0"/>
        <w:jc w:val="center"/>
      </w:pPr>
      <w:r>
        <w:rPr>
          <w:rFonts w:ascii="Arial" w:cs="Arial" w:eastAsia="Arial" w:hAnsi="Arial"/>
          <w:b w:val="false"/>
          <w:bCs w:val="false"/>
          <w:i w:val="false"/>
          <w:iCs w:val="false"/>
          <w:color w:val="AAAAAA"/>
          <w:sz w:val="18"/>
          <w:szCs w:val="18"/>
        </w:rPr>
        <w:t xml:space="preserve">ainternals.com  ·  The utility layer. Backend of SpanForge.</w:t>
      </w:r>
    </w:p>
    <w:p>
      <w:pPr>
        <w:spacing w:after="0" w:before="80"/>
        <w:jc w:val="center"/>
      </w:pPr>
      <w:r>
        <w:rPr>
          <w:rFonts w:ascii="Arial" w:cs="Arial" w:eastAsia="Arial" w:hAnsi="Arial"/>
          <w:b w:val="false"/>
          <w:bCs w:val="false"/>
          <w:i w:val="false"/>
          <w:iCs w:val="false"/>
          <w:color w:val="AAAAAA"/>
          <w:sz w:val="18"/>
          <w:szCs w:val="18"/>
        </w:rPr>
        <w:t xml:space="preserve">getspanforge.com  ·  SpanForge — Where Enterprise AI Goes to Production.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pPr>
    <w:r>
      <w:rPr>
        <w:rFonts w:ascii="Arial" w:cs="Arial" w:eastAsia="Arial" w:hAnsi="Arial"/>
        <w:b w:val="false"/>
        <w:bCs w:val="false"/>
        <w:i w:val="false"/>
        <w:iCs w:val="false"/>
        <w:color w:val="AAAAAA"/>
        <w:sz w:val="16"/>
        <w:szCs w:val="16"/>
      </w:rPr>
      <w:t xml:space="preserve">ainternals.com  ·  The utility layer. Backend of SpanForge.  ·  getspanforge.com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i w:val="false"/>
        <w:iCs w:val="false"/>
        <w:color w:val="0F1F3D"/>
        <w:sz w:val="17"/>
        <w:szCs w:val="17"/>
      </w:rPr>
      <w:t xml:space="preserve">ainternals.com</w:t>
    </w:r>
    <w:r>
      <w:rPr>
        <w:rFonts w:ascii="Arial" w:cs="Arial" w:eastAsia="Arial" w:hAnsi="Arial"/>
        <w:b w:val="false"/>
        <w:bCs w:val="false"/>
        <w:i w:val="false"/>
        <w:iCs w:val="false"/>
        <w:color w:val="AAAAAA"/>
        <w:sz w:val="17"/>
        <w:szCs w:val="17"/>
      </w:rPr>
      <w:t xml:space="preserve">   |   Website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b/>
        <w:bCs/>
        <w:color w:val="C47F17"/>
      </w:r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F3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2026-04-03T10:11:37.405Z</dcterms:created>
  <dcterms:modified xsi:type="dcterms:W3CDTF">2026-04-03T10:11:37.407Z</dcterms:modified>
</cp:coreProperties>
</file>

<file path=docProps/custom.xml><?xml version="1.0" encoding="utf-8"?>
<Properties xmlns="http://schemas.openxmlformats.org/officeDocument/2006/custom-properties" xmlns:vt="http://schemas.openxmlformats.org/officeDocument/2006/docPropsVTypes"/>
</file>