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r>
        <w:rPr>
          <w:rFonts w:ascii="Georgia" w:cs="Georgia" w:eastAsia="Georgia" w:hAnsi="Georgia"/>
          <w:color w:val="2C3E50"/>
          <w:sz w:val="22"/>
          <w:szCs w:val="22"/>
        </w:rPr>
        <w:t xml:space="preserve"/>
      </w:r>
    </w:p>
    <w:p>
      <w:pPr>
        <w:spacing w:before="0" w:after="60"/>
      </w:pPr>
      <w:r>
        <w:rPr>
          <w:rFonts w:ascii="Georgia" w:cs="Georgia" w:eastAsia="Georgia" w:hAnsi="Georgia"/>
          <w:b/>
          <w:bCs/>
          <w:color w:val="1C2833"/>
          <w:sz w:val="60"/>
          <w:szCs w:val="60"/>
        </w:rPr>
        <w:t xml:space="preserve">AI Readiness Assessment</w:t>
      </w:r>
    </w:p>
    <w:p>
      <w:pPr>
        <w:spacing w:before="0" w:after="80"/>
      </w:pPr>
      <w:r>
        <w:rPr>
          <w:rFonts w:ascii="Georgia" w:cs="Georgia" w:eastAsia="Georgia" w:hAnsi="Georgia"/>
          <w:b/>
          <w:bCs/>
          <w:color w:val="C0392B"/>
          <w:sz w:val="36"/>
          <w:szCs w:val="36"/>
        </w:rPr>
        <w:t xml:space="preserve">v2.1 Improvements</w:t>
      </w:r>
    </w:p>
    <w:p>
      <w:pPr>
        <w:spacing w:before="0" w:after="320"/>
      </w:pPr>
      <w:r>
        <w:rPr>
          <w:rFonts w:ascii="Georgia" w:cs="Georgia" w:eastAsia="Georgia" w:hAnsi="Georgia"/>
          <w:i/>
          <w:iCs/>
          <w:color w:val="566573"/>
          <w:sz w:val="22"/>
          <w:szCs w:val="22"/>
        </w:rPr>
        <w:t xml:space="preserve">Five targeted upgrades to the v2.0 framework</w:t>
      </w:r>
    </w:p>
    <w:p>
      <w:pPr>
        <w:pBdr>
          <w:bottom w:val="single" w:color="C0392B" w:sz="3" w:space="1"/>
        </w:pBdr>
        <w:spacing w:before="0" w:after="0"/>
      </w:pPr>
      <w:r>
        <w:rPr>
          <w:rFonts w:ascii="Georgia" w:cs="Georgia" w:eastAsia="Georgia" w:hAnsi="Georgia"/>
          <w:color w:val="2C3E50"/>
          <w:sz w:val="22"/>
          <w:szCs w:val="22"/>
        </w:rPr>
        <w:t xml:space="preserve"/>
      </w:r>
    </w:p>
    <w:p>
      <w:pPr>
        <w:spacing w:before="14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E5E7E9" w:sz="1"/>
              <w:bottom w:val="single" w:color="E5E7E9" w:sz="1"/>
              <w:right w:val="single" w:color="E5E7E9" w:sz="1"/>
            </w:tcBorders>
            <w:shd w:fill="F4F6F7" w:val="clear"/>
            <w:tcMar>
              <w:top w:type="dxa" w:w="160"/>
              <w:left w:type="dxa" w:w="220"/>
              <w:bottom w:type="dxa" w:w="160"/>
              <w:right w:type="dxa" w:w="220"/>
            </w:tcMar>
          </w:tcPr>
          <w:p>
            <w:pPr>
              <w:spacing w:before="0" w:after="80"/>
            </w:pPr>
            <w:r>
              <w:rPr>
                <w:rFonts w:ascii="Georgia" w:cs="Georgia" w:eastAsia="Georgia" w:hAnsi="Georgia"/>
                <w:b/>
                <w:bCs/>
                <w:color w:val="1A5276"/>
                <w:sz w:val="21"/>
                <w:szCs w:val="21"/>
              </w:rPr>
              <w:t xml:space="preserve">What's in this addendum</w:t>
            </w:r>
          </w:p>
          <w:p>
            <w:pPr>
              <w:spacing w:before="0" w:after="0"/>
            </w:pPr>
            <w:r>
              <w:rPr>
                <w:rFonts w:ascii="Georgia" w:cs="Georgia" w:eastAsia="Georgia" w:hAnsi="Georgia"/>
                <w:color w:val="2C3E50"/>
                <w:sz w:val="21"/>
                <w:szCs w:val="21"/>
              </w:rPr>
              <w:t xml:space="preserve">This document contains the five improvements applied to v2.0, each as a standalone insertable section. Use it alongside v2.0, or as the basis for an updated combined v2.1 document.
1.  Recommended Usage Path — reduces cognitive overload, shows how to sequence the assessment
2.  AI Economics Cross-References — integrates the bonus dimension into Strategy, Infrastructure, and Governance
3.  Benchmark Methodology Note — adds confidence context to the industry benchmarks
4.  Visual Output Page — radar chart, traffic light summary, Top 3 Gaps box, maturity indicator
5.  Product Layer Upgrade — what registered users get now and what is coming to the platform</w:t>
            </w:r>
          </w:p>
        </w:tc>
      </w:tr>
    </w:tbl>
    <w:p>
      <w:r>
        <w:br w:type="page"/>
      </w:r>
    </w:p>
    <w:p>
      <w:pPr>
        <w:spacing w:before="480" w:after="120"/>
      </w:pPr>
      <w:r>
        <w:rPr>
          <w:rFonts w:ascii="Georgia" w:cs="Georgia" w:eastAsia="Georgia" w:hAnsi="Georgia"/>
          <w:b/>
          <w:bCs/>
          <w:color w:val="1C2833"/>
          <w:sz w:val="52"/>
          <w:szCs w:val="52"/>
        </w:rPr>
        <w:t xml:space="preserve">Improvement 1 — Recommended Usage Path</w:t>
      </w:r>
    </w:p>
    <w:p>
      <w:pPr>
        <w:pBdr>
          <w:bottom w:val="single" w:color="C0392B" w:sz="3" w:space="1"/>
        </w:pBdr>
        <w:spacing w:before="0" w:after="0"/>
      </w:pPr>
      <w:r>
        <w:rPr>
          <w:rFonts w:ascii="Georgia" w:cs="Georgia" w:eastAsia="Georgia" w:hAnsi="Georgia"/>
          <w:color w:val="2C3E50"/>
          <w:sz w:val="22"/>
          <w:szCs w:val="22"/>
        </w:rPr>
        <w:t xml:space="preserve"/>
      </w:r>
    </w:p>
    <w:p>
      <w:pPr>
        <w:spacing w:before="8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2833" w:sz="8"/>
              <w:left w:val="single" w:color="E5E7E9" w:sz="1"/>
              <w:bottom w:val="single" w:color="E5E7E9" w:sz="1"/>
              <w:right w:val="single" w:color="E5E7E9" w:sz="1"/>
            </w:tcBorders>
            <w:shd w:fill="F4F6F7" w:val="clear"/>
            <w:tcMar>
              <w:top w:type="dxa" w:w="160"/>
              <w:left w:type="dxa" w:w="220"/>
              <w:bottom w:type="dxa" w:w="160"/>
              <w:right w:type="dxa" w:w="220"/>
            </w:tcMar>
          </w:tcPr>
          <w:p>
            <w:pPr>
              <w:spacing w:before="0" w:after="80"/>
            </w:pPr>
            <w:r>
              <w:rPr>
                <w:rFonts w:ascii="Georgia" w:cs="Georgia" w:eastAsia="Georgia" w:hAnsi="Georgia"/>
                <w:b/>
                <w:bCs/>
                <w:color w:val="1C2833"/>
                <w:sz w:val="21"/>
                <w:szCs w:val="21"/>
              </w:rPr>
              <w:t xml:space="preserve">Insert this section</w:t>
            </w:r>
          </w:p>
          <w:p>
            <w:pPr>
              <w:spacing w:before="0" w:after="0"/>
            </w:pPr>
            <w:r>
              <w:rPr>
                <w:rFonts w:ascii="Georgia" w:cs="Georgia" w:eastAsia="Georgia" w:hAnsi="Georgia"/>
                <w:color w:val="2C3E50"/>
                <w:sz w:val="21"/>
                <w:szCs w:val="21"/>
              </w:rPr>
              <w:t xml:space="preserve">Place this immediately after the cover page, before the Executive Quick Scan. It reduces cognitive overload by showing users exactly how to sequence the assessment before they start.</w:t>
            </w:r>
          </w:p>
        </w:tc>
      </w:tr>
    </w:tbl>
    <w:p>
      <w:pPr>
        <w:spacing w:before="100" w:after="0"/>
      </w:pPr>
      <w:r>
        <w:rPr>
          <w:rFonts w:ascii="Georgia" w:cs="Georgia" w:eastAsia="Georgia" w:hAnsi="Georgia"/>
          <w:color w:val="2C3E50"/>
          <w:sz w:val="22"/>
          <w:szCs w:val="22"/>
        </w:rPr>
        <w:t xml:space="preserve"/>
      </w:r>
    </w:p>
    <w:p>
      <w:pPr>
        <w:spacing w:before="80" w:after="60"/>
      </w:pPr>
      <w:r>
        <w:rPr>
          <w:rFonts w:ascii="Georgia" w:cs="Georgia" w:eastAsia="Georgia" w:hAnsi="Georgia"/>
          <w:color w:val="2C3E50"/>
          <w:sz w:val="22"/>
          <w:szCs w:val="22"/>
        </w:rPr>
        <w:t xml:space="preserve">Before you begin — follow this path. The assessment is designed to be used in sequence. Do not attempt all 30 questions in a solo sitting. The workshop format produces significantly better results than individual completion.</w:t>
      </w:r>
    </w:p>
    <w:p>
      <w:pPr>
        <w:spacing w:before="8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p>
            <w:pPr>
              <w:spacing w:before="120" w:after="100"/>
              <w:ind w:left="160"/>
            </w:pPr>
            <w:r>
              <w:rPr>
                <w:rFonts w:ascii="Georgia" w:cs="Georgia" w:eastAsia="Georgia" w:hAnsi="Georgia"/>
                <w:b/>
                <w:bCs/>
                <w:color w:val="1C2833"/>
                <w:sz w:val="23"/>
                <w:szCs w:val="23"/>
              </w:rPr>
              <w:t xml:space="preserve">Recommended Usage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600"/>
              <w:gridCol w:w="4960"/>
            </w:tblGrid>
            <w:tr>
              <w:tc>
                <w:tcPr>
                  <w:tcW w:type="dxa" w:w="1000"/>
                  <w:tcBorders>
                    <w:top w:val="none" w:color="FFFFFF" w:sz="0"/>
                    <w:left w:val="none" w:color="FFFFFF" w:sz="0"/>
                    <w:bottom w:val="none" w:color="FFFFFF" w:sz="0"/>
                    <w:right w:val="none" w:color="FFFFFF" w:sz="0"/>
                  </w:tcBorders>
                  <w:shd w:fill="1A5276" w:val="clear"/>
                  <w:tcMar>
                    <w:top w:type="dxa" w:w="100"/>
                    <w:left w:type="dxa" w:w="120"/>
                    <w:bottom w:type="dxa" w:w="100"/>
                    <w:right w:type="dxa" w:w="80"/>
                  </w:tcMar>
                  <w:vAlign w:val="center"/>
                </w:tcPr>
                <w:p>
                  <w:pPr>
                    <w:jc w:val="center"/>
                  </w:pPr>
                  <w:r>
                    <w:rPr>
                      <w:rFonts w:ascii="Georgia" w:cs="Georgia" w:eastAsia="Georgia" w:hAnsi="Georgia"/>
                      <w:b/>
                      <w:bCs/>
                      <w:color w:val="FFFFFF"/>
                      <w:sz w:val="19"/>
                      <w:szCs w:val="19"/>
                    </w:rPr>
                    <w:t xml:space="preserve">Step 1</w:t>
                  </w:r>
                </w:p>
              </w:tc>
              <w:tc>
                <w:tcPr>
                  <w:tcW w:type="dxa" w:w="1800"/>
                  <w:tcBorders>
                    <w:top w:val="single" w:color="E5E7E9" w:sz="1"/>
                    <w:left w:val="single" w:color="E5E7E9" w:sz="1"/>
                    <w:bottom w:val="single" w:color="E5E7E9" w:sz="1"/>
                    <w:right w:val="single" w:color="E5E7E9" w:sz="1"/>
                  </w:tcBorders>
                  <w:shd w:fill="F4F6F7" w:val="clear"/>
                  <w:tcMar>
                    <w:top w:type="dxa" w:w="100"/>
                    <w:left w:type="dxa" w:w="120"/>
                    <w:bottom w:type="dxa" w:w="100"/>
                    <w:right w:type="dxa" w:w="80"/>
                  </w:tcMar>
                </w:tcPr>
                <w:p>
                  <w:pPr>
                    <w:spacing w:before="0" w:after="40"/>
                  </w:pPr>
                  <w:r>
                    <w:rPr>
                      <w:rFonts w:ascii="Georgia" w:cs="Georgia" w:eastAsia="Georgia" w:hAnsi="Georgia"/>
                      <w:b/>
                      <w:bCs/>
                      <w:color w:val="2C3E50"/>
                      <w:sz w:val="20"/>
                      <w:szCs w:val="20"/>
                    </w:rPr>
                    <w:t xml:space="preserve">Executive Quick Scan</w:t>
                  </w:r>
                </w:p>
                <w:p>
                  <w:pPr>
                    <w:spacing w:before="0" w:after="0"/>
                  </w:pPr>
                  <w:r>
                    <w:rPr>
                      <w:rFonts w:ascii="Georgia" w:cs="Georgia" w:eastAsia="Georgia" w:hAnsi="Georgia"/>
                      <w:color w:val="566573"/>
                      <w:sz w:val="17"/>
                      <w:szCs w:val="17"/>
                    </w:rPr>
                    <w:t xml:space="preserve">10 min</w:t>
                  </w:r>
                </w:p>
              </w:tc>
              <w:tc>
                <w:tcPr>
                  <w:tcW w:type="dxa" w:w="1600"/>
                  <w:tcBorders>
                    <w:top w:val="single" w:color="E5E7E9" w:sz="1"/>
                    <w:left w:val="single" w:color="E5E7E9" w:sz="1"/>
                    <w:bottom w:val="single" w:color="E5E7E9" w:sz="1"/>
                    <w:right w:val="single" w:color="E5E7E9" w:sz="1"/>
                  </w:tcBorders>
                  <w:shd w:fill="F4F6F7" w:val="clear"/>
                  <w:tcMar>
                    <w:top w:type="dxa" w:w="100"/>
                    <w:left w:type="dxa" w:w="120"/>
                    <w:bottom w:type="dxa" w:w="100"/>
                    <w:right w:type="dxa" w:w="80"/>
                  </w:tcMar>
                </w:tcPr>
                <w:p>
                  <w:pPr>
                    <w:spacing w:before="0" w:after="0"/>
                  </w:pPr>
                  <w:r>
                    <w:rPr>
                      <w:rFonts w:ascii="Georgia" w:cs="Georgia" w:eastAsia="Georgia" w:hAnsi="Georgia"/>
                      <w:i/>
                      <w:iCs/>
                      <w:color w:val="566573"/>
                      <w:sz w:val="17"/>
                      <w:szCs w:val="17"/>
                    </w:rPr>
                    <w:t xml:space="preserve">Leadership team only</w:t>
                  </w:r>
                </w:p>
              </w:tc>
              <w:tc>
                <w:tcPr>
                  <w:tcW w:type="dxa" w:w="4960"/>
                  <w:tcBorders>
                    <w:top w:val="single" w:color="E5E7E9" w:sz="1"/>
                    <w:left w:val="single" w:color="E5E7E9" w:sz="1"/>
                    <w:bottom w:val="single" w:color="E5E7E9" w:sz="1"/>
                    <w:right w:val="single" w:color="E5E7E9" w:sz="1"/>
                  </w:tcBorders>
                  <w:shd w:fill="FDFEFE" w:val="clear"/>
                  <w:tcMar>
                    <w:top w:type="dxa" w:w="100"/>
                    <w:left w:type="dxa" w:w="120"/>
                    <w:bottom w:type="dxa" w:w="100"/>
                    <w:right w:type="dxa" w:w="120"/>
                  </w:tcMar>
                </w:tcPr>
                <w:p>
                  <w:pPr>
                    <w:spacing w:before="0" w:after="0"/>
                  </w:pPr>
                  <w:r>
                    <w:rPr>
                      <w:rFonts w:ascii="Georgia" w:cs="Georgia" w:eastAsia="Georgia" w:hAnsi="Georgia"/>
                      <w:color w:val="2C3E50"/>
                      <w:sz w:val="19"/>
                      <w:szCs w:val="19"/>
                    </w:rPr>
                    <w:t xml:space="preserve">2 questions per dimension. Total out of 50. Surfaces critical gaps immediately. Decides whether to proceed to full 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600"/>
              <w:gridCol w:w="4960"/>
            </w:tblGrid>
            <w:tr>
              <w:tc>
                <w:tcPr>
                  <w:tcW w:type="dxa" w:w="1000"/>
                  <w:tcBorders>
                    <w:top w:val="none" w:color="FFFFFF" w:sz="0"/>
                    <w:left w:val="none" w:color="FFFFFF" w:sz="0"/>
                    <w:bottom w:val="none" w:color="FFFFFF" w:sz="0"/>
                    <w:right w:val="none" w:color="FFFFFF" w:sz="0"/>
                  </w:tcBorders>
                  <w:shd w:fill="1A5276" w:val="clear"/>
                  <w:tcMar>
                    <w:top w:type="dxa" w:w="100"/>
                    <w:left w:type="dxa" w:w="120"/>
                    <w:bottom w:type="dxa" w:w="100"/>
                    <w:right w:type="dxa" w:w="80"/>
                  </w:tcMar>
                  <w:vAlign w:val="center"/>
                </w:tcPr>
                <w:p>
                  <w:pPr>
                    <w:jc w:val="center"/>
                  </w:pPr>
                  <w:r>
                    <w:rPr>
                      <w:rFonts w:ascii="Georgia" w:cs="Georgia" w:eastAsia="Georgia" w:hAnsi="Georgia"/>
                      <w:b/>
                      <w:bCs/>
                      <w:color w:val="FFFFFF"/>
                      <w:sz w:val="19"/>
                      <w:szCs w:val="19"/>
                    </w:rPr>
                    <w:t xml:space="preserve">Step 2</w:t>
                  </w:r>
                </w:p>
              </w:tc>
              <w:tc>
                <w:tcPr>
                  <w:tcW w:type="dxa" w:w="1800"/>
                  <w:tcBorders>
                    <w:top w:val="single" w:color="E5E7E9" w:sz="1"/>
                    <w:left w:val="single" w:color="E5E7E9" w:sz="1"/>
                    <w:bottom w:val="single" w:color="E5E7E9" w:sz="1"/>
                    <w:right w:val="single" w:color="E5E7E9" w:sz="1"/>
                  </w:tcBorders>
                  <w:shd w:fill="F4F6F7" w:val="clear"/>
                  <w:tcMar>
                    <w:top w:type="dxa" w:w="100"/>
                    <w:left w:type="dxa" w:w="120"/>
                    <w:bottom w:type="dxa" w:w="100"/>
                    <w:right w:type="dxa" w:w="80"/>
                  </w:tcMar>
                </w:tcPr>
                <w:p>
                  <w:pPr>
                    <w:spacing w:before="0" w:after="40"/>
                  </w:pPr>
                  <w:r>
                    <w:rPr>
                      <w:rFonts w:ascii="Georgia" w:cs="Georgia" w:eastAsia="Georgia" w:hAnsi="Georgia"/>
                      <w:b/>
                      <w:bCs/>
                      <w:color w:val="2C3E50"/>
                      <w:sz w:val="20"/>
                      <w:szCs w:val="20"/>
                    </w:rPr>
                    <w:t xml:space="preserve">Full Assessment Workshop</w:t>
                  </w:r>
                </w:p>
                <w:p>
                  <w:pPr>
                    <w:spacing w:before="0" w:after="0"/>
                  </w:pPr>
                  <w:r>
                    <w:rPr>
                      <w:rFonts w:ascii="Georgia" w:cs="Georgia" w:eastAsia="Georgia" w:hAnsi="Georgia"/>
                      <w:color w:val="566573"/>
                      <w:sz w:val="17"/>
                      <w:szCs w:val="17"/>
                    </w:rPr>
                    <w:t xml:space="preserve">3 hours</w:t>
                  </w:r>
                </w:p>
              </w:tc>
              <w:tc>
                <w:tcPr>
                  <w:tcW w:type="dxa" w:w="1600"/>
                  <w:tcBorders>
                    <w:top w:val="single" w:color="E5E7E9" w:sz="1"/>
                    <w:left w:val="single" w:color="E5E7E9" w:sz="1"/>
                    <w:bottom w:val="single" w:color="E5E7E9" w:sz="1"/>
                    <w:right w:val="single" w:color="E5E7E9" w:sz="1"/>
                  </w:tcBorders>
                  <w:shd w:fill="F4F6F7" w:val="clear"/>
                  <w:tcMar>
                    <w:top w:type="dxa" w:w="100"/>
                    <w:left w:type="dxa" w:w="120"/>
                    <w:bottom w:type="dxa" w:w="100"/>
                    <w:right w:type="dxa" w:w="80"/>
                  </w:tcMar>
                </w:tcPr>
                <w:p>
                  <w:pPr>
                    <w:spacing w:before="0" w:after="0"/>
                  </w:pPr>
                  <w:r>
                    <w:rPr>
                      <w:rFonts w:ascii="Georgia" w:cs="Georgia" w:eastAsia="Georgia" w:hAnsi="Georgia"/>
                      <w:i/>
                      <w:iCs/>
                      <w:color w:val="566573"/>
                      <w:sz w:val="17"/>
                      <w:szCs w:val="17"/>
                    </w:rPr>
                    <w:t xml:space="preserve">Cross-functional team (5–10 people)</w:t>
                  </w:r>
                </w:p>
              </w:tc>
              <w:tc>
                <w:tcPr>
                  <w:tcW w:type="dxa" w:w="4960"/>
                  <w:tcBorders>
                    <w:top w:val="single" w:color="E5E7E9" w:sz="1"/>
                    <w:left w:val="single" w:color="E5E7E9" w:sz="1"/>
                    <w:bottom w:val="single" w:color="E5E7E9" w:sz="1"/>
                    <w:right w:val="single" w:color="E5E7E9" w:sz="1"/>
                  </w:tcBorders>
                  <w:shd w:fill="FDFEFE" w:val="clear"/>
                  <w:tcMar>
                    <w:top w:type="dxa" w:w="100"/>
                    <w:left w:type="dxa" w:w="120"/>
                    <w:bottom w:type="dxa" w:w="100"/>
                    <w:right w:type="dxa" w:w="120"/>
                  </w:tcMar>
                </w:tcPr>
                <w:p>
                  <w:pPr>
                    <w:spacing w:before="0" w:after="0"/>
                  </w:pPr>
                  <w:r>
                    <w:rPr>
                      <w:rFonts w:ascii="Georgia" w:cs="Georgia" w:eastAsia="Georgia" w:hAnsi="Georgia"/>
                      <w:color w:val="2C3E50"/>
                      <w:sz w:val="19"/>
                      <w:szCs w:val="19"/>
                    </w:rPr>
                    <w:t xml:space="preserve">All 30 questions. Score independently then discuss. Identify maturity level per dimension. Agree top 3 gaps.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600"/>
              <w:gridCol w:w="4960"/>
            </w:tblGrid>
            <w:tr>
              <w:tc>
                <w:tcPr>
                  <w:tcW w:type="dxa" w:w="1000"/>
                  <w:tcBorders>
                    <w:top w:val="none" w:color="FFFFFF" w:sz="0"/>
                    <w:left w:val="none" w:color="FFFFFF" w:sz="0"/>
                    <w:bottom w:val="none" w:color="FFFFFF" w:sz="0"/>
                    <w:right w:val="none" w:color="FFFFFF" w:sz="0"/>
                  </w:tcBorders>
                  <w:shd w:fill="1E8449" w:val="clear"/>
                  <w:tcMar>
                    <w:top w:type="dxa" w:w="100"/>
                    <w:left w:type="dxa" w:w="120"/>
                    <w:bottom w:type="dxa" w:w="100"/>
                    <w:right w:type="dxa" w:w="80"/>
                  </w:tcMar>
                  <w:vAlign w:val="center"/>
                </w:tcPr>
                <w:p>
                  <w:pPr>
                    <w:jc w:val="center"/>
                  </w:pPr>
                  <w:r>
                    <w:rPr>
                      <w:rFonts w:ascii="Georgia" w:cs="Georgia" w:eastAsia="Georgia" w:hAnsi="Georgia"/>
                      <w:b/>
                      <w:bCs/>
                      <w:color w:val="FFFFFF"/>
                      <w:sz w:val="19"/>
                      <w:szCs w:val="19"/>
                    </w:rPr>
                    <w:t xml:space="preserve">Step 3</w:t>
                  </w:r>
                </w:p>
              </w:tc>
              <w:tc>
                <w:tcPr>
                  <w:tcW w:type="dxa" w:w="1800"/>
                  <w:tcBorders>
                    <w:top w:val="single" w:color="E5E7E9" w:sz="1"/>
                    <w:left w:val="single" w:color="E5E7E9" w:sz="1"/>
                    <w:bottom w:val="single" w:color="E5E7E9" w:sz="1"/>
                    <w:right w:val="single" w:color="E5E7E9" w:sz="1"/>
                  </w:tcBorders>
                  <w:shd w:fill="F4F6F7" w:val="clear"/>
                  <w:tcMar>
                    <w:top w:type="dxa" w:w="100"/>
                    <w:left w:type="dxa" w:w="120"/>
                    <w:bottom w:type="dxa" w:w="100"/>
                    <w:right w:type="dxa" w:w="80"/>
                  </w:tcMar>
                </w:tcPr>
                <w:p>
                  <w:pPr>
                    <w:spacing w:before="0" w:after="40"/>
                  </w:pPr>
                  <w:r>
                    <w:rPr>
                      <w:rFonts w:ascii="Georgia" w:cs="Georgia" w:eastAsia="Georgia" w:hAnsi="Georgia"/>
                      <w:b/>
                      <w:bCs/>
                      <w:color w:val="2C3E50"/>
                      <w:sz w:val="20"/>
                      <w:szCs w:val="20"/>
                    </w:rPr>
                    <w:t xml:space="preserve">90-Day Roadmap</w:t>
                  </w:r>
                </w:p>
                <w:p>
                  <w:pPr>
                    <w:spacing w:before="0" w:after="0"/>
                  </w:pPr>
                  <w:r>
                    <w:rPr>
                      <w:rFonts w:ascii="Georgia" w:cs="Georgia" w:eastAsia="Georgia" w:hAnsi="Georgia"/>
                      <w:color w:val="566573"/>
                      <w:sz w:val="17"/>
                      <w:szCs w:val="17"/>
                    </w:rPr>
                    <w:t xml:space="preserve">30 min</w:t>
                  </w:r>
                </w:p>
              </w:tc>
              <w:tc>
                <w:tcPr>
                  <w:tcW w:type="dxa" w:w="1600"/>
                  <w:tcBorders>
                    <w:top w:val="single" w:color="E5E7E9" w:sz="1"/>
                    <w:left w:val="single" w:color="E5E7E9" w:sz="1"/>
                    <w:bottom w:val="single" w:color="E5E7E9" w:sz="1"/>
                    <w:right w:val="single" w:color="E5E7E9" w:sz="1"/>
                  </w:tcBorders>
                  <w:shd w:fill="F4F6F7" w:val="clear"/>
                  <w:tcMar>
                    <w:top w:type="dxa" w:w="100"/>
                    <w:left w:type="dxa" w:w="120"/>
                    <w:bottom w:type="dxa" w:w="100"/>
                    <w:right w:type="dxa" w:w="80"/>
                  </w:tcMar>
                </w:tcPr>
                <w:p>
                  <w:pPr>
                    <w:spacing w:before="0" w:after="0"/>
                  </w:pPr>
                  <w:r>
                    <w:rPr>
                      <w:rFonts w:ascii="Georgia" w:cs="Georgia" w:eastAsia="Georgia" w:hAnsi="Georgia"/>
                      <w:i/>
                      <w:iCs/>
                      <w:color w:val="566573"/>
                      <w:sz w:val="17"/>
                      <w:szCs w:val="17"/>
                    </w:rPr>
                    <w:t xml:space="preserve">AI lead + sponsors</w:t>
                  </w:r>
                </w:p>
              </w:tc>
              <w:tc>
                <w:tcPr>
                  <w:tcW w:type="dxa" w:w="4960"/>
                  <w:tcBorders>
                    <w:top w:val="single" w:color="E5E7E9" w:sz="1"/>
                    <w:left w:val="single" w:color="E5E7E9" w:sz="1"/>
                    <w:bottom w:val="single" w:color="E5E7E9" w:sz="1"/>
                    <w:right w:val="single" w:color="E5E7E9" w:sz="1"/>
                  </w:tcBorders>
                  <w:shd w:fill="FDFEFE" w:val="clear"/>
                  <w:tcMar>
                    <w:top w:type="dxa" w:w="100"/>
                    <w:left w:type="dxa" w:w="120"/>
                    <w:bottom w:type="dxa" w:w="100"/>
                    <w:right w:type="dxa" w:w="120"/>
                  </w:tcMar>
                </w:tcPr>
                <w:p>
                  <w:pPr>
                    <w:spacing w:before="0" w:after="0"/>
                  </w:pPr>
                  <w:r>
                    <w:rPr>
                      <w:rFonts w:ascii="Georgia" w:cs="Georgia" w:eastAsia="Georgia" w:hAnsi="Georgia"/>
                      <w:color w:val="2C3E50"/>
                      <w:sz w:val="19"/>
                      <w:szCs w:val="19"/>
                    </w:rPr>
                    <w:t xml:space="preserve">Use dimension playbooks to build your roadmap. Assign owners per gap. Set 6-month re-assessment date before leaving the room.</w:t>
                  </w:r>
                </w:p>
              </w:tc>
            </w:tr>
          </w:tbl>
          <w:p/>
        </w:tc>
      </w:tr>
    </w:tbl>
    <w:p>
      <w:pPr>
        <w:spacing w:before="80" w:after="0"/>
      </w:pPr>
      <w:r>
        <w:rPr>
          <w:rFonts w:ascii="Georgia" w:cs="Georgia" w:eastAsia="Georgia" w:hAnsi="Georgia"/>
          <w:color w:val="2C3E50"/>
          <w:sz w:val="22"/>
          <w:szCs w:val="22"/>
        </w:rPr>
        <w:t xml:space="preserve"/>
      </w:r>
    </w:p>
    <w:p>
      <w:pPr>
        <w:spacing w:before="60" w:after="50"/>
      </w:pPr>
      <w:r>
        <w:rPr>
          <w:rFonts w:ascii="Georgia" w:cs="Georgia" w:eastAsia="Georgia" w:hAnsi="Georgia"/>
          <w:color w:val="566573"/>
          <w:sz w:val="21"/>
          <w:szCs w:val="21"/>
        </w:rPr>
        <w:t xml:space="preserve">Note: If you are short on time, the Executive Quick Scan alone (10 questions) is sufficient to identify critical gaps and decide whether to proceed. The full 30-question workshop is the recommended path for any organisation considering significant AI investment.</w:t>
      </w:r>
    </w:p>
    <w:p>
      <w:r>
        <w:br w:type="page"/>
      </w:r>
    </w:p>
    <w:p>
      <w:pPr>
        <w:spacing w:before="480" w:after="120"/>
      </w:pPr>
      <w:r>
        <w:rPr>
          <w:rFonts w:ascii="Georgia" w:cs="Georgia" w:eastAsia="Georgia" w:hAnsi="Georgia"/>
          <w:b/>
          <w:bCs/>
          <w:color w:val="1C2833"/>
          <w:sz w:val="52"/>
          <w:szCs w:val="52"/>
        </w:rPr>
        <w:t xml:space="preserve">Improvement 2 — AI Economics Cross-References</w:t>
      </w:r>
    </w:p>
    <w:p>
      <w:pPr>
        <w:pBdr>
          <w:bottom w:val="single" w:color="C0392B" w:sz="3" w:space="1"/>
        </w:pBdr>
        <w:spacing w:before="0" w:after="0"/>
      </w:pPr>
      <w:r>
        <w:rPr>
          <w:rFonts w:ascii="Georgia" w:cs="Georgia" w:eastAsia="Georgia" w:hAnsi="Georgia"/>
          <w:color w:val="2C3E50"/>
          <w:sz w:val="22"/>
          <w:szCs w:val="22"/>
        </w:rPr>
        <w:t xml:space="preserve"/>
      </w:r>
    </w:p>
    <w:p>
      <w:pPr>
        <w:spacing w:before="8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2833" w:sz="8"/>
              <w:left w:val="single" w:color="E5E7E9" w:sz="1"/>
              <w:bottom w:val="single" w:color="E5E7E9" w:sz="1"/>
              <w:right w:val="single" w:color="E5E7E9" w:sz="1"/>
            </w:tcBorders>
            <w:shd w:fill="F4F6F7" w:val="clear"/>
            <w:tcMar>
              <w:top w:type="dxa" w:w="160"/>
              <w:left w:type="dxa" w:w="220"/>
              <w:bottom w:type="dxa" w:w="160"/>
              <w:right w:type="dxa" w:w="220"/>
            </w:tcMar>
          </w:tcPr>
          <w:p>
            <w:pPr>
              <w:spacing w:before="0" w:after="80"/>
            </w:pPr>
            <w:r>
              <w:rPr>
                <w:rFonts w:ascii="Georgia" w:cs="Georgia" w:eastAsia="Georgia" w:hAnsi="Georgia"/>
                <w:b/>
                <w:bCs/>
                <w:color w:val="1C2833"/>
                <w:sz w:val="21"/>
                <w:szCs w:val="21"/>
              </w:rPr>
              <w:t xml:space="preserve">Insert these cross-reference strips</w:t>
            </w:r>
          </w:p>
          <w:p>
            <w:pPr>
              <w:spacing w:before="0" w:after="0"/>
            </w:pPr>
            <w:r>
              <w:rPr>
                <w:rFonts w:ascii="Georgia" w:cs="Georgia" w:eastAsia="Georgia" w:hAnsi="Georgia"/>
                <w:color w:val="2C3E50"/>
                <w:sz w:val="21"/>
                <w:szCs w:val="21"/>
              </w:rPr>
              <w:t xml:space="preserve">Add the relevant strip at the bottom of each dimension section — after the dimension playbook and before the page break. This integrates AI Economics into the main dimensions rather than leaving it isolated as a bonus.</w:t>
            </w:r>
          </w:p>
        </w:tc>
      </w:tr>
    </w:tbl>
    <w:p>
      <w:pPr>
        <w:spacing w:before="100" w:after="0"/>
      </w:pPr>
      <w:r>
        <w:rPr>
          <w:rFonts w:ascii="Georgia" w:cs="Georgia" w:eastAsia="Georgia" w:hAnsi="Georgia"/>
          <w:color w:val="2C3E50"/>
          <w:sz w:val="22"/>
          <w:szCs w:val="22"/>
        </w:rPr>
        <w:t xml:space="preserve"/>
      </w:r>
    </w:p>
    <w:p>
      <w:pPr>
        <w:spacing w:before="240" w:after="80"/>
      </w:pPr>
      <w:r>
        <w:rPr>
          <w:rFonts w:ascii="Georgia" w:cs="Georgia" w:eastAsia="Georgia" w:hAnsi="Georgia"/>
          <w:b/>
          <w:bCs/>
          <w:color w:val="2C3E50"/>
          <w:sz w:val="24"/>
          <w:szCs w:val="24"/>
        </w:rPr>
        <w:t xml:space="preserve">For the Strategy dimension — add after Strategy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6C3483" w:val="clear"/>
            <w:tcMar>
              <w:top w:type="dxa" w:w="80"/>
              <w:left w:type="dxa" w:w="80"/>
              <w:bottom w:type="dxa" w:w="80"/>
              <w:right w:type="dxa" w:w="60"/>
            </w:tcMar>
            <w:vAlign w:val="center"/>
          </w:tcPr>
          <w:p>
            <w:pPr>
              <w:jc w:val="center"/>
            </w:pPr>
            <w:r>
              <w:rPr>
                <w:rFonts w:ascii="Georgia" w:cs="Georgia" w:eastAsia="Georgia" w:hAnsi="Georgia"/>
                <w:b/>
                <w:bCs/>
                <w:color w:val="FFFFFF"/>
                <w:sz w:val="20"/>
                <w:szCs w:val="20"/>
              </w:rPr>
              <w:t xml:space="preserve">£</w:t>
            </w:r>
          </w:p>
        </w:tc>
        <w:tc>
          <w:tcPr>
            <w:tcW w:type="dxa" w:w="9080"/>
            <w:tcBorders>
              <w:top w:val="none" w:color="FFFFFF" w:sz="0"/>
              <w:left w:val="none" w:color="FFFFFF" w:sz="0"/>
              <w:bottom w:val="single" w:color="E5E7E9" w:sz="1"/>
              <w:right w:val="none" w:color="FFFFFF" w:sz="0"/>
            </w:tcBorders>
            <w:shd w:fill="EDE4F3" w:val="clear"/>
            <w:tcMar>
              <w:top w:type="dxa" w:w="80"/>
              <w:left w:type="dxa" w:w="120"/>
              <w:bottom w:type="dxa" w:w="80"/>
              <w:right w:type="dxa" w:w="120"/>
            </w:tcMar>
          </w:tcPr>
          <w:p>
            <w:pPr>
              <w:spacing w:before="0" w:after="0"/>
            </w:pPr>
            <w:r>
              <w:rPr>
                <w:rFonts w:ascii="Georgia" w:cs="Georgia" w:eastAsia="Georgia" w:hAnsi="Georgia"/>
                <w:b/>
                <w:bCs/>
                <w:color w:val="6C3483"/>
                <w:sz w:val="18"/>
                <w:szCs w:val="18"/>
              </w:rPr>
              <w:t xml:space="preserve">AI Economics link:  </w:t>
            </w:r>
            <w:r>
              <w:rPr>
                <w:rFonts w:ascii="Georgia" w:cs="Georgia" w:eastAsia="Georgia" w:hAnsi="Georgia"/>
                <w:color w:val="2C3E50"/>
                <w:sz w:val="18"/>
                <w:szCs w:val="18"/>
              </w:rPr>
              <w:t xml:space="preserve">Q2 (dedicated AI budget) directly connects to AI Economics. A budget that does not model inference cost at production scale will run out before the project delivers value. See AI Economics question E1 (cost of inference) and E3 (portfolio-level ROI model) when reviewing your Strategy score.</w:t>
            </w:r>
          </w:p>
        </w:tc>
      </w:tr>
    </w:tbl>
    <w:p>
      <w:pPr>
        <w:spacing w:before="80" w:after="0"/>
      </w:pPr>
      <w:r>
        <w:rPr>
          <w:rFonts w:ascii="Georgia" w:cs="Georgia" w:eastAsia="Georgia" w:hAnsi="Georgia"/>
          <w:color w:val="2C3E50"/>
          <w:sz w:val="22"/>
          <w:szCs w:val="22"/>
        </w:rPr>
        <w:t xml:space="preserve"/>
      </w:r>
    </w:p>
    <w:p>
      <w:pPr>
        <w:spacing w:before="240" w:after="80"/>
      </w:pPr>
      <w:r>
        <w:rPr>
          <w:rFonts w:ascii="Georgia" w:cs="Georgia" w:eastAsia="Georgia" w:hAnsi="Georgia"/>
          <w:b/>
          <w:bCs/>
          <w:color w:val="2C3E50"/>
          <w:sz w:val="24"/>
          <w:szCs w:val="24"/>
        </w:rPr>
        <w:t xml:space="preserve">For the Infrastructure dimension — add after Infrastructure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6C3483" w:val="clear"/>
            <w:tcMar>
              <w:top w:type="dxa" w:w="80"/>
              <w:left w:type="dxa" w:w="80"/>
              <w:bottom w:type="dxa" w:w="80"/>
              <w:right w:type="dxa" w:w="60"/>
            </w:tcMar>
            <w:vAlign w:val="center"/>
          </w:tcPr>
          <w:p>
            <w:pPr>
              <w:jc w:val="center"/>
            </w:pPr>
            <w:r>
              <w:rPr>
                <w:rFonts w:ascii="Georgia" w:cs="Georgia" w:eastAsia="Georgia" w:hAnsi="Georgia"/>
                <w:b/>
                <w:bCs/>
                <w:color w:val="FFFFFF"/>
                <w:sz w:val="20"/>
                <w:szCs w:val="20"/>
              </w:rPr>
              <w:t xml:space="preserve">£</w:t>
            </w:r>
          </w:p>
        </w:tc>
        <w:tc>
          <w:tcPr>
            <w:tcW w:type="dxa" w:w="9080"/>
            <w:tcBorders>
              <w:top w:val="none" w:color="FFFFFF" w:sz="0"/>
              <w:left w:val="none" w:color="FFFFFF" w:sz="0"/>
              <w:bottom w:val="single" w:color="E5E7E9" w:sz="1"/>
              <w:right w:val="none" w:color="FFFFFF" w:sz="0"/>
            </w:tcBorders>
            <w:shd w:fill="EDE4F3" w:val="clear"/>
            <w:tcMar>
              <w:top w:type="dxa" w:w="80"/>
              <w:left w:type="dxa" w:w="120"/>
              <w:bottom w:type="dxa" w:w="80"/>
              <w:right w:type="dxa" w:w="120"/>
            </w:tcMar>
          </w:tcPr>
          <w:p>
            <w:pPr>
              <w:spacing w:before="0" w:after="0"/>
            </w:pPr>
            <w:r>
              <w:rPr>
                <w:rFonts w:ascii="Georgia" w:cs="Georgia" w:eastAsia="Georgia" w:hAnsi="Georgia"/>
                <w:b/>
                <w:bCs/>
                <w:color w:val="6C3483"/>
                <w:sz w:val="18"/>
                <w:szCs w:val="18"/>
              </w:rPr>
              <w:t xml:space="preserve">AI Economics link:  </w:t>
            </w:r>
            <w:r>
              <w:rPr>
                <w:rFonts w:ascii="Georgia" w:cs="Georgia" w:eastAsia="Georgia" w:hAnsi="Georgia"/>
                <w:color w:val="2C3E50"/>
                <w:sz w:val="18"/>
                <w:szCs w:val="18"/>
              </w:rPr>
              <w:t xml:space="preserve">Infrastructure decisions are inseparable from economics. Auto-scaling (Q15) is a cost management decision as much as a performance decision. Compute provisioning (Q11) must be modelled against expected inference volume. See AI Economics question E1 (inference cost modelling) before finalising your Infrastructure investment plan.</w:t>
            </w:r>
          </w:p>
        </w:tc>
      </w:tr>
    </w:tbl>
    <w:p>
      <w:pPr>
        <w:spacing w:before="80" w:after="0"/>
      </w:pPr>
      <w:r>
        <w:rPr>
          <w:rFonts w:ascii="Georgia" w:cs="Georgia" w:eastAsia="Georgia" w:hAnsi="Georgia"/>
          <w:color w:val="2C3E50"/>
          <w:sz w:val="22"/>
          <w:szCs w:val="22"/>
        </w:rPr>
        <w:t xml:space="preserve"/>
      </w:r>
    </w:p>
    <w:p>
      <w:pPr>
        <w:spacing w:before="240" w:after="80"/>
      </w:pPr>
      <w:r>
        <w:rPr>
          <w:rFonts w:ascii="Georgia" w:cs="Georgia" w:eastAsia="Georgia" w:hAnsi="Georgia"/>
          <w:b/>
          <w:bCs/>
          <w:color w:val="2C3E50"/>
          <w:sz w:val="24"/>
          <w:szCs w:val="24"/>
        </w:rPr>
        <w:t xml:space="preserve">For the Governance dimension — add after Governance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6C3483" w:val="clear"/>
            <w:tcMar>
              <w:top w:type="dxa" w:w="80"/>
              <w:left w:type="dxa" w:w="80"/>
              <w:bottom w:type="dxa" w:w="80"/>
              <w:right w:type="dxa" w:w="60"/>
            </w:tcMar>
            <w:vAlign w:val="center"/>
          </w:tcPr>
          <w:p>
            <w:pPr>
              <w:jc w:val="center"/>
            </w:pPr>
            <w:r>
              <w:rPr>
                <w:rFonts w:ascii="Georgia" w:cs="Georgia" w:eastAsia="Georgia" w:hAnsi="Georgia"/>
                <w:b/>
                <w:bCs/>
                <w:color w:val="FFFFFF"/>
                <w:sz w:val="20"/>
                <w:szCs w:val="20"/>
              </w:rPr>
              <w:t xml:space="preserve">£</w:t>
            </w:r>
          </w:p>
        </w:tc>
        <w:tc>
          <w:tcPr>
            <w:tcW w:type="dxa" w:w="9080"/>
            <w:tcBorders>
              <w:top w:val="none" w:color="FFFFFF" w:sz="0"/>
              <w:left w:val="none" w:color="FFFFFF" w:sz="0"/>
              <w:bottom w:val="single" w:color="E5E7E9" w:sz="1"/>
              <w:right w:val="none" w:color="FFFFFF" w:sz="0"/>
            </w:tcBorders>
            <w:shd w:fill="EDE4F3" w:val="clear"/>
            <w:tcMar>
              <w:top w:type="dxa" w:w="80"/>
              <w:left w:type="dxa" w:w="120"/>
              <w:bottom w:type="dxa" w:w="80"/>
              <w:right w:type="dxa" w:w="120"/>
            </w:tcMar>
          </w:tcPr>
          <w:p>
            <w:pPr>
              <w:spacing w:before="0" w:after="0"/>
            </w:pPr>
            <w:r>
              <w:rPr>
                <w:rFonts w:ascii="Georgia" w:cs="Georgia" w:eastAsia="Georgia" w:hAnsi="Georgia"/>
                <w:b/>
                <w:bCs/>
                <w:color w:val="6C3483"/>
                <w:sz w:val="18"/>
                <w:szCs w:val="18"/>
              </w:rPr>
              <w:t xml:space="preserve">AI Economics link:  </w:t>
            </w:r>
            <w:r>
              <w:rPr>
                <w:rFonts w:ascii="Georgia" w:cs="Georgia" w:eastAsia="Georgia" w:hAnsi="Georgia"/>
                <w:color w:val="2C3E50"/>
                <w:sz w:val="18"/>
                <w:szCs w:val="18"/>
              </w:rPr>
              <w:t xml:space="preserve">Portfolio-level ROI tracking (AI Economics E3) is a governance function. If your Governance dimension score is developing but your Economics score is low, you have governance structures without the financial accountability mechanisms that make them effective. The two must be built together.</w:t>
            </w:r>
          </w:p>
        </w:tc>
      </w:tr>
    </w:tbl>
    <w:p>
      <w:pPr>
        <w:spacing w:before="80" w:after="0"/>
      </w:pPr>
      <w:r>
        <w:rPr>
          <w:rFonts w:ascii="Georgia" w:cs="Georgia" w:eastAsia="Georgia" w:hAnsi="Georgia"/>
          <w:color w:val="2C3E50"/>
          <w:sz w:val="22"/>
          <w:szCs w:val="22"/>
        </w:rPr>
        <w:t xml:space="preserve"/>
      </w:r>
    </w:p>
    <w:p>
      <w:pPr>
        <w:spacing w:before="240" w:after="80"/>
      </w:pPr>
      <w:r>
        <w:rPr>
          <w:rFonts w:ascii="Georgia" w:cs="Georgia" w:eastAsia="Georgia" w:hAnsi="Georgia"/>
          <w:b/>
          <w:bCs/>
          <w:color w:val="2C3E50"/>
          <w:sz w:val="24"/>
          <w:szCs w:val="24"/>
        </w:rPr>
        <w:t xml:space="preserve">For the AI Economics section — update the intro to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8"/>
              <w:left w:val="single" w:color="E5E7E9" w:sz="1"/>
              <w:bottom w:val="single" w:color="E5E7E9" w:sz="1"/>
              <w:right w:val="single" w:color="E5E7E9" w:sz="1"/>
            </w:tcBorders>
            <w:shd w:fill="F4F6F7" w:val="clear"/>
            <w:tcMar>
              <w:top w:type="dxa" w:w="160"/>
              <w:left w:type="dxa" w:w="220"/>
              <w:bottom w:type="dxa" w:w="160"/>
              <w:right w:type="dxa" w:w="220"/>
            </w:tcMar>
          </w:tcPr>
          <w:p>
            <w:pPr>
              <w:spacing w:before="0" w:after="80"/>
            </w:pPr>
            <w:r>
              <w:rPr>
                <w:rFonts w:ascii="Georgia" w:cs="Georgia" w:eastAsia="Georgia" w:hAnsi="Georgia"/>
                <w:b/>
                <w:bCs/>
                <w:color w:val="6C3483"/>
                <w:sz w:val="21"/>
                <w:szCs w:val="21"/>
              </w:rPr>
              <w:t xml:space="preserve">Revised AI Economics intro (replace existing)</w:t>
            </w:r>
          </w:p>
          <w:p>
            <w:pPr>
              <w:spacing w:before="0" w:after="0"/>
            </w:pPr>
            <w:r>
              <w:rPr>
                <w:rFonts w:ascii="Georgia" w:cs="Georgia" w:eastAsia="Georgia" w:hAnsi="Georgia"/>
                <w:color w:val="2C3E50"/>
                <w:sz w:val="21"/>
                <w:szCs w:val="21"/>
              </w:rPr>
              <w:t xml:space="preserve">The Bonus Dimension — AI Economics
The six dimensions above assess operational readiness. This dimension assesses financial readiness — whether the organisation can justify, fund, and sustain AI economically. Low scores here affect Strategy (budget decisions are wrong), Infrastructure (compute costs are not modelled), and Governance (ROI cannot be demonstrated to the board). Score this dimension separately — it does not contribute to the 150-point total — but treat a score below 8/15 as a risk flag for your overall programme.</w:t>
            </w:r>
          </w:p>
        </w:tc>
      </w:tr>
    </w:tbl>
    <w:p>
      <w:r>
        <w:br w:type="page"/>
      </w:r>
    </w:p>
    <w:p>
      <w:pPr>
        <w:spacing w:before="480" w:after="120"/>
      </w:pPr>
      <w:r>
        <w:rPr>
          <w:rFonts w:ascii="Georgia" w:cs="Georgia" w:eastAsia="Georgia" w:hAnsi="Georgia"/>
          <w:b/>
          <w:bCs/>
          <w:color w:val="1C2833"/>
          <w:sz w:val="52"/>
          <w:szCs w:val="52"/>
        </w:rPr>
        <w:t xml:space="preserve">Improvement 3 — Benchmark Methodology Note</w:t>
      </w:r>
    </w:p>
    <w:p>
      <w:pPr>
        <w:pBdr>
          <w:bottom w:val="single" w:color="C0392B" w:sz="3" w:space="1"/>
        </w:pBdr>
        <w:spacing w:before="0" w:after="0"/>
      </w:pPr>
      <w:r>
        <w:rPr>
          <w:rFonts w:ascii="Georgia" w:cs="Georgia" w:eastAsia="Georgia" w:hAnsi="Georgia"/>
          <w:color w:val="2C3E50"/>
          <w:sz w:val="22"/>
          <w:szCs w:val="22"/>
        </w:rPr>
        <w:t xml:space="preserve"/>
      </w:r>
    </w:p>
    <w:p>
      <w:pPr>
        <w:spacing w:before="8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2833" w:sz="8"/>
              <w:left w:val="single" w:color="E5E7E9" w:sz="1"/>
              <w:bottom w:val="single" w:color="E5E7E9" w:sz="1"/>
              <w:right w:val="single" w:color="E5E7E9" w:sz="1"/>
            </w:tcBorders>
            <w:shd w:fill="F4F6F7" w:val="clear"/>
            <w:tcMar>
              <w:top w:type="dxa" w:w="160"/>
              <w:left w:type="dxa" w:w="220"/>
              <w:bottom w:type="dxa" w:w="160"/>
              <w:right w:type="dxa" w:w="220"/>
            </w:tcMar>
          </w:tcPr>
          <w:p>
            <w:pPr>
              <w:spacing w:before="0" w:after="80"/>
            </w:pPr>
            <w:r>
              <w:rPr>
                <w:rFonts w:ascii="Georgia" w:cs="Georgia" w:eastAsia="Georgia" w:hAnsi="Georgia"/>
                <w:b/>
                <w:bCs/>
                <w:color w:val="1C2833"/>
                <w:sz w:val="21"/>
                <w:szCs w:val="21"/>
              </w:rPr>
              <w:t xml:space="preserve">Insert this section</w:t>
            </w:r>
          </w:p>
          <w:p>
            <w:pPr>
              <w:spacing w:before="0" w:after="0"/>
            </w:pPr>
            <w:r>
              <w:rPr>
                <w:rFonts w:ascii="Georgia" w:cs="Georgia" w:eastAsia="Georgia" w:hAnsi="Georgia"/>
                <w:color w:val="2C3E50"/>
                <w:sz w:val="21"/>
                <w:szCs w:val="21"/>
              </w:rPr>
              <w:t xml:space="preserve">Replace the current benchmark footnote in v2.0 with this expanded methodology note. Place it immediately below the benchmark table.</w:t>
            </w:r>
          </w:p>
        </w:tc>
      </w:tr>
    </w:tbl>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4"/>
              <w:left w:val="single" w:color="E5E7E9" w:sz="1"/>
              <w:bottom w:val="single" w:color="E5E7E9" w:sz="1"/>
              <w:right w:val="single" w:color="E5E7E9" w:sz="1"/>
            </w:tcBorders>
            <w:shd w:fill="D6EAF8" w:val="clear"/>
            <w:tcMar>
              <w:top w:type="dxa" w:w="120"/>
              <w:left w:type="dxa" w:w="200"/>
              <w:bottom w:type="dxa" w:w="120"/>
              <w:right w:type="dxa" w:w="200"/>
            </w:tcMar>
          </w:tcPr>
          <w:p>
            <w:pPr>
              <w:spacing w:before="0" w:after="60"/>
            </w:pPr>
            <w:r>
              <w:rPr>
                <w:rFonts w:ascii="Georgia" w:cs="Georgia" w:eastAsia="Georgia" w:hAnsi="Georgia"/>
                <w:b/>
                <w:bCs/>
                <w:color w:val="1A5276"/>
                <w:sz w:val="20"/>
                <w:szCs w:val="20"/>
              </w:rPr>
              <w:t xml:space="preserve">Benchmark methodology note</w:t>
            </w:r>
          </w:p>
          <w:p>
            <w:pPr>
              <w:spacing w:before="0" w:after="0"/>
            </w:pPr>
            <w:r>
              <w:rPr>
                <w:rFonts w:ascii="Georgia" w:cs="Georgia" w:eastAsia="Georgia" w:hAnsi="Georgia"/>
                <w:color w:val="2C3E50"/>
                <w:sz w:val="19"/>
                <w:szCs w:val="19"/>
              </w:rPr>
              <w:t xml:space="preserve">These are indicative ranges based on composite research — directional guidance, not precise benchmarking. Sources include McKinsey State of AI 2025, PwC Responsible AI Survey 2025, Stanford AI Index 2025, and Gartner AI surveys 2024–2025. Industry groupings reflect broad patterns; your organisation may sit between categories. Use these ranges to orient your score, not to declare readiness or non-readiness by comparison alone. For validated sector-specific benchmarking, consult the SpanForge platform where registered users can compare scores against anonymised peer data.</w:t>
            </w:r>
          </w:p>
        </w:tc>
      </w:tr>
    </w:tbl>
    <w:p>
      <w:pPr>
        <w:spacing w:before="80" w:after="0"/>
      </w:pPr>
      <w:r>
        <w:rPr>
          <w:rFonts w:ascii="Georgia" w:cs="Georgia" w:eastAsia="Georgia" w:hAnsi="Georgia"/>
          <w:color w:val="2C3E50"/>
          <w:sz w:val="22"/>
          <w:szCs w:val="22"/>
        </w:rPr>
        <w:t xml:space="preserve"/>
      </w:r>
    </w:p>
    <w:p>
      <w:pPr>
        <w:spacing w:before="80" w:after="60"/>
      </w:pPr>
      <w:r>
        <w:rPr>
          <w:rFonts w:ascii="Georgia" w:cs="Georgia" w:eastAsia="Georgia" w:hAnsi="Georgia"/>
          <w:color w:val="2C3E50"/>
          <w:sz w:val="22"/>
          <w:szCs w:val="22"/>
        </w:rPr>
        <w:t xml:space="preserve">How to use the benchmarks:</w:t>
      </w:r>
    </w:p>
    <w:p>
      <w:pPr>
        <w:pStyle w:val="ListParagraph"/>
        <w:numPr>
          <w:ilvl w:val="0"/>
          <w:numId w:val="2"/>
        </w:numPr>
        <w:spacing w:before="40" w:after="40"/>
      </w:pPr>
      <w:r>
        <w:rPr>
          <w:rFonts w:ascii="Georgia" w:cs="Georgia" w:eastAsia="Georgia" w:hAnsi="Georgia"/>
          <w:color w:val="2C3E50"/>
          <w:sz w:val="21"/>
          <w:szCs w:val="21"/>
        </w:rPr>
        <w:t xml:space="preserve">Use them to orient, not to conclude. A score of 75 in a sector where the typical range is 70–85 tells you that you are average — not that you are ready.</w:t>
      </w:r>
    </w:p>
    <w:p>
      <w:pPr>
        <w:pStyle w:val="ListParagraph"/>
        <w:numPr>
          <w:ilvl w:val="0"/>
          <w:numId w:val="2"/>
        </w:numPr>
        <w:spacing w:before="40" w:after="40"/>
      </w:pPr>
      <w:r>
        <w:rPr>
          <w:rFonts w:ascii="Georgia" w:cs="Georgia" w:eastAsia="Georgia" w:hAnsi="Georgia"/>
          <w:color w:val="2C3E50"/>
          <w:sz w:val="21"/>
          <w:szCs w:val="21"/>
        </w:rPr>
        <w:t xml:space="preserve">Focus on the AI Leaders threshold. That is the score at which organisations report meaningful financial returns from AI. That is your real target.</w:t>
      </w:r>
    </w:p>
    <w:p>
      <w:pPr>
        <w:pStyle w:val="ListParagraph"/>
        <w:numPr>
          <w:ilvl w:val="0"/>
          <w:numId w:val="2"/>
        </w:numPr>
        <w:spacing w:before="40" w:after="40"/>
      </w:pPr>
      <w:r>
        <w:rPr>
          <w:rFonts w:ascii="Georgia" w:cs="Georgia" w:eastAsia="Georgia" w:hAnsi="Georgia"/>
          <w:color w:val="2C3E50"/>
          <w:sz w:val="21"/>
          <w:szCs w:val="21"/>
        </w:rPr>
        <w:t xml:space="preserve">If your score is above the Top Quartile threshold, check your dimension scores — a high total driven by two or three strong dimensions with weak ones hidden beneath is a common pattern.</w:t>
      </w:r>
    </w:p>
    <w:p>
      <w:pPr>
        <w:pStyle w:val="ListParagraph"/>
        <w:numPr>
          <w:ilvl w:val="0"/>
          <w:numId w:val="2"/>
        </w:numPr>
        <w:spacing w:before="40" w:after="40"/>
      </w:pPr>
      <w:r>
        <w:rPr>
          <w:rFonts w:ascii="Georgia" w:cs="Georgia" w:eastAsia="Georgia" w:hAnsi="Georgia"/>
          <w:color w:val="2C3E50"/>
          <w:sz w:val="21"/>
          <w:szCs w:val="21"/>
        </w:rPr>
        <w:t xml:space="preserve">Sector context matters. A score of 80 in financial services (where the typical range is 75–90) is less impressive than the same score in manufacturing (typical range 50–70).</w:t>
      </w:r>
    </w:p>
    <w:p>
      <w:r>
        <w:br w:type="page"/>
      </w:r>
    </w:p>
    <w:p>
      <w:pPr>
        <w:spacing w:before="480" w:after="120"/>
      </w:pPr>
      <w:r>
        <w:rPr>
          <w:rFonts w:ascii="Georgia" w:cs="Georgia" w:eastAsia="Georgia" w:hAnsi="Georgia"/>
          <w:b/>
          <w:bCs/>
          <w:color w:val="1C2833"/>
          <w:sz w:val="52"/>
          <w:szCs w:val="52"/>
        </w:rPr>
        <w:t xml:space="preserve">Improvement 4 — Visual Output Page</w:t>
      </w:r>
    </w:p>
    <w:p>
      <w:pPr>
        <w:pBdr>
          <w:bottom w:val="single" w:color="C0392B" w:sz="3" w:space="1"/>
        </w:pBdr>
        <w:spacing w:before="0" w:after="0"/>
      </w:pPr>
      <w:r>
        <w:rPr>
          <w:rFonts w:ascii="Georgia" w:cs="Georgia" w:eastAsia="Georgia" w:hAnsi="Georgia"/>
          <w:color w:val="2C3E50"/>
          <w:sz w:val="22"/>
          <w:szCs w:val="22"/>
        </w:rPr>
        <w:t xml:space="preserve"/>
      </w:r>
    </w:p>
    <w:p>
      <w:pPr>
        <w:spacing w:before="8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2833" w:sz="8"/>
              <w:left w:val="single" w:color="E5E7E9" w:sz="1"/>
              <w:bottom w:val="single" w:color="E5E7E9" w:sz="1"/>
              <w:right w:val="single" w:color="E5E7E9" w:sz="1"/>
            </w:tcBorders>
            <w:shd w:fill="F4F6F7" w:val="clear"/>
            <w:tcMar>
              <w:top w:type="dxa" w:w="160"/>
              <w:left w:type="dxa" w:w="220"/>
              <w:bottom w:type="dxa" w:w="160"/>
              <w:right w:type="dxa" w:w="220"/>
            </w:tcMar>
          </w:tcPr>
          <w:p>
            <w:pPr>
              <w:spacing w:before="0" w:after="80"/>
            </w:pPr>
            <w:r>
              <w:rPr>
                <w:rFonts w:ascii="Georgia" w:cs="Georgia" w:eastAsia="Georgia" w:hAnsi="Georgia"/>
                <w:b/>
                <w:bCs/>
                <w:color w:val="1C2833"/>
                <w:sz w:val="21"/>
                <w:szCs w:val="21"/>
              </w:rPr>
              <w:t xml:space="preserve">Insert this as a standalone page</w:t>
            </w:r>
          </w:p>
          <w:p>
            <w:pPr>
              <w:spacing w:before="0" w:after="0"/>
            </w:pPr>
            <w:r>
              <w:rPr>
                <w:rFonts w:ascii="Georgia" w:cs="Georgia" w:eastAsia="Georgia" w:hAnsi="Georgia"/>
                <w:color w:val="2C3E50"/>
                <w:sz w:val="21"/>
                <w:szCs w:val="21"/>
              </w:rPr>
              <w:t xml:space="preserve">This page should be inserted immediately after the Scoring Guide and Scorecard, before the Workshop Facilitation Guide. It is the page participants fill in at the end of the workshop. It is also the page an executive sponsor sees as a summary.</w:t>
            </w:r>
          </w:p>
        </w:tc>
      </w:tr>
    </w:tbl>
    <w:p>
      <w:pPr>
        <w:spacing w:before="100" w:after="0"/>
      </w:pPr>
      <w:r>
        <w:rPr>
          <w:rFonts w:ascii="Georgia" w:cs="Georgia" w:eastAsia="Georgia" w:hAnsi="Georgia"/>
          <w:color w:val="2C3E50"/>
          <w:sz w:val="22"/>
          <w:szCs w:val="22"/>
        </w:rPr>
        <w:t xml:space="preserve"/>
      </w:r>
    </w:p>
    <w:p>
      <w:pPr>
        <w:spacing w:before="0" w:after="80"/>
      </w:pPr>
      <w:r>
        <w:rPr>
          <w:rFonts w:ascii="Georgia" w:cs="Georgia" w:eastAsia="Georgia" w:hAnsi="Georgia"/>
          <w:b/>
          <w:bCs/>
          <w:color w:val="1C2833"/>
          <w:sz w:val="40"/>
          <w:szCs w:val="40"/>
        </w:rPr>
        <w:t xml:space="preserve">Assessment Results — Visual Summary</w:t>
      </w:r>
    </w:p>
    <w:p>
      <w:pPr>
        <w:spacing w:before="0" w:after="120"/>
      </w:pPr>
      <w:r>
        <w:rPr>
          <w:rFonts w:ascii="Georgia" w:cs="Georgia" w:eastAsia="Georgia" w:hAnsi="Georgia"/>
          <w:i/>
          <w:iCs/>
          <w:color w:val="566573"/>
          <w:sz w:val="20"/>
          <w:szCs w:val="20"/>
        </w:rPr>
        <w:t xml:space="preserve">Complete after scoring all 30 questions. Fill in scores. Circle your maturity level. Identify your top 3 gaps.</w:t>
      </w:r>
    </w:p>
    <w:p>
      <w:pPr>
        <w:pBdr>
          <w:bottom w:val="single" w:color="C0392B" w:sz="3" w:space="1"/>
        </w:pBdr>
        <w:spacing w:before="0" w:after="0"/>
      </w:pPr>
      <w:r>
        <w:rPr>
          <w:rFonts w:ascii="Georgia" w:cs="Georgia" w:eastAsia="Georgia" w:hAnsi="Georgia"/>
          <w:color w:val="2C3E50"/>
          <w:sz w:val="22"/>
          <w:szCs w:val="22"/>
        </w:rPr>
        <w:t xml:space="preserve"/>
      </w:r>
    </w:p>
    <w:p>
      <w:pPr>
        <w:spacing w:before="100" w:after="0"/>
      </w:pPr>
      <w:r>
        <w:rPr>
          <w:rFonts w:ascii="Georgia" w:cs="Georgia" w:eastAsia="Georgia" w:hAnsi="Georgia"/>
          <w:color w:val="2C3E50"/>
          <w:sz w:val="22"/>
          <w:szCs w:val="22"/>
        </w:rPr>
        <w:t xml:space="preserve"/>
      </w:r>
    </w:p>
    <w:p>
      <w:pPr>
        <w:spacing w:before="240" w:after="80"/>
      </w:pPr>
      <w:r>
        <w:rPr>
          <w:rFonts w:ascii="Georgia" w:cs="Georgia" w:eastAsia="Georgia" w:hAnsi="Georgia"/>
          <w:b/>
          <w:bCs/>
          <w:color w:val="2C3E50"/>
          <w:sz w:val="24"/>
          <w:szCs w:val="24"/>
        </w:rPr>
        <w:t xml:space="preserve">Step 1 — Enter your dimension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160"/>
        <w:gridCol w:w="1200"/>
        <w:gridCol w:w="1600"/>
      </w:tblGrid>
      <w:tr>
        <w:tc>
          <w:tcPr>
            <w:tcW w:type="dxa" w:w="4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w:t>
            </w:r>
          </w:p>
        </w:tc>
        <w:tc>
          <w:tcPr>
            <w:tcW w:type="dxa" w:w="20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Dimension</w:t>
            </w:r>
          </w:p>
        </w:tc>
        <w:tc>
          <w:tcPr>
            <w:tcW w:type="dxa" w:w="416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What it measures</w:t>
            </w:r>
          </w:p>
        </w:tc>
        <w:tc>
          <w:tcPr>
            <w:tcW w:type="dxa" w:w="12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Score / 25</w:t>
            </w:r>
          </w:p>
        </w:tc>
        <w:tc>
          <w:tcPr>
            <w:tcW w:type="dxa" w:w="16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Maturity</w:t>
            </w:r>
          </w:p>
        </w:tc>
      </w:tr>
      <w:tr>
        <w:tc>
          <w:tcPr>
            <w:tcW w:type="dxa" w:w="400"/>
            <w:tcBorders>
              <w:top w:val="single" w:color="E5E7E9" w:sz="1"/>
              <w:left w:val="single" w:color="E5E7E9" w:sz="1"/>
              <w:bottom w:val="single" w:color="E5E7E9" w:sz="1"/>
              <w:right w:val="single" w:color="E5E7E9" w:sz="1"/>
            </w:tcBorders>
            <w:shd w:fill="FDFEFE" w:val="clear"/>
            <w:tcMar>
              <w:top w:type="dxa" w:w="100"/>
              <w:left w:type="dxa" w:w="100"/>
              <w:bottom w:type="dxa" w:w="100"/>
              <w:right w:type="dxa" w:w="80"/>
            </w:tcMar>
          </w:tcPr>
          <w:p>
            <w:pPr>
              <w:jc w:val="center"/>
            </w:pPr>
            <w:r>
              <w:rPr>
                <w:rFonts w:ascii="Georgia" w:cs="Georgia" w:eastAsia="Georgia" w:hAnsi="Georgia"/>
                <w:b/>
                <w:bCs/>
                <w:color w:val="C0392B"/>
                <w:sz w:val="19"/>
                <w:szCs w:val="19"/>
              </w:rPr>
              <w:t xml:space="preserve">01</w:t>
            </w:r>
          </w:p>
        </w:tc>
        <w:tc>
          <w:tcPr>
            <w:tcW w:type="dxa" w:w="2000"/>
            <w:tcBorders>
              <w:top w:val="single" w:color="E5E7E9" w:sz="1"/>
              <w:left w:val="single" w:color="E5E7E9" w:sz="1"/>
              <w:bottom w:val="single" w:color="E5E7E9" w:sz="1"/>
              <w:right w:val="single" w:color="E5E7E9" w:sz="1"/>
            </w:tcBorders>
            <w:shd w:fill="FDFEFE" w:val="clear"/>
            <w:tcMar>
              <w:top w:type="dxa" w:w="100"/>
              <w:left w:type="dxa" w:w="100"/>
              <w:bottom w:type="dxa" w:w="100"/>
              <w:right w:type="dxa" w:w="80"/>
            </w:tcMar>
          </w:tcPr>
          <w:p>
            <w:pPr>
              <w:spacing w:before="0" w:after="0"/>
            </w:pPr>
            <w:r>
              <w:rPr>
                <w:rFonts w:ascii="Georgia" w:cs="Georgia" w:eastAsia="Georgia" w:hAnsi="Georgia"/>
                <w:b/>
                <w:bCs/>
                <w:color w:val="2C3E50"/>
                <w:sz w:val="19"/>
                <w:szCs w:val="19"/>
              </w:rPr>
              <w:t xml:space="preserve">Strategy</w:t>
            </w:r>
          </w:p>
        </w:tc>
        <w:tc>
          <w:tcPr>
            <w:tcW w:type="dxa" w:w="4160"/>
            <w:tcBorders>
              <w:top w:val="single" w:color="E5E7E9" w:sz="1"/>
              <w:left w:val="single" w:color="E5E7E9" w:sz="1"/>
              <w:bottom w:val="single" w:color="E5E7E9" w:sz="1"/>
              <w:right w:val="single" w:color="E5E7E9" w:sz="1"/>
            </w:tcBorders>
            <w:shd w:fill="FDFEFE" w:val="clear"/>
            <w:tcMar>
              <w:top w:type="dxa" w:w="100"/>
              <w:left w:type="dxa" w:w="100"/>
              <w:bottom w:type="dxa" w:w="100"/>
              <w:right w:type="dxa" w:w="80"/>
            </w:tcMar>
          </w:tcPr>
          <w:p>
            <w:pPr>
              <w:spacing w:before="0" w:after="0"/>
            </w:pPr>
            <w:r>
              <w:rPr>
                <w:rFonts w:ascii="Georgia" w:cs="Georgia" w:eastAsia="Georgia" w:hAnsi="Georgia"/>
                <w:color w:val="566573"/>
                <w:sz w:val="18"/>
                <w:szCs w:val="18"/>
              </w:rPr>
              <w:t xml:space="preserve">AI strategy, budget, portfolio</w:t>
            </w:r>
          </w:p>
        </w:tc>
        <w:tc>
          <w:tcPr>
            <w:tcW w:type="dxa" w:w="1200"/>
            <w:tcBorders>
              <w:top w:val="single" w:color="E5E7E9" w:sz="1"/>
              <w:left w:val="single" w:color="E5E7E9" w:sz="1"/>
              <w:bottom w:val="single" w:color="E5E7E9" w:sz="1"/>
              <w:right w:val="single" w:color="E5E7E9" w:sz="1"/>
            </w:tcBorders>
            <w:shd w:fill="F4F6F7" w:val="clear"/>
            <w:tcMar>
              <w:top w:type="dxa" w:w="100"/>
              <w:left w:type="dxa" w:w="100"/>
              <w:bottom w:type="dxa" w:w="100"/>
              <w:right w:type="dxa" w:w="80"/>
            </w:tcMar>
          </w:tcPr>
          <w:p>
            <w:pPr>
              <w:spacing w:before="0" w:after="0"/>
            </w:pPr>
            <w:r>
              <w:rPr>
                <w:rFonts w:ascii="Georgia" w:cs="Georgia" w:eastAsia="Georgia" w:hAnsi="Georgia"/>
                <w:color w:val="566573"/>
                <w:sz w:val="19"/>
                <w:szCs w:val="19"/>
              </w:rPr>
              <w:t xml:space="preserve">       / 25</w:t>
            </w:r>
          </w:p>
        </w:tc>
        <w:tc>
          <w:tcPr>
            <w:tcW w:type="dxa" w:w="1600"/>
            <w:tcBorders>
              <w:top w:val="single" w:color="E5E7E9" w:sz="1"/>
              <w:left w:val="single" w:color="E5E7E9" w:sz="1"/>
              <w:bottom w:val="single" w:color="E5E7E9" w:sz="1"/>
              <w:right w:val="single" w:color="E5E7E9" w:sz="1"/>
            </w:tcBorders>
            <w:shd w:fill="F4F6F7" w:val="clear"/>
            <w:tcMar>
              <w:top w:type="dxa" w:w="100"/>
              <w:left w:type="dxa" w:w="100"/>
              <w:bottom w:type="dxa" w:w="100"/>
              <w:right w:type="dxa" w:w="80"/>
            </w:tcMar>
          </w:tcPr>
          <w:p>
            <w:pPr>
              <w:spacing w:before="0" w:after="0"/>
            </w:pPr>
            <w:r>
              <w:rPr>
                <w:rFonts w:ascii="Georgia" w:cs="Georgia" w:eastAsia="Georgia" w:hAnsi="Georgia"/>
                <w:color w:val="566573"/>
                <w:sz w:val="19"/>
                <w:szCs w:val="19"/>
              </w:rPr>
              <w:t xml:space="preserve"/>
            </w:r>
          </w:p>
        </w:tc>
      </w:tr>
      <w:tr>
        <w:tc>
          <w:tcPr>
            <w:tcW w:type="dxa" w:w="400"/>
            <w:tcBorders>
              <w:top w:val="single" w:color="E5E7E9" w:sz="1"/>
              <w:left w:val="single" w:color="E5E7E9" w:sz="1"/>
              <w:bottom w:val="single" w:color="E5E7E9" w:sz="1"/>
              <w:right w:val="single" w:color="E5E7E9" w:sz="1"/>
            </w:tcBorders>
            <w:shd w:fill="F4F6F7" w:val="clear"/>
            <w:tcMar>
              <w:top w:type="dxa" w:w="100"/>
              <w:left w:type="dxa" w:w="100"/>
              <w:bottom w:type="dxa" w:w="100"/>
              <w:right w:type="dxa" w:w="80"/>
            </w:tcMar>
          </w:tcPr>
          <w:p>
            <w:pPr>
              <w:jc w:val="center"/>
            </w:pPr>
            <w:r>
              <w:rPr>
                <w:rFonts w:ascii="Georgia" w:cs="Georgia" w:eastAsia="Georgia" w:hAnsi="Georgia"/>
                <w:b/>
                <w:bCs/>
                <w:color w:val="C0392B"/>
                <w:sz w:val="19"/>
                <w:szCs w:val="19"/>
              </w:rPr>
              <w:t xml:space="preserve">02</w:t>
            </w:r>
          </w:p>
        </w:tc>
        <w:tc>
          <w:tcPr>
            <w:tcW w:type="dxa" w:w="2000"/>
            <w:tcBorders>
              <w:top w:val="single" w:color="E5E7E9" w:sz="1"/>
              <w:left w:val="single" w:color="E5E7E9" w:sz="1"/>
              <w:bottom w:val="single" w:color="E5E7E9" w:sz="1"/>
              <w:right w:val="single" w:color="E5E7E9" w:sz="1"/>
            </w:tcBorders>
            <w:shd w:fill="F4F6F7" w:val="clear"/>
            <w:tcMar>
              <w:top w:type="dxa" w:w="100"/>
              <w:left w:type="dxa" w:w="100"/>
              <w:bottom w:type="dxa" w:w="100"/>
              <w:right w:type="dxa" w:w="80"/>
            </w:tcMar>
          </w:tcPr>
          <w:p>
            <w:pPr>
              <w:spacing w:before="0" w:after="0"/>
            </w:pPr>
            <w:r>
              <w:rPr>
                <w:rFonts w:ascii="Georgia" w:cs="Georgia" w:eastAsia="Georgia" w:hAnsi="Georgia"/>
                <w:b/>
                <w:bCs/>
                <w:color w:val="2C3E50"/>
                <w:sz w:val="19"/>
                <w:szCs w:val="19"/>
              </w:rPr>
              <w:t xml:space="preserve">Data</w:t>
            </w:r>
          </w:p>
        </w:tc>
        <w:tc>
          <w:tcPr>
            <w:tcW w:type="dxa" w:w="4160"/>
            <w:tcBorders>
              <w:top w:val="single" w:color="E5E7E9" w:sz="1"/>
              <w:left w:val="single" w:color="E5E7E9" w:sz="1"/>
              <w:bottom w:val="single" w:color="E5E7E9" w:sz="1"/>
              <w:right w:val="single" w:color="E5E7E9" w:sz="1"/>
            </w:tcBorders>
            <w:shd w:fill="F4F6F7" w:val="clear"/>
            <w:tcMar>
              <w:top w:type="dxa" w:w="100"/>
              <w:left w:type="dxa" w:w="100"/>
              <w:bottom w:type="dxa" w:w="100"/>
              <w:right w:type="dxa" w:w="80"/>
            </w:tcMar>
          </w:tcPr>
          <w:p>
            <w:pPr>
              <w:spacing w:before="0" w:after="0"/>
            </w:pPr>
            <w:r>
              <w:rPr>
                <w:rFonts w:ascii="Georgia" w:cs="Georgia" w:eastAsia="Georgia" w:hAnsi="Georgia"/>
                <w:color w:val="566573"/>
                <w:sz w:val="18"/>
                <w:szCs w:val="18"/>
              </w:rPr>
              <w:t xml:space="preserve">Inventory, quality, governance, pipelines</w:t>
            </w:r>
          </w:p>
        </w:tc>
        <w:tc>
          <w:tcPr>
            <w:tcW w:type="dxa" w:w="1200"/>
            <w:tcBorders>
              <w:top w:val="single" w:color="E5E7E9" w:sz="1"/>
              <w:left w:val="single" w:color="E5E7E9" w:sz="1"/>
              <w:bottom w:val="single" w:color="E5E7E9" w:sz="1"/>
              <w:right w:val="single" w:color="E5E7E9" w:sz="1"/>
            </w:tcBorders>
            <w:shd w:fill="F4F6F7" w:val="clear"/>
            <w:tcMar>
              <w:top w:type="dxa" w:w="100"/>
              <w:left w:type="dxa" w:w="100"/>
              <w:bottom w:type="dxa" w:w="100"/>
              <w:right w:type="dxa" w:w="80"/>
            </w:tcMar>
          </w:tcPr>
          <w:p>
            <w:pPr>
              <w:spacing w:before="0" w:after="0"/>
            </w:pPr>
            <w:r>
              <w:rPr>
                <w:rFonts w:ascii="Georgia" w:cs="Georgia" w:eastAsia="Georgia" w:hAnsi="Georgia"/>
                <w:color w:val="566573"/>
                <w:sz w:val="19"/>
                <w:szCs w:val="19"/>
              </w:rPr>
              <w:t xml:space="preserve">       / 25</w:t>
            </w:r>
          </w:p>
        </w:tc>
        <w:tc>
          <w:tcPr>
            <w:tcW w:type="dxa" w:w="1600"/>
            <w:tcBorders>
              <w:top w:val="single" w:color="E5E7E9" w:sz="1"/>
              <w:left w:val="single" w:color="E5E7E9" w:sz="1"/>
              <w:bottom w:val="single" w:color="E5E7E9" w:sz="1"/>
              <w:right w:val="single" w:color="E5E7E9" w:sz="1"/>
            </w:tcBorders>
            <w:shd w:fill="F4F6F7" w:val="clear"/>
            <w:tcMar>
              <w:top w:type="dxa" w:w="100"/>
              <w:left w:type="dxa" w:w="100"/>
              <w:bottom w:type="dxa" w:w="100"/>
              <w:right w:type="dxa" w:w="80"/>
            </w:tcMar>
          </w:tcPr>
          <w:p>
            <w:pPr>
              <w:spacing w:before="0" w:after="0"/>
            </w:pPr>
            <w:r>
              <w:rPr>
                <w:rFonts w:ascii="Georgia" w:cs="Georgia" w:eastAsia="Georgia" w:hAnsi="Georgia"/>
                <w:color w:val="566573"/>
                <w:sz w:val="19"/>
                <w:szCs w:val="19"/>
              </w:rPr>
              <w:t xml:space="preserve"/>
            </w:r>
          </w:p>
        </w:tc>
      </w:tr>
      <w:tr>
        <w:tc>
          <w:tcPr>
            <w:tcW w:type="dxa" w:w="400"/>
            <w:tcBorders>
              <w:top w:val="single" w:color="E5E7E9" w:sz="1"/>
              <w:left w:val="single" w:color="E5E7E9" w:sz="1"/>
              <w:bottom w:val="single" w:color="E5E7E9" w:sz="1"/>
              <w:right w:val="single" w:color="E5E7E9" w:sz="1"/>
            </w:tcBorders>
            <w:shd w:fill="FDFEFE" w:val="clear"/>
            <w:tcMar>
              <w:top w:type="dxa" w:w="100"/>
              <w:left w:type="dxa" w:w="100"/>
              <w:bottom w:type="dxa" w:w="100"/>
              <w:right w:type="dxa" w:w="80"/>
            </w:tcMar>
          </w:tcPr>
          <w:p>
            <w:pPr>
              <w:jc w:val="center"/>
            </w:pPr>
            <w:r>
              <w:rPr>
                <w:rFonts w:ascii="Georgia" w:cs="Georgia" w:eastAsia="Georgia" w:hAnsi="Georgia"/>
                <w:b/>
                <w:bCs/>
                <w:color w:val="C0392B"/>
                <w:sz w:val="19"/>
                <w:szCs w:val="19"/>
              </w:rPr>
              <w:t xml:space="preserve">03</w:t>
            </w:r>
          </w:p>
        </w:tc>
        <w:tc>
          <w:tcPr>
            <w:tcW w:type="dxa" w:w="2000"/>
            <w:tcBorders>
              <w:top w:val="single" w:color="E5E7E9" w:sz="1"/>
              <w:left w:val="single" w:color="E5E7E9" w:sz="1"/>
              <w:bottom w:val="single" w:color="E5E7E9" w:sz="1"/>
              <w:right w:val="single" w:color="E5E7E9" w:sz="1"/>
            </w:tcBorders>
            <w:shd w:fill="FDFEFE" w:val="clear"/>
            <w:tcMar>
              <w:top w:type="dxa" w:w="100"/>
              <w:left w:type="dxa" w:w="100"/>
              <w:bottom w:type="dxa" w:w="100"/>
              <w:right w:type="dxa" w:w="80"/>
            </w:tcMar>
          </w:tcPr>
          <w:p>
            <w:pPr>
              <w:spacing w:before="0" w:after="0"/>
            </w:pPr>
            <w:r>
              <w:rPr>
                <w:rFonts w:ascii="Georgia" w:cs="Georgia" w:eastAsia="Georgia" w:hAnsi="Georgia"/>
                <w:b/>
                <w:bCs/>
                <w:color w:val="2C3E50"/>
                <w:sz w:val="19"/>
                <w:szCs w:val="19"/>
              </w:rPr>
              <w:t xml:space="preserve">Infrastructure</w:t>
            </w:r>
          </w:p>
        </w:tc>
        <w:tc>
          <w:tcPr>
            <w:tcW w:type="dxa" w:w="4160"/>
            <w:tcBorders>
              <w:top w:val="single" w:color="E5E7E9" w:sz="1"/>
              <w:left w:val="single" w:color="E5E7E9" w:sz="1"/>
              <w:bottom w:val="single" w:color="E5E7E9" w:sz="1"/>
              <w:right w:val="single" w:color="E5E7E9" w:sz="1"/>
            </w:tcBorders>
            <w:shd w:fill="FDFEFE" w:val="clear"/>
            <w:tcMar>
              <w:top w:type="dxa" w:w="100"/>
              <w:left w:type="dxa" w:w="100"/>
              <w:bottom w:type="dxa" w:w="100"/>
              <w:right w:type="dxa" w:w="80"/>
            </w:tcMar>
          </w:tcPr>
          <w:p>
            <w:pPr>
              <w:spacing w:before="0" w:after="0"/>
            </w:pPr>
            <w:r>
              <w:rPr>
                <w:rFonts w:ascii="Georgia" w:cs="Georgia" w:eastAsia="Georgia" w:hAnsi="Georgia"/>
                <w:color w:val="566573"/>
                <w:sz w:val="18"/>
                <w:szCs w:val="18"/>
              </w:rPr>
              <w:t xml:space="preserve">Compute, MLOps, security, scaling</w:t>
            </w:r>
          </w:p>
        </w:tc>
        <w:tc>
          <w:tcPr>
            <w:tcW w:type="dxa" w:w="1200"/>
            <w:tcBorders>
              <w:top w:val="single" w:color="E5E7E9" w:sz="1"/>
              <w:left w:val="single" w:color="E5E7E9" w:sz="1"/>
              <w:bottom w:val="single" w:color="E5E7E9" w:sz="1"/>
              <w:right w:val="single" w:color="E5E7E9" w:sz="1"/>
            </w:tcBorders>
            <w:shd w:fill="F4F6F7" w:val="clear"/>
            <w:tcMar>
              <w:top w:type="dxa" w:w="100"/>
              <w:left w:type="dxa" w:w="100"/>
              <w:bottom w:type="dxa" w:w="100"/>
              <w:right w:type="dxa" w:w="80"/>
            </w:tcMar>
          </w:tcPr>
          <w:p>
            <w:pPr>
              <w:spacing w:before="0" w:after="0"/>
            </w:pPr>
            <w:r>
              <w:rPr>
                <w:rFonts w:ascii="Georgia" w:cs="Georgia" w:eastAsia="Georgia" w:hAnsi="Georgia"/>
                <w:color w:val="566573"/>
                <w:sz w:val="19"/>
                <w:szCs w:val="19"/>
              </w:rPr>
              <w:t xml:space="preserve">       / 25</w:t>
            </w:r>
          </w:p>
        </w:tc>
        <w:tc>
          <w:tcPr>
            <w:tcW w:type="dxa" w:w="1600"/>
            <w:tcBorders>
              <w:top w:val="single" w:color="E5E7E9" w:sz="1"/>
              <w:left w:val="single" w:color="E5E7E9" w:sz="1"/>
              <w:bottom w:val="single" w:color="E5E7E9" w:sz="1"/>
              <w:right w:val="single" w:color="E5E7E9" w:sz="1"/>
            </w:tcBorders>
            <w:shd w:fill="F4F6F7" w:val="clear"/>
            <w:tcMar>
              <w:top w:type="dxa" w:w="100"/>
              <w:left w:type="dxa" w:w="100"/>
              <w:bottom w:type="dxa" w:w="100"/>
              <w:right w:type="dxa" w:w="80"/>
            </w:tcMar>
          </w:tcPr>
          <w:p>
            <w:pPr>
              <w:spacing w:before="0" w:after="0"/>
            </w:pPr>
            <w:r>
              <w:rPr>
                <w:rFonts w:ascii="Georgia" w:cs="Georgia" w:eastAsia="Georgia" w:hAnsi="Georgia"/>
                <w:color w:val="566573"/>
                <w:sz w:val="19"/>
                <w:szCs w:val="19"/>
              </w:rPr>
              <w:t xml:space="preserve"/>
            </w:r>
          </w:p>
        </w:tc>
      </w:tr>
      <w:tr>
        <w:tc>
          <w:tcPr>
            <w:tcW w:type="dxa" w:w="400"/>
            <w:tcBorders>
              <w:top w:val="single" w:color="E5E7E9" w:sz="1"/>
              <w:left w:val="single" w:color="E5E7E9" w:sz="1"/>
              <w:bottom w:val="single" w:color="E5E7E9" w:sz="1"/>
              <w:right w:val="single" w:color="E5E7E9" w:sz="1"/>
            </w:tcBorders>
            <w:shd w:fill="F4F6F7" w:val="clear"/>
            <w:tcMar>
              <w:top w:type="dxa" w:w="100"/>
              <w:left w:type="dxa" w:w="100"/>
              <w:bottom w:type="dxa" w:w="100"/>
              <w:right w:type="dxa" w:w="80"/>
            </w:tcMar>
          </w:tcPr>
          <w:p>
            <w:pPr>
              <w:jc w:val="center"/>
            </w:pPr>
            <w:r>
              <w:rPr>
                <w:rFonts w:ascii="Georgia" w:cs="Georgia" w:eastAsia="Georgia" w:hAnsi="Georgia"/>
                <w:b/>
                <w:bCs/>
                <w:color w:val="C0392B"/>
                <w:sz w:val="19"/>
                <w:szCs w:val="19"/>
              </w:rPr>
              <w:t xml:space="preserve">04</w:t>
            </w:r>
          </w:p>
        </w:tc>
        <w:tc>
          <w:tcPr>
            <w:tcW w:type="dxa" w:w="2000"/>
            <w:tcBorders>
              <w:top w:val="single" w:color="E5E7E9" w:sz="1"/>
              <w:left w:val="single" w:color="E5E7E9" w:sz="1"/>
              <w:bottom w:val="single" w:color="E5E7E9" w:sz="1"/>
              <w:right w:val="single" w:color="E5E7E9" w:sz="1"/>
            </w:tcBorders>
            <w:shd w:fill="F4F6F7" w:val="clear"/>
            <w:tcMar>
              <w:top w:type="dxa" w:w="100"/>
              <w:left w:type="dxa" w:w="100"/>
              <w:bottom w:type="dxa" w:w="100"/>
              <w:right w:type="dxa" w:w="80"/>
            </w:tcMar>
          </w:tcPr>
          <w:p>
            <w:pPr>
              <w:spacing w:before="0" w:after="0"/>
            </w:pPr>
            <w:r>
              <w:rPr>
                <w:rFonts w:ascii="Georgia" w:cs="Georgia" w:eastAsia="Georgia" w:hAnsi="Georgia"/>
                <w:b/>
                <w:bCs/>
                <w:color w:val="2C3E50"/>
                <w:sz w:val="19"/>
                <w:szCs w:val="19"/>
              </w:rPr>
              <w:t xml:space="preserve">Talent</w:t>
            </w:r>
          </w:p>
        </w:tc>
        <w:tc>
          <w:tcPr>
            <w:tcW w:type="dxa" w:w="4160"/>
            <w:tcBorders>
              <w:top w:val="single" w:color="E5E7E9" w:sz="1"/>
              <w:left w:val="single" w:color="E5E7E9" w:sz="1"/>
              <w:bottom w:val="single" w:color="E5E7E9" w:sz="1"/>
              <w:right w:val="single" w:color="E5E7E9" w:sz="1"/>
            </w:tcBorders>
            <w:shd w:fill="F4F6F7" w:val="clear"/>
            <w:tcMar>
              <w:top w:type="dxa" w:w="100"/>
              <w:left w:type="dxa" w:w="100"/>
              <w:bottom w:type="dxa" w:w="100"/>
              <w:right w:type="dxa" w:w="80"/>
            </w:tcMar>
          </w:tcPr>
          <w:p>
            <w:pPr>
              <w:spacing w:before="0" w:after="0"/>
            </w:pPr>
            <w:r>
              <w:rPr>
                <w:rFonts w:ascii="Georgia" w:cs="Georgia" w:eastAsia="Georgia" w:hAnsi="Georgia"/>
                <w:color w:val="566573"/>
                <w:sz w:val="18"/>
                <w:szCs w:val="18"/>
              </w:rPr>
              <w:t xml:space="preserve">Technical roles, domain, literacy, governance</w:t>
            </w:r>
          </w:p>
        </w:tc>
        <w:tc>
          <w:tcPr>
            <w:tcW w:type="dxa" w:w="1200"/>
            <w:tcBorders>
              <w:top w:val="single" w:color="E5E7E9" w:sz="1"/>
              <w:left w:val="single" w:color="E5E7E9" w:sz="1"/>
              <w:bottom w:val="single" w:color="E5E7E9" w:sz="1"/>
              <w:right w:val="single" w:color="E5E7E9" w:sz="1"/>
            </w:tcBorders>
            <w:shd w:fill="F4F6F7" w:val="clear"/>
            <w:tcMar>
              <w:top w:type="dxa" w:w="100"/>
              <w:left w:type="dxa" w:w="100"/>
              <w:bottom w:type="dxa" w:w="100"/>
              <w:right w:type="dxa" w:w="80"/>
            </w:tcMar>
          </w:tcPr>
          <w:p>
            <w:pPr>
              <w:spacing w:before="0" w:after="0"/>
            </w:pPr>
            <w:r>
              <w:rPr>
                <w:rFonts w:ascii="Georgia" w:cs="Georgia" w:eastAsia="Georgia" w:hAnsi="Georgia"/>
                <w:color w:val="566573"/>
                <w:sz w:val="19"/>
                <w:szCs w:val="19"/>
              </w:rPr>
              <w:t xml:space="preserve">       / 25</w:t>
            </w:r>
          </w:p>
        </w:tc>
        <w:tc>
          <w:tcPr>
            <w:tcW w:type="dxa" w:w="1600"/>
            <w:tcBorders>
              <w:top w:val="single" w:color="E5E7E9" w:sz="1"/>
              <w:left w:val="single" w:color="E5E7E9" w:sz="1"/>
              <w:bottom w:val="single" w:color="E5E7E9" w:sz="1"/>
              <w:right w:val="single" w:color="E5E7E9" w:sz="1"/>
            </w:tcBorders>
            <w:shd w:fill="F4F6F7" w:val="clear"/>
            <w:tcMar>
              <w:top w:type="dxa" w:w="100"/>
              <w:left w:type="dxa" w:w="100"/>
              <w:bottom w:type="dxa" w:w="100"/>
              <w:right w:type="dxa" w:w="80"/>
            </w:tcMar>
          </w:tcPr>
          <w:p>
            <w:pPr>
              <w:spacing w:before="0" w:after="0"/>
            </w:pPr>
            <w:r>
              <w:rPr>
                <w:rFonts w:ascii="Georgia" w:cs="Georgia" w:eastAsia="Georgia" w:hAnsi="Georgia"/>
                <w:color w:val="566573"/>
                <w:sz w:val="19"/>
                <w:szCs w:val="19"/>
              </w:rPr>
              <w:t xml:space="preserve"/>
            </w:r>
          </w:p>
        </w:tc>
      </w:tr>
      <w:tr>
        <w:tc>
          <w:tcPr>
            <w:tcW w:type="dxa" w:w="400"/>
            <w:tcBorders>
              <w:top w:val="single" w:color="E5E7E9" w:sz="1"/>
              <w:left w:val="single" w:color="E5E7E9" w:sz="1"/>
              <w:bottom w:val="single" w:color="E5E7E9" w:sz="1"/>
              <w:right w:val="single" w:color="E5E7E9" w:sz="1"/>
            </w:tcBorders>
            <w:shd w:fill="FDFEFE" w:val="clear"/>
            <w:tcMar>
              <w:top w:type="dxa" w:w="100"/>
              <w:left w:type="dxa" w:w="100"/>
              <w:bottom w:type="dxa" w:w="100"/>
              <w:right w:type="dxa" w:w="80"/>
            </w:tcMar>
          </w:tcPr>
          <w:p>
            <w:pPr>
              <w:jc w:val="center"/>
            </w:pPr>
            <w:r>
              <w:rPr>
                <w:rFonts w:ascii="Georgia" w:cs="Georgia" w:eastAsia="Georgia" w:hAnsi="Georgia"/>
                <w:b/>
                <w:bCs/>
                <w:color w:val="C0392B"/>
                <w:sz w:val="19"/>
                <w:szCs w:val="19"/>
              </w:rPr>
              <w:t xml:space="preserve">05</w:t>
            </w:r>
          </w:p>
        </w:tc>
        <w:tc>
          <w:tcPr>
            <w:tcW w:type="dxa" w:w="2000"/>
            <w:tcBorders>
              <w:top w:val="single" w:color="E5E7E9" w:sz="1"/>
              <w:left w:val="single" w:color="E5E7E9" w:sz="1"/>
              <w:bottom w:val="single" w:color="E5E7E9" w:sz="1"/>
              <w:right w:val="single" w:color="E5E7E9" w:sz="1"/>
            </w:tcBorders>
            <w:shd w:fill="FDFEFE" w:val="clear"/>
            <w:tcMar>
              <w:top w:type="dxa" w:w="100"/>
              <w:left w:type="dxa" w:w="100"/>
              <w:bottom w:type="dxa" w:w="100"/>
              <w:right w:type="dxa" w:w="80"/>
            </w:tcMar>
          </w:tcPr>
          <w:p>
            <w:pPr>
              <w:spacing w:before="0" w:after="0"/>
            </w:pPr>
            <w:r>
              <w:rPr>
                <w:rFonts w:ascii="Georgia" w:cs="Georgia" w:eastAsia="Georgia" w:hAnsi="Georgia"/>
                <w:b/>
                <w:bCs/>
                <w:color w:val="2C3E50"/>
                <w:sz w:val="19"/>
                <w:szCs w:val="19"/>
              </w:rPr>
              <w:t xml:space="preserve">Governance</w:t>
            </w:r>
          </w:p>
        </w:tc>
        <w:tc>
          <w:tcPr>
            <w:tcW w:type="dxa" w:w="4160"/>
            <w:tcBorders>
              <w:top w:val="single" w:color="E5E7E9" w:sz="1"/>
              <w:left w:val="single" w:color="E5E7E9" w:sz="1"/>
              <w:bottom w:val="single" w:color="E5E7E9" w:sz="1"/>
              <w:right w:val="single" w:color="E5E7E9" w:sz="1"/>
            </w:tcBorders>
            <w:shd w:fill="FDFEFE" w:val="clear"/>
            <w:tcMar>
              <w:top w:type="dxa" w:w="100"/>
              <w:left w:type="dxa" w:w="100"/>
              <w:bottom w:type="dxa" w:w="100"/>
              <w:right w:type="dxa" w:w="80"/>
            </w:tcMar>
          </w:tcPr>
          <w:p>
            <w:pPr>
              <w:spacing w:before="0" w:after="0"/>
            </w:pPr>
            <w:r>
              <w:rPr>
                <w:rFonts w:ascii="Georgia" w:cs="Georgia" w:eastAsia="Georgia" w:hAnsi="Georgia"/>
                <w:color w:val="566573"/>
                <w:sz w:val="18"/>
                <w:szCs w:val="18"/>
              </w:rPr>
              <w:t xml:space="preserve">Inventory, controls, compliance, ethics</w:t>
            </w:r>
          </w:p>
        </w:tc>
        <w:tc>
          <w:tcPr>
            <w:tcW w:type="dxa" w:w="1200"/>
            <w:tcBorders>
              <w:top w:val="single" w:color="E5E7E9" w:sz="1"/>
              <w:left w:val="single" w:color="E5E7E9" w:sz="1"/>
              <w:bottom w:val="single" w:color="E5E7E9" w:sz="1"/>
              <w:right w:val="single" w:color="E5E7E9" w:sz="1"/>
            </w:tcBorders>
            <w:shd w:fill="F4F6F7" w:val="clear"/>
            <w:tcMar>
              <w:top w:type="dxa" w:w="100"/>
              <w:left w:type="dxa" w:w="100"/>
              <w:bottom w:type="dxa" w:w="100"/>
              <w:right w:type="dxa" w:w="80"/>
            </w:tcMar>
          </w:tcPr>
          <w:p>
            <w:pPr>
              <w:spacing w:before="0" w:after="0"/>
            </w:pPr>
            <w:r>
              <w:rPr>
                <w:rFonts w:ascii="Georgia" w:cs="Georgia" w:eastAsia="Georgia" w:hAnsi="Georgia"/>
                <w:color w:val="566573"/>
                <w:sz w:val="19"/>
                <w:szCs w:val="19"/>
              </w:rPr>
              <w:t xml:space="preserve">       / 25</w:t>
            </w:r>
          </w:p>
        </w:tc>
        <w:tc>
          <w:tcPr>
            <w:tcW w:type="dxa" w:w="1600"/>
            <w:tcBorders>
              <w:top w:val="single" w:color="E5E7E9" w:sz="1"/>
              <w:left w:val="single" w:color="E5E7E9" w:sz="1"/>
              <w:bottom w:val="single" w:color="E5E7E9" w:sz="1"/>
              <w:right w:val="single" w:color="E5E7E9" w:sz="1"/>
            </w:tcBorders>
            <w:shd w:fill="F4F6F7" w:val="clear"/>
            <w:tcMar>
              <w:top w:type="dxa" w:w="100"/>
              <w:left w:type="dxa" w:w="100"/>
              <w:bottom w:type="dxa" w:w="100"/>
              <w:right w:type="dxa" w:w="80"/>
            </w:tcMar>
          </w:tcPr>
          <w:p>
            <w:pPr>
              <w:spacing w:before="0" w:after="0"/>
            </w:pPr>
            <w:r>
              <w:rPr>
                <w:rFonts w:ascii="Georgia" w:cs="Georgia" w:eastAsia="Georgia" w:hAnsi="Georgia"/>
                <w:color w:val="566573"/>
                <w:sz w:val="19"/>
                <w:szCs w:val="19"/>
              </w:rPr>
              <w:t xml:space="preserve"/>
            </w:r>
          </w:p>
        </w:tc>
      </w:tr>
      <w:tr>
        <w:tc>
          <w:tcPr>
            <w:tcW w:type="dxa" w:w="400"/>
            <w:tcBorders>
              <w:top w:val="single" w:color="E5E7E9" w:sz="1"/>
              <w:left w:val="single" w:color="E5E7E9" w:sz="1"/>
              <w:bottom w:val="single" w:color="E5E7E9" w:sz="1"/>
              <w:right w:val="single" w:color="E5E7E9" w:sz="1"/>
            </w:tcBorders>
            <w:shd w:fill="F4F6F7" w:val="clear"/>
            <w:tcMar>
              <w:top w:type="dxa" w:w="100"/>
              <w:left w:type="dxa" w:w="100"/>
              <w:bottom w:type="dxa" w:w="100"/>
              <w:right w:type="dxa" w:w="80"/>
            </w:tcMar>
          </w:tcPr>
          <w:p>
            <w:pPr>
              <w:jc w:val="center"/>
            </w:pPr>
            <w:r>
              <w:rPr>
                <w:rFonts w:ascii="Georgia" w:cs="Georgia" w:eastAsia="Georgia" w:hAnsi="Georgia"/>
                <w:b/>
                <w:bCs/>
                <w:color w:val="C0392B"/>
                <w:sz w:val="19"/>
                <w:szCs w:val="19"/>
              </w:rPr>
              <w:t xml:space="preserve">06</w:t>
            </w:r>
          </w:p>
        </w:tc>
        <w:tc>
          <w:tcPr>
            <w:tcW w:type="dxa" w:w="2000"/>
            <w:tcBorders>
              <w:top w:val="single" w:color="E5E7E9" w:sz="1"/>
              <w:left w:val="single" w:color="E5E7E9" w:sz="1"/>
              <w:bottom w:val="single" w:color="E5E7E9" w:sz="1"/>
              <w:right w:val="single" w:color="E5E7E9" w:sz="1"/>
            </w:tcBorders>
            <w:shd w:fill="F4F6F7" w:val="clear"/>
            <w:tcMar>
              <w:top w:type="dxa" w:w="100"/>
              <w:left w:type="dxa" w:w="100"/>
              <w:bottom w:type="dxa" w:w="100"/>
              <w:right w:type="dxa" w:w="80"/>
            </w:tcMar>
          </w:tcPr>
          <w:p>
            <w:pPr>
              <w:spacing w:before="0" w:after="0"/>
            </w:pPr>
            <w:r>
              <w:rPr>
                <w:rFonts w:ascii="Georgia" w:cs="Georgia" w:eastAsia="Georgia" w:hAnsi="Georgia"/>
                <w:b/>
                <w:bCs/>
                <w:color w:val="2C3E50"/>
                <w:sz w:val="19"/>
                <w:szCs w:val="19"/>
              </w:rPr>
              <w:t xml:space="preserve">Culture</w:t>
            </w:r>
          </w:p>
        </w:tc>
        <w:tc>
          <w:tcPr>
            <w:tcW w:type="dxa" w:w="4160"/>
            <w:tcBorders>
              <w:top w:val="single" w:color="E5E7E9" w:sz="1"/>
              <w:left w:val="single" w:color="E5E7E9" w:sz="1"/>
              <w:bottom w:val="single" w:color="E5E7E9" w:sz="1"/>
              <w:right w:val="single" w:color="E5E7E9" w:sz="1"/>
            </w:tcBorders>
            <w:shd w:fill="F4F6F7" w:val="clear"/>
            <w:tcMar>
              <w:top w:type="dxa" w:w="100"/>
              <w:left w:type="dxa" w:w="100"/>
              <w:bottom w:type="dxa" w:w="100"/>
              <w:right w:type="dxa" w:w="80"/>
            </w:tcMar>
          </w:tcPr>
          <w:p>
            <w:pPr>
              <w:spacing w:before="0" w:after="0"/>
            </w:pPr>
            <w:r>
              <w:rPr>
                <w:rFonts w:ascii="Georgia" w:cs="Georgia" w:eastAsia="Georgia" w:hAnsi="Georgia"/>
                <w:color w:val="566573"/>
                <w:sz w:val="18"/>
                <w:szCs w:val="18"/>
              </w:rPr>
              <w:t xml:space="preserve">Data-driven, learning, trust, commitment</w:t>
            </w:r>
          </w:p>
        </w:tc>
        <w:tc>
          <w:tcPr>
            <w:tcW w:type="dxa" w:w="1200"/>
            <w:tcBorders>
              <w:top w:val="single" w:color="E5E7E9" w:sz="1"/>
              <w:left w:val="single" w:color="E5E7E9" w:sz="1"/>
              <w:bottom w:val="single" w:color="E5E7E9" w:sz="1"/>
              <w:right w:val="single" w:color="E5E7E9" w:sz="1"/>
            </w:tcBorders>
            <w:shd w:fill="F4F6F7" w:val="clear"/>
            <w:tcMar>
              <w:top w:type="dxa" w:w="100"/>
              <w:left w:type="dxa" w:w="100"/>
              <w:bottom w:type="dxa" w:w="100"/>
              <w:right w:type="dxa" w:w="80"/>
            </w:tcMar>
          </w:tcPr>
          <w:p>
            <w:pPr>
              <w:spacing w:before="0" w:after="0"/>
            </w:pPr>
            <w:r>
              <w:rPr>
                <w:rFonts w:ascii="Georgia" w:cs="Georgia" w:eastAsia="Georgia" w:hAnsi="Georgia"/>
                <w:color w:val="566573"/>
                <w:sz w:val="19"/>
                <w:szCs w:val="19"/>
              </w:rPr>
              <w:t xml:space="preserve">       / 25</w:t>
            </w:r>
          </w:p>
        </w:tc>
        <w:tc>
          <w:tcPr>
            <w:tcW w:type="dxa" w:w="1600"/>
            <w:tcBorders>
              <w:top w:val="single" w:color="E5E7E9" w:sz="1"/>
              <w:left w:val="single" w:color="E5E7E9" w:sz="1"/>
              <w:bottom w:val="single" w:color="E5E7E9" w:sz="1"/>
              <w:right w:val="single" w:color="E5E7E9" w:sz="1"/>
            </w:tcBorders>
            <w:shd w:fill="F4F6F7" w:val="clear"/>
            <w:tcMar>
              <w:top w:type="dxa" w:w="100"/>
              <w:left w:type="dxa" w:w="100"/>
              <w:bottom w:type="dxa" w:w="100"/>
              <w:right w:type="dxa" w:w="80"/>
            </w:tcMar>
          </w:tcPr>
          <w:p>
            <w:pPr>
              <w:spacing w:before="0" w:after="0"/>
            </w:pPr>
            <w:r>
              <w:rPr>
                <w:rFonts w:ascii="Georgia" w:cs="Georgia" w:eastAsia="Georgia" w:hAnsi="Georgia"/>
                <w:color w:val="566573"/>
                <w:sz w:val="19"/>
                <w:szCs w:val="19"/>
              </w:rPr>
              <w:t xml:space="preserve"/>
            </w:r>
          </w:p>
        </w:tc>
      </w:tr>
      <w:tr>
        <w:tc>
          <w:tcPr>
            <w:tcW w:type="dxa" w:w="4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jc w:val="center"/>
            </w:pPr>
            <w:r>
              <w:rPr>
                <w:rFonts w:ascii="Georgia" w:cs="Georgia" w:eastAsia="Georgia" w:hAnsi="Georgia"/>
                <w:b/>
                <w:bCs/>
                <w:color w:val="FFFFFF"/>
                <w:sz w:val="19"/>
                <w:szCs w:val="19"/>
              </w:rPr>
              <w:t xml:space="preserve">—</w:t>
            </w:r>
          </w:p>
        </w:tc>
        <w:tc>
          <w:tcPr>
            <w:tcW w:type="dxa" w:w="20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olor w:val="FFFFFF"/>
                <w:sz w:val="19"/>
                <w:szCs w:val="19"/>
              </w:rPr>
              <w:t xml:space="preserve">TOTAL</w:t>
            </w:r>
          </w:p>
        </w:tc>
        <w:tc>
          <w:tcPr>
            <w:tcW w:type="dxa" w:w="416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i/>
                <w:iCs/>
                <w:color w:val="FFFFFF"/>
                <w:sz w:val="17"/>
                <w:szCs w:val="17"/>
              </w:rPr>
              <w:t xml:space="preserve">Minimum 90 / 150 to proceed. No dimension below 12.</w:t>
            </w:r>
          </w:p>
        </w:tc>
        <w:tc>
          <w:tcPr>
            <w:tcW w:type="dxa" w:w="12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       / 150</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w:r>
          </w:p>
        </w:tc>
      </w:tr>
    </w:tbl>
    <w:p>
      <w:pPr>
        <w:spacing w:before="120" w:after="0"/>
      </w:pPr>
      <w:r>
        <w:rPr>
          <w:rFonts w:ascii="Georgia" w:cs="Georgia" w:eastAsia="Georgia" w:hAnsi="Georgia"/>
          <w:color w:val="2C3E50"/>
          <w:sz w:val="22"/>
          <w:szCs w:val="22"/>
        </w:rPr>
        <w:t xml:space="preserve"/>
      </w:r>
    </w:p>
    <w:p>
      <w:pPr>
        <w:spacing w:before="240" w:after="80"/>
      </w:pPr>
      <w:r>
        <w:rPr>
          <w:rFonts w:ascii="Georgia" w:cs="Georgia" w:eastAsia="Georgia" w:hAnsi="Georgia"/>
          <w:b/>
          <w:bCs/>
          <w:color w:val="2C3E50"/>
          <w:sz w:val="24"/>
          <w:szCs w:val="24"/>
        </w:rPr>
        <w:t xml:space="preserve">Step 2 — Visualise your profile</w:t>
      </w:r>
    </w:p>
    <w:p>
      <w:pPr>
        <w:spacing w:before="80" w:after="60"/>
      </w:pPr>
      <w:r>
        <w:rPr>
          <w:rFonts w:ascii="Georgia" w:cs="Georgia" w:eastAsia="Georgia" w:hAnsi="Georgia"/>
          <w:color w:val="2C3E50"/>
          <w:sz w:val="22"/>
          <w:szCs w:val="22"/>
        </w:rPr>
        <w:t xml:space="preserve">For each dimension, shade the bar to your score. A full bar (25) = Leading. Empty = Nascent. This gives you and your team an instant visual of where your AI programme is strong and where it is fragile.</w:t>
      </w:r>
    </w:p>
    <w:p>
      <w:pPr>
        <w:spacing w:before="8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none" w:color="FFFFFF" w:sz="0"/>
              <w:left w:val="none" w:color="FFFFFF" w:sz="0"/>
              <w:bottom w:val="none" w:color="FFFFFF" w:sz="0"/>
              <w:right w:val="none" w:color="FFFFFF" w:sz="0"/>
            </w:tcBorders>
            <w:shd w:fill="1C2833" w:val="clear"/>
            <w:tcMar>
              <w:top w:type="dxa" w:w="120"/>
              <w:left w:type="dxa" w:w="160"/>
              <w:bottom w:type="dxa" w:w="60"/>
              <w:right w:type="dxa" w:w="80"/>
            </w:tcMar>
          </w:tcPr>
          <w:p>
            <w:pPr>
              <w:spacing w:before="0" w:after="0"/>
            </w:pPr>
            <w:r>
              <w:rPr>
                <w:rFonts w:ascii="Georgia" w:cs="Georgia" w:eastAsia="Georgia" w:hAnsi="Georgia"/>
                <w:b/>
                <w:bCs/>
                <w:color w:val="FFFFFF"/>
                <w:sz w:val="16"/>
                <w:szCs w:val="16"/>
              </w:rPr>
              <w:t xml:space="preserve">#</w:t>
            </w:r>
          </w:p>
        </w:tc>
        <w:tc>
          <w:tcPr>
            <w:tcW w:type="dxa" w:w="1800"/>
            <w:tcBorders>
              <w:top w:val="none" w:color="FFFFFF" w:sz="0"/>
              <w:left w:val="none" w:color="FFFFFF" w:sz="0"/>
              <w:bottom w:val="none" w:color="FFFFFF" w:sz="0"/>
              <w:right w:val="none" w:color="FFFFFF" w:sz="0"/>
            </w:tcBorders>
            <w:shd w:fill="1C2833" w:val="clear"/>
            <w:tcMar>
              <w:top w:type="dxa" w:w="120"/>
              <w:left w:type="dxa" w:w="120"/>
              <w:bottom w:type="dxa" w:w="60"/>
              <w:right w:type="dxa" w:w="80"/>
            </w:tcMar>
          </w:tcPr>
          <w:p>
            <w:pPr>
              <w:spacing w:before="0" w:after="0"/>
            </w:pPr>
            <w:r>
              <w:rPr>
                <w:rFonts w:ascii="Georgia" w:cs="Georgia" w:eastAsia="Georgia" w:hAnsi="Georgia"/>
                <w:b/>
                <w:bCs/>
                <w:color w:val="FFFFFF"/>
                <w:sz w:val="16"/>
                <w:szCs w:val="16"/>
              </w:rPr>
              <w:t xml:space="preserve">Dimension</w:t>
            </w:r>
          </w:p>
        </w:tc>
        <w:tc>
          <w:tcPr>
            <w:tcW w:type="dxa" w:w="6760"/>
            <w:tcBorders>
              <w:top w:val="none" w:color="FFFFFF" w:sz="0"/>
              <w:left w:val="none" w:color="FFFFFF" w:sz="0"/>
              <w:bottom w:val="none" w:color="FFFFFF" w:sz="0"/>
              <w:right w:val="none" w:color="FFFFFF" w:sz="0"/>
            </w:tcBorders>
            <w:shd w:fill="1C2833" w:val="clear"/>
            <w:tcMar>
              <w:top w:type="dxa" w:w="120"/>
              <w:left w:type="dxa" w:w="120"/>
              <w:bottom w:type="dxa" w:w="60"/>
              <w:right w:type="dxa" w:w="80"/>
            </w:tcMar>
          </w:tcPr>
          <w:p>
            <w:pPr>
              <w:spacing w:before="0" w:after="0"/>
            </w:pPr>
            <w:r>
              <w:rPr>
                <w:rFonts w:ascii="Georgia" w:cs="Georgia" w:eastAsia="Georgia" w:hAnsi="Georgia"/>
                <w:color w:val="566573"/>
                <w:sz w:val="14"/>
                <w:szCs w:val="14"/>
              </w:rPr>
              <w:t xml:space="preserve">Profile bar — mark your score          |5         |10        |15        |20        |25</w:t>
            </w:r>
          </w:p>
        </w:tc>
      </w:tr>
      <w:tr>
        <w:tc>
          <w:tcPr>
            <w:tcW w:type="dxa" w:w="800"/>
            <w:tcBorders>
              <w:top w:val="none" w:color="FFFFFF" w:sz="0"/>
              <w:left w:val="none" w:color="FFFFFF" w:sz="0"/>
              <w:bottom w:val="none" w:color="FFFFFF" w:sz="0"/>
              <w:right w:val="none" w:color="FFFFFF" w:sz="0"/>
            </w:tcBorders>
            <w:shd w:fill="1C2833" w:val="clear"/>
            <w:tcMar>
              <w:top w:type="dxa" w:w="0"/>
              <w:left w:type="dxa" w:w="160"/>
              <w:bottom w:type="dxa" w:w="60"/>
              <w:right w:type="dxa" w:w="80"/>
            </w:tcMar>
          </w:tcPr>
          <w:p>
            <w:pPr>
              <w:spacing w:before="0" w:after="0"/>
            </w:pPr>
            <w:r>
              <w:rPr>
                <w:rFonts w:ascii="Georgia" w:cs="Georgia" w:eastAsia="Georgia" w:hAnsi="Georgia"/>
                <w:color w:val="FFFFFF"/>
                <w:sz w:val="14"/>
                <w:szCs w:val="14"/>
              </w:rPr>
              <w:t xml:space="preserve"/>
            </w:r>
          </w:p>
        </w:tc>
        <w:tc>
          <w:tcPr>
            <w:tcW w:type="dxa" w:w="1800"/>
            <w:tcBorders>
              <w:top w:val="none" w:color="FFFFFF" w:sz="0"/>
              <w:left w:val="none" w:color="FFFFFF" w:sz="0"/>
              <w:bottom w:val="none" w:color="FFFFFF" w:sz="0"/>
              <w:right w:val="none" w:color="FFFFFF" w:sz="0"/>
            </w:tcBorders>
            <w:shd w:fill="1C2833" w:val="clear"/>
            <w:tcMar>
              <w:top w:type="dxa" w:w="0"/>
              <w:left w:type="dxa" w:w="120"/>
              <w:bottom w:type="dxa" w:w="60"/>
              <w:right w:type="dxa" w:w="80"/>
            </w:tcMar>
          </w:tcPr>
          <w:p>
            <w:pPr>
              <w:spacing w:before="0" w:after="0"/>
            </w:pPr>
            <w:r>
              <w:rPr>
                <w:rFonts w:ascii="Georgia" w:cs="Georgia" w:eastAsia="Georgia" w:hAnsi="Georgia"/>
                <w:i/>
                <w:iCs/>
                <w:color w:val="566573"/>
                <w:sz w:val="13"/>
                <w:szCs w:val="13"/>
              </w:rPr>
              <w:t xml:space="preserve">Scale:</w:t>
            </w:r>
          </w:p>
        </w:tc>
        <w:tc>
          <w:tcPr>
            <w:tcW w:type="dxa" w:w="6760"/>
            <w:tcBorders>
              <w:top w:val="none" w:color="FFFFFF" w:sz="0"/>
              <w:left w:val="none" w:color="FFFFFF" w:sz="0"/>
              <w:bottom w:val="none" w:color="FFFFFF" w:sz="0"/>
              <w:right w:val="none" w:color="FFFFFF" w:sz="0"/>
            </w:tcBorders>
            <w:shd w:fill="1C2833" w:val="clear"/>
            <w:tcMar>
              <w:top w:type="dxa" w:w="0"/>
              <w:left w:type="dxa" w:w="120"/>
              <w:bottom w:type="dxa" w:w="60"/>
              <w:right w:type="dxa" w:w="80"/>
            </w:tcMar>
          </w:tcPr>
          <w:p>
            <w:pPr>
              <w:spacing w:before="0" w:after="0"/>
            </w:pPr>
            <w:r>
              <w:rPr>
                <w:rFonts w:ascii="Georgia" w:cs="Georgia" w:eastAsia="Georgia" w:hAnsi="Georgia"/>
                <w:color w:val="566573"/>
                <w:sz w:val="13"/>
                <w:szCs w:val="13"/>
              </w:rPr>
              <w:t xml:space="preserve">Nascent (0-10) ————— Emerging (11-17) ————— Operational (18-22) ————— Leading (23-25)</w:t>
            </w:r>
          </w:p>
        </w:tc>
      </w:tr>
      <w:tr>
        <w:tc>
          <w:tcPr>
            <w:tcW w:type="dxa" w:w="800"/>
            <w:tcBorders>
              <w:top w:val="single" w:color="2A3145" w:sz="1"/>
              <w:left w:val="none" w:color="FFFFFF" w:sz="0"/>
              <w:bottom w:val="none" w:color="FFFFFF" w:sz="0"/>
              <w:right w:val="none" w:color="FFFFFF" w:sz="0"/>
            </w:tcBorders>
            <w:shd w:fill="1A5276" w:val="clear"/>
            <w:tcMar>
              <w:top w:type="dxa" w:w="100"/>
              <w:left w:type="dxa" w:w="120"/>
              <w:bottom w:type="dxa" w:w="100"/>
              <w:right w:type="dxa" w:w="80"/>
            </w:tcMar>
            <w:vAlign w:val="center"/>
          </w:tcPr>
          <w:p>
            <w:pPr>
              <w:jc w:val="center"/>
            </w:pPr>
            <w:r>
              <w:rPr>
                <w:rFonts w:ascii="Georgia" w:cs="Georgia" w:eastAsia="Georgia" w:hAnsi="Georgia"/>
                <w:b/>
                <w:bCs/>
                <w:color w:val="FFFFFF"/>
                <w:sz w:val="18"/>
                <w:szCs w:val="18"/>
              </w:rPr>
              <w:t xml:space="preserve">01</w:t>
            </w:r>
          </w:p>
        </w:tc>
        <w:tc>
          <w:tcPr>
            <w:tcW w:type="dxa" w:w="1800"/>
            <w:tcBorders>
              <w:top w:val="single" w:color="2A3145" w:sz="1"/>
              <w:left w:val="none" w:color="FFFFFF" w:sz="0"/>
              <w:bottom w:val="none" w:color="FFFFFF" w:sz="0"/>
              <w:right w:val="none" w:color="FFFFFF" w:sz="0"/>
            </w:tcBorders>
            <w:shd w:fill="1C2833" w:val="clear"/>
            <w:tcMar>
              <w:top w:type="dxa" w:w="100"/>
              <w:left w:type="dxa" w:w="120"/>
              <w:bottom w:type="dxa" w:w="100"/>
              <w:right w:type="dxa" w:w="80"/>
            </w:tcMar>
            <w:vAlign w:val="center"/>
          </w:tcPr>
          <w:p>
            <w:pPr>
              <w:spacing w:before="0" w:after="0"/>
            </w:pPr>
            <w:r>
              <w:rPr>
                <w:rFonts w:ascii="Georgia" w:cs="Georgia" w:eastAsia="Georgia" w:hAnsi="Georgia"/>
                <w:b/>
                <w:bCs/>
                <w:color w:val="FFFFFF"/>
                <w:sz w:val="18"/>
                <w:szCs w:val="18"/>
              </w:rPr>
              <w:t xml:space="preserve">Strategy</w:t>
            </w:r>
          </w:p>
        </w:tc>
        <w:tc>
          <w:tcPr>
            <w:tcW w:type="dxa" w:w="6760"/>
            <w:tcBorders>
              <w:top w:val="single" w:color="2A3145" w:sz="1"/>
              <w:left w:val="none" w:color="FFFFFF" w:sz="0"/>
              <w:bottom w:val="none" w:color="FFFFFF" w:sz="0"/>
              <w:right w:val="none" w:color="FFFFFF" w:sz="0"/>
            </w:tcBorders>
            <w:shd w:fill="1C2833" w:val="clear"/>
            <w:tcMar>
              <w:top w:type="dxa" w:w="80"/>
              <w:left w:type="dxa" w:w="120"/>
              <w:bottom w:type="dxa" w:w="80"/>
              <w:right w:type="dxa" w:w="80"/>
            </w:tcMar>
          </w:tcPr>
          <w:p>
            <w:pPr>
              <w:spacing w:before="0" w:after="0"/>
            </w:pPr>
            <w:r>
              <w:rPr>
                <w:rFonts w:ascii="Georgia" w:cs="Georgia" w:eastAsia="Georgia" w:hAnsi="Georgia"/>
                <w:color w:val="2A3145"/>
                <w:sz w:val="18"/>
                <w:szCs w:val="18"/>
              </w:rPr>
              <w:t xml:space="preserve">____________________________________________</w:t>
            </w:r>
            <w:r>
              <w:rPr>
                <w:rFonts w:ascii="Georgia" w:cs="Georgia" w:eastAsia="Georgia" w:hAnsi="Georgia"/>
                <w:color w:val="FFFFFF"/>
                <w:sz w:val="17"/>
                <w:szCs w:val="17"/>
              </w:rPr>
              <w:t xml:space="preserve">  Score: _____ /25   Maturity: ________________</w:t>
            </w:r>
          </w:p>
        </w:tc>
      </w:tr>
      <w:tr>
        <w:tc>
          <w:tcPr>
            <w:tcW w:type="dxa" w:w="800"/>
            <w:tcBorders>
              <w:top w:val="single" w:color="2A3145" w:sz="1"/>
              <w:left w:val="none" w:color="FFFFFF" w:sz="0"/>
              <w:bottom w:val="none" w:color="FFFFFF" w:sz="0"/>
              <w:right w:val="none" w:color="FFFFFF" w:sz="0"/>
            </w:tcBorders>
            <w:shd w:fill="117A65" w:val="clear"/>
            <w:tcMar>
              <w:top w:type="dxa" w:w="100"/>
              <w:left w:type="dxa" w:w="120"/>
              <w:bottom w:type="dxa" w:w="100"/>
              <w:right w:type="dxa" w:w="80"/>
            </w:tcMar>
            <w:vAlign w:val="center"/>
          </w:tcPr>
          <w:p>
            <w:pPr>
              <w:jc w:val="center"/>
            </w:pPr>
            <w:r>
              <w:rPr>
                <w:rFonts w:ascii="Georgia" w:cs="Georgia" w:eastAsia="Georgia" w:hAnsi="Georgia"/>
                <w:b/>
                <w:bCs/>
                <w:color w:val="FFFFFF"/>
                <w:sz w:val="18"/>
                <w:szCs w:val="18"/>
              </w:rPr>
              <w:t xml:space="preserve">02</w:t>
            </w:r>
          </w:p>
        </w:tc>
        <w:tc>
          <w:tcPr>
            <w:tcW w:type="dxa" w:w="1800"/>
            <w:tcBorders>
              <w:top w:val="single" w:color="2A3145" w:sz="1"/>
              <w:left w:val="none" w:color="FFFFFF" w:sz="0"/>
              <w:bottom w:val="none" w:color="FFFFFF" w:sz="0"/>
              <w:right w:val="none" w:color="FFFFFF" w:sz="0"/>
            </w:tcBorders>
            <w:shd w:fill="1C2833" w:val="clear"/>
            <w:tcMar>
              <w:top w:type="dxa" w:w="100"/>
              <w:left w:type="dxa" w:w="120"/>
              <w:bottom w:type="dxa" w:w="100"/>
              <w:right w:type="dxa" w:w="80"/>
            </w:tcMar>
            <w:vAlign w:val="center"/>
          </w:tcPr>
          <w:p>
            <w:pPr>
              <w:spacing w:before="0" w:after="0"/>
            </w:pPr>
            <w:r>
              <w:rPr>
                <w:rFonts w:ascii="Georgia" w:cs="Georgia" w:eastAsia="Georgia" w:hAnsi="Georgia"/>
                <w:b/>
                <w:bCs/>
                <w:color w:val="FFFFFF"/>
                <w:sz w:val="18"/>
                <w:szCs w:val="18"/>
              </w:rPr>
              <w:t xml:space="preserve">Data</w:t>
            </w:r>
          </w:p>
        </w:tc>
        <w:tc>
          <w:tcPr>
            <w:tcW w:type="dxa" w:w="6760"/>
            <w:tcBorders>
              <w:top w:val="single" w:color="2A3145" w:sz="1"/>
              <w:left w:val="none" w:color="FFFFFF" w:sz="0"/>
              <w:bottom w:val="none" w:color="FFFFFF" w:sz="0"/>
              <w:right w:val="none" w:color="FFFFFF" w:sz="0"/>
            </w:tcBorders>
            <w:shd w:fill="1C2833" w:val="clear"/>
            <w:tcMar>
              <w:top w:type="dxa" w:w="80"/>
              <w:left w:type="dxa" w:w="120"/>
              <w:bottom w:type="dxa" w:w="80"/>
              <w:right w:type="dxa" w:w="80"/>
            </w:tcMar>
          </w:tcPr>
          <w:p>
            <w:pPr>
              <w:spacing w:before="0" w:after="0"/>
            </w:pPr>
            <w:r>
              <w:rPr>
                <w:rFonts w:ascii="Georgia" w:cs="Georgia" w:eastAsia="Georgia" w:hAnsi="Georgia"/>
                <w:color w:val="2A3145"/>
                <w:sz w:val="18"/>
                <w:szCs w:val="18"/>
              </w:rPr>
              <w:t xml:space="preserve">____________________________________________</w:t>
            </w:r>
            <w:r>
              <w:rPr>
                <w:rFonts w:ascii="Georgia" w:cs="Georgia" w:eastAsia="Georgia" w:hAnsi="Georgia"/>
                <w:color w:val="FFFFFF"/>
                <w:sz w:val="17"/>
                <w:szCs w:val="17"/>
              </w:rPr>
              <w:t xml:space="preserve">  Score: _____ /25   Maturity: ________________</w:t>
            </w:r>
          </w:p>
        </w:tc>
      </w:tr>
      <w:tr>
        <w:tc>
          <w:tcPr>
            <w:tcW w:type="dxa" w:w="800"/>
            <w:tcBorders>
              <w:top w:val="single" w:color="2A3145" w:sz="1"/>
              <w:left w:val="none" w:color="FFFFFF" w:sz="0"/>
              <w:bottom w:val="none" w:color="FFFFFF" w:sz="0"/>
              <w:right w:val="none" w:color="FFFFFF" w:sz="0"/>
            </w:tcBorders>
            <w:shd w:fill="784212" w:val="clear"/>
            <w:tcMar>
              <w:top w:type="dxa" w:w="100"/>
              <w:left w:type="dxa" w:w="120"/>
              <w:bottom w:type="dxa" w:w="100"/>
              <w:right w:type="dxa" w:w="80"/>
            </w:tcMar>
            <w:vAlign w:val="center"/>
          </w:tcPr>
          <w:p>
            <w:pPr>
              <w:jc w:val="center"/>
            </w:pPr>
            <w:r>
              <w:rPr>
                <w:rFonts w:ascii="Georgia" w:cs="Georgia" w:eastAsia="Georgia" w:hAnsi="Georgia"/>
                <w:b/>
                <w:bCs/>
                <w:color w:val="FFFFFF"/>
                <w:sz w:val="18"/>
                <w:szCs w:val="18"/>
              </w:rPr>
              <w:t xml:space="preserve">03</w:t>
            </w:r>
          </w:p>
        </w:tc>
        <w:tc>
          <w:tcPr>
            <w:tcW w:type="dxa" w:w="1800"/>
            <w:tcBorders>
              <w:top w:val="single" w:color="2A3145" w:sz="1"/>
              <w:left w:val="none" w:color="FFFFFF" w:sz="0"/>
              <w:bottom w:val="none" w:color="FFFFFF" w:sz="0"/>
              <w:right w:val="none" w:color="FFFFFF" w:sz="0"/>
            </w:tcBorders>
            <w:shd w:fill="1C2833" w:val="clear"/>
            <w:tcMar>
              <w:top w:type="dxa" w:w="100"/>
              <w:left w:type="dxa" w:w="120"/>
              <w:bottom w:type="dxa" w:w="100"/>
              <w:right w:type="dxa" w:w="80"/>
            </w:tcMar>
            <w:vAlign w:val="center"/>
          </w:tcPr>
          <w:p>
            <w:pPr>
              <w:spacing w:before="0" w:after="0"/>
            </w:pPr>
            <w:r>
              <w:rPr>
                <w:rFonts w:ascii="Georgia" w:cs="Georgia" w:eastAsia="Georgia" w:hAnsi="Georgia"/>
                <w:b/>
                <w:bCs/>
                <w:color w:val="FFFFFF"/>
                <w:sz w:val="18"/>
                <w:szCs w:val="18"/>
              </w:rPr>
              <w:t xml:space="preserve">Infrastructure</w:t>
            </w:r>
          </w:p>
        </w:tc>
        <w:tc>
          <w:tcPr>
            <w:tcW w:type="dxa" w:w="6760"/>
            <w:tcBorders>
              <w:top w:val="single" w:color="2A3145" w:sz="1"/>
              <w:left w:val="none" w:color="FFFFFF" w:sz="0"/>
              <w:bottom w:val="none" w:color="FFFFFF" w:sz="0"/>
              <w:right w:val="none" w:color="FFFFFF" w:sz="0"/>
            </w:tcBorders>
            <w:shd w:fill="1C2833" w:val="clear"/>
            <w:tcMar>
              <w:top w:type="dxa" w:w="80"/>
              <w:left w:type="dxa" w:w="120"/>
              <w:bottom w:type="dxa" w:w="80"/>
              <w:right w:type="dxa" w:w="80"/>
            </w:tcMar>
          </w:tcPr>
          <w:p>
            <w:pPr>
              <w:spacing w:before="0" w:after="0"/>
            </w:pPr>
            <w:r>
              <w:rPr>
                <w:rFonts w:ascii="Georgia" w:cs="Georgia" w:eastAsia="Georgia" w:hAnsi="Georgia"/>
                <w:color w:val="2A3145"/>
                <w:sz w:val="18"/>
                <w:szCs w:val="18"/>
              </w:rPr>
              <w:t xml:space="preserve">____________________________________________</w:t>
            </w:r>
            <w:r>
              <w:rPr>
                <w:rFonts w:ascii="Georgia" w:cs="Georgia" w:eastAsia="Georgia" w:hAnsi="Georgia"/>
                <w:color w:val="FFFFFF"/>
                <w:sz w:val="17"/>
                <w:szCs w:val="17"/>
              </w:rPr>
              <w:t xml:space="preserve">  Score: _____ /25   Maturity: ________________</w:t>
            </w:r>
          </w:p>
        </w:tc>
      </w:tr>
      <w:tr>
        <w:tc>
          <w:tcPr>
            <w:tcW w:type="dxa" w:w="800"/>
            <w:tcBorders>
              <w:top w:val="single" w:color="2A3145" w:sz="1"/>
              <w:left w:val="none" w:color="FFFFFF" w:sz="0"/>
              <w:bottom w:val="none" w:color="FFFFFF" w:sz="0"/>
              <w:right w:val="none" w:color="FFFFFF" w:sz="0"/>
            </w:tcBorders>
            <w:shd w:fill="6C3483" w:val="clear"/>
            <w:tcMar>
              <w:top w:type="dxa" w:w="100"/>
              <w:left w:type="dxa" w:w="120"/>
              <w:bottom w:type="dxa" w:w="100"/>
              <w:right w:type="dxa" w:w="80"/>
            </w:tcMar>
            <w:vAlign w:val="center"/>
          </w:tcPr>
          <w:p>
            <w:pPr>
              <w:jc w:val="center"/>
            </w:pPr>
            <w:r>
              <w:rPr>
                <w:rFonts w:ascii="Georgia" w:cs="Georgia" w:eastAsia="Georgia" w:hAnsi="Georgia"/>
                <w:b/>
                <w:bCs/>
                <w:color w:val="FFFFFF"/>
                <w:sz w:val="18"/>
                <w:szCs w:val="18"/>
              </w:rPr>
              <w:t xml:space="preserve">04</w:t>
            </w:r>
          </w:p>
        </w:tc>
        <w:tc>
          <w:tcPr>
            <w:tcW w:type="dxa" w:w="1800"/>
            <w:tcBorders>
              <w:top w:val="single" w:color="2A3145" w:sz="1"/>
              <w:left w:val="none" w:color="FFFFFF" w:sz="0"/>
              <w:bottom w:val="none" w:color="FFFFFF" w:sz="0"/>
              <w:right w:val="none" w:color="FFFFFF" w:sz="0"/>
            </w:tcBorders>
            <w:shd w:fill="1C2833" w:val="clear"/>
            <w:tcMar>
              <w:top w:type="dxa" w:w="100"/>
              <w:left w:type="dxa" w:w="120"/>
              <w:bottom w:type="dxa" w:w="100"/>
              <w:right w:type="dxa" w:w="80"/>
            </w:tcMar>
            <w:vAlign w:val="center"/>
          </w:tcPr>
          <w:p>
            <w:pPr>
              <w:spacing w:before="0" w:after="0"/>
            </w:pPr>
            <w:r>
              <w:rPr>
                <w:rFonts w:ascii="Georgia" w:cs="Georgia" w:eastAsia="Georgia" w:hAnsi="Georgia"/>
                <w:b/>
                <w:bCs/>
                <w:color w:val="FFFFFF"/>
                <w:sz w:val="18"/>
                <w:szCs w:val="18"/>
              </w:rPr>
              <w:t xml:space="preserve">Talent</w:t>
            </w:r>
          </w:p>
        </w:tc>
        <w:tc>
          <w:tcPr>
            <w:tcW w:type="dxa" w:w="6760"/>
            <w:tcBorders>
              <w:top w:val="single" w:color="2A3145" w:sz="1"/>
              <w:left w:val="none" w:color="FFFFFF" w:sz="0"/>
              <w:bottom w:val="none" w:color="FFFFFF" w:sz="0"/>
              <w:right w:val="none" w:color="FFFFFF" w:sz="0"/>
            </w:tcBorders>
            <w:shd w:fill="1C2833" w:val="clear"/>
            <w:tcMar>
              <w:top w:type="dxa" w:w="80"/>
              <w:left w:type="dxa" w:w="120"/>
              <w:bottom w:type="dxa" w:w="80"/>
              <w:right w:type="dxa" w:w="80"/>
            </w:tcMar>
          </w:tcPr>
          <w:p>
            <w:pPr>
              <w:spacing w:before="0" w:after="0"/>
            </w:pPr>
            <w:r>
              <w:rPr>
                <w:rFonts w:ascii="Georgia" w:cs="Georgia" w:eastAsia="Georgia" w:hAnsi="Georgia"/>
                <w:color w:val="2A3145"/>
                <w:sz w:val="18"/>
                <w:szCs w:val="18"/>
              </w:rPr>
              <w:t xml:space="preserve">____________________________________________</w:t>
            </w:r>
            <w:r>
              <w:rPr>
                <w:rFonts w:ascii="Georgia" w:cs="Georgia" w:eastAsia="Georgia" w:hAnsi="Georgia"/>
                <w:color w:val="FFFFFF"/>
                <w:sz w:val="17"/>
                <w:szCs w:val="17"/>
              </w:rPr>
              <w:t xml:space="preserve">  Score: _____ /25   Maturity: ________________</w:t>
            </w:r>
          </w:p>
        </w:tc>
      </w:tr>
      <w:tr>
        <w:tc>
          <w:tcPr>
            <w:tcW w:type="dxa" w:w="800"/>
            <w:tcBorders>
              <w:top w:val="single" w:color="2A3145" w:sz="1"/>
              <w:left w:val="none" w:color="FFFFFF" w:sz="0"/>
              <w:bottom w:val="none" w:color="FFFFFF" w:sz="0"/>
              <w:right w:val="none" w:color="FFFFFF" w:sz="0"/>
            </w:tcBorders>
            <w:shd w:fill="922B21" w:val="clear"/>
            <w:tcMar>
              <w:top w:type="dxa" w:w="100"/>
              <w:left w:type="dxa" w:w="120"/>
              <w:bottom w:type="dxa" w:w="100"/>
              <w:right w:type="dxa" w:w="80"/>
            </w:tcMar>
            <w:vAlign w:val="center"/>
          </w:tcPr>
          <w:p>
            <w:pPr>
              <w:jc w:val="center"/>
            </w:pPr>
            <w:r>
              <w:rPr>
                <w:rFonts w:ascii="Georgia" w:cs="Georgia" w:eastAsia="Georgia" w:hAnsi="Georgia"/>
                <w:b/>
                <w:bCs/>
                <w:color w:val="FFFFFF"/>
                <w:sz w:val="18"/>
                <w:szCs w:val="18"/>
              </w:rPr>
              <w:t xml:space="preserve">05</w:t>
            </w:r>
          </w:p>
        </w:tc>
        <w:tc>
          <w:tcPr>
            <w:tcW w:type="dxa" w:w="1800"/>
            <w:tcBorders>
              <w:top w:val="single" w:color="2A3145" w:sz="1"/>
              <w:left w:val="none" w:color="FFFFFF" w:sz="0"/>
              <w:bottom w:val="none" w:color="FFFFFF" w:sz="0"/>
              <w:right w:val="none" w:color="FFFFFF" w:sz="0"/>
            </w:tcBorders>
            <w:shd w:fill="1C2833" w:val="clear"/>
            <w:tcMar>
              <w:top w:type="dxa" w:w="100"/>
              <w:left w:type="dxa" w:w="120"/>
              <w:bottom w:type="dxa" w:w="100"/>
              <w:right w:type="dxa" w:w="80"/>
            </w:tcMar>
            <w:vAlign w:val="center"/>
          </w:tcPr>
          <w:p>
            <w:pPr>
              <w:spacing w:before="0" w:after="0"/>
            </w:pPr>
            <w:r>
              <w:rPr>
                <w:rFonts w:ascii="Georgia" w:cs="Georgia" w:eastAsia="Georgia" w:hAnsi="Georgia"/>
                <w:b/>
                <w:bCs/>
                <w:color w:val="FFFFFF"/>
                <w:sz w:val="18"/>
                <w:szCs w:val="18"/>
              </w:rPr>
              <w:t xml:space="preserve">Governance</w:t>
            </w:r>
          </w:p>
        </w:tc>
        <w:tc>
          <w:tcPr>
            <w:tcW w:type="dxa" w:w="6760"/>
            <w:tcBorders>
              <w:top w:val="single" w:color="2A3145" w:sz="1"/>
              <w:left w:val="none" w:color="FFFFFF" w:sz="0"/>
              <w:bottom w:val="none" w:color="FFFFFF" w:sz="0"/>
              <w:right w:val="none" w:color="FFFFFF" w:sz="0"/>
            </w:tcBorders>
            <w:shd w:fill="1C2833" w:val="clear"/>
            <w:tcMar>
              <w:top w:type="dxa" w:w="80"/>
              <w:left w:type="dxa" w:w="120"/>
              <w:bottom w:type="dxa" w:w="80"/>
              <w:right w:type="dxa" w:w="80"/>
            </w:tcMar>
          </w:tcPr>
          <w:p>
            <w:pPr>
              <w:spacing w:before="0" w:after="0"/>
            </w:pPr>
            <w:r>
              <w:rPr>
                <w:rFonts w:ascii="Georgia" w:cs="Georgia" w:eastAsia="Georgia" w:hAnsi="Georgia"/>
                <w:color w:val="2A3145"/>
                <w:sz w:val="18"/>
                <w:szCs w:val="18"/>
              </w:rPr>
              <w:t xml:space="preserve">____________________________________________</w:t>
            </w:r>
            <w:r>
              <w:rPr>
                <w:rFonts w:ascii="Georgia" w:cs="Georgia" w:eastAsia="Georgia" w:hAnsi="Georgia"/>
                <w:color w:val="FFFFFF"/>
                <w:sz w:val="17"/>
                <w:szCs w:val="17"/>
              </w:rPr>
              <w:t xml:space="preserve">  Score: _____ /25   Maturity: ________________</w:t>
            </w:r>
          </w:p>
        </w:tc>
      </w:tr>
      <w:tr>
        <w:tc>
          <w:tcPr>
            <w:tcW w:type="dxa" w:w="800"/>
            <w:tcBorders>
              <w:top w:val="single" w:color="2A3145" w:sz="1"/>
              <w:left w:val="none" w:color="FFFFFF" w:sz="0"/>
              <w:bottom w:val="none" w:color="FFFFFF" w:sz="0"/>
              <w:right w:val="none" w:color="FFFFFF" w:sz="0"/>
            </w:tcBorders>
            <w:shd w:fill="1E8449" w:val="clear"/>
            <w:tcMar>
              <w:top w:type="dxa" w:w="100"/>
              <w:left w:type="dxa" w:w="120"/>
              <w:bottom w:type="dxa" w:w="100"/>
              <w:right w:type="dxa" w:w="80"/>
            </w:tcMar>
            <w:vAlign w:val="center"/>
          </w:tcPr>
          <w:p>
            <w:pPr>
              <w:jc w:val="center"/>
            </w:pPr>
            <w:r>
              <w:rPr>
                <w:rFonts w:ascii="Georgia" w:cs="Georgia" w:eastAsia="Georgia" w:hAnsi="Georgia"/>
                <w:b/>
                <w:bCs/>
                <w:color w:val="FFFFFF"/>
                <w:sz w:val="18"/>
                <w:szCs w:val="18"/>
              </w:rPr>
              <w:t xml:space="preserve">06</w:t>
            </w:r>
          </w:p>
        </w:tc>
        <w:tc>
          <w:tcPr>
            <w:tcW w:type="dxa" w:w="1800"/>
            <w:tcBorders>
              <w:top w:val="single" w:color="2A3145" w:sz="1"/>
              <w:left w:val="none" w:color="FFFFFF" w:sz="0"/>
              <w:bottom w:val="none" w:color="FFFFFF" w:sz="0"/>
              <w:right w:val="none" w:color="FFFFFF" w:sz="0"/>
            </w:tcBorders>
            <w:shd w:fill="1C2833" w:val="clear"/>
            <w:tcMar>
              <w:top w:type="dxa" w:w="100"/>
              <w:left w:type="dxa" w:w="120"/>
              <w:bottom w:type="dxa" w:w="100"/>
              <w:right w:type="dxa" w:w="80"/>
            </w:tcMar>
            <w:vAlign w:val="center"/>
          </w:tcPr>
          <w:p>
            <w:pPr>
              <w:spacing w:before="0" w:after="0"/>
            </w:pPr>
            <w:r>
              <w:rPr>
                <w:rFonts w:ascii="Georgia" w:cs="Georgia" w:eastAsia="Georgia" w:hAnsi="Georgia"/>
                <w:b/>
                <w:bCs/>
                <w:color w:val="FFFFFF"/>
                <w:sz w:val="18"/>
                <w:szCs w:val="18"/>
              </w:rPr>
              <w:t xml:space="preserve">Culture</w:t>
            </w:r>
          </w:p>
        </w:tc>
        <w:tc>
          <w:tcPr>
            <w:tcW w:type="dxa" w:w="6760"/>
            <w:tcBorders>
              <w:top w:val="single" w:color="2A3145" w:sz="1"/>
              <w:left w:val="none" w:color="FFFFFF" w:sz="0"/>
              <w:bottom w:val="none" w:color="FFFFFF" w:sz="0"/>
              <w:right w:val="none" w:color="FFFFFF" w:sz="0"/>
            </w:tcBorders>
            <w:shd w:fill="1C2833" w:val="clear"/>
            <w:tcMar>
              <w:top w:type="dxa" w:w="80"/>
              <w:left w:type="dxa" w:w="120"/>
              <w:bottom w:type="dxa" w:w="80"/>
              <w:right w:type="dxa" w:w="80"/>
            </w:tcMar>
          </w:tcPr>
          <w:p>
            <w:pPr>
              <w:spacing w:before="0" w:after="0"/>
            </w:pPr>
            <w:r>
              <w:rPr>
                <w:rFonts w:ascii="Georgia" w:cs="Georgia" w:eastAsia="Georgia" w:hAnsi="Georgia"/>
                <w:color w:val="2A3145"/>
                <w:sz w:val="18"/>
                <w:szCs w:val="18"/>
              </w:rPr>
              <w:t xml:space="preserve">____________________________________________</w:t>
            </w:r>
            <w:r>
              <w:rPr>
                <w:rFonts w:ascii="Georgia" w:cs="Georgia" w:eastAsia="Georgia" w:hAnsi="Georgia"/>
                <w:color w:val="FFFFFF"/>
                <w:sz w:val="17"/>
                <w:szCs w:val="17"/>
              </w:rPr>
              <w:t xml:space="preserve">  Score: _____ /25   Maturity: ________________</w:t>
            </w:r>
          </w:p>
        </w:tc>
      </w:tr>
      <w:tr>
        <w:tc>
          <w:tcPr>
            <w:tcW w:type="dxa" w:w="800"/>
            <w:tcBorders>
              <w:top w:val="single" w:color="2A3145" w:sz="1"/>
              <w:left w:val="none" w:color="FFFFFF" w:sz="0"/>
              <w:bottom w:val="none" w:color="FFFFFF" w:sz="0"/>
              <w:right w:val="none" w:color="FFFFFF" w:sz="0"/>
            </w:tcBorders>
            <w:shd w:fill="1C2833" w:val="clear"/>
            <w:tcMar>
              <w:top w:type="dxa" w:w="80"/>
              <w:left w:type="dxa" w:w="160"/>
              <w:bottom w:type="dxa" w:w="120"/>
              <w:right w:type="dxa" w:w="80"/>
            </w:tcMar>
          </w:tcPr>
          <w:p>
            <w:pPr>
              <w:spacing w:before="0" w:after="0"/>
            </w:pPr>
            <w:r>
              <w:rPr>
                <w:rFonts w:ascii="Georgia" w:cs="Georgia" w:eastAsia="Georgia" w:hAnsi="Georgia"/>
                <w:color w:val="FFFFFF"/>
                <w:sz w:val="14"/>
                <w:szCs w:val="14"/>
              </w:rPr>
              <w:t xml:space="preserve"/>
            </w:r>
          </w:p>
        </w:tc>
        <w:tc>
          <w:tcPr>
            <w:tcW w:type="dxa" w:w="8560"/>
            <w:tcBorders>
              <w:top w:val="single" w:color="2A3145" w:sz="1"/>
              <w:left w:val="none" w:color="FFFFFF" w:sz="0"/>
              <w:bottom w:val="none" w:color="FFFFFF" w:sz="0"/>
              <w:right w:val="none" w:color="FFFFFF" w:sz="0"/>
            </w:tcBorders>
            <w:shd w:fill="1C2833" w:val="clear"/>
            <w:tcMar>
              <w:top w:type="dxa" w:w="80"/>
              <w:left w:type="dxa" w:w="120"/>
              <w:bottom w:type="dxa" w:w="120"/>
              <w:right w:type="dxa" w:w="80"/>
            </w:tcMar>
          </w:tcPr>
          <w:p>
            <w:pPr>
              <w:jc w:val="center"/>
            </w:pPr>
            <w:r>
              <w:rPr>
                <w:rFonts w:ascii="Georgia" w:cs="Georgia" w:eastAsia="Georgia" w:hAnsi="Georgia"/>
                <w:i/>
                <w:iCs/>
                <w:color w:val="566573"/>
                <w:sz w:val="14"/>
                <w:szCs w:val="14"/>
              </w:rPr>
              <w:t xml:space="preserve">Mark each row to your score. Gaps on the left = Nascent. Full rows = Leading. The pattern shows your profile at a glance.</w:t>
            </w:r>
          </w:p>
        </w:tc>
      </w:tr>
    </w:tbl>
    <w:p>
      <w:pPr>
        <w:spacing w:before="120" w:after="0"/>
      </w:pPr>
      <w:r>
        <w:rPr>
          <w:rFonts w:ascii="Georgia" w:cs="Georgia" w:eastAsia="Georgia" w:hAnsi="Georgia"/>
          <w:color w:val="2C3E50"/>
          <w:sz w:val="22"/>
          <w:szCs w:val="22"/>
        </w:rPr>
        <w:t xml:space="preserve"/>
      </w:r>
    </w:p>
    <w:p>
      <w:pPr>
        <w:spacing w:before="240" w:after="80"/>
      </w:pPr>
      <w:r>
        <w:rPr>
          <w:rFonts w:ascii="Georgia" w:cs="Georgia" w:eastAsia="Georgia" w:hAnsi="Georgia"/>
          <w:b/>
          <w:bCs/>
          <w:color w:val="2C3E50"/>
          <w:sz w:val="24"/>
          <w:szCs w:val="24"/>
        </w:rPr>
        <w:t xml:space="preserve">Step 3 — Overall maturity</w:t>
      </w:r>
    </w:p>
    <w:p>
      <w:pPr>
        <w:spacing w:before="80" w:after="60"/>
      </w:pPr>
      <w:r>
        <w:rPr>
          <w:rFonts w:ascii="Georgia" w:cs="Georgia" w:eastAsia="Georgia" w:hAnsi="Georgia"/>
          <w:color w:val="2C3E50"/>
          <w:sz w:val="22"/>
          <w:szCs w:val="22"/>
        </w:rPr>
        <w:t xml:space="preserve">Find your total score in the table below. Circle your maturity level. Record the re-assessment date.</w:t>
      </w:r>
    </w:p>
    <w:p>
      <w:pPr>
        <w:spacing w:before="8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single" w:color="E5E7E9" w:sz="1"/>
              <w:bottom w:val="single" w:color="E5E7E9" w:sz="1"/>
              <w:right w:val="single" w:color="E5E7E9" w:sz="1"/>
            </w:tcBorders>
            <w:shd w:fill="FADBD8" w:val="clear"/>
            <w:tcMar>
              <w:top w:type="dxa" w:w="80"/>
              <w:left w:type="dxa" w:w="120"/>
              <w:bottom w:type="dxa" w:w="80"/>
              <w:right w:type="dxa" w:w="80"/>
            </w:tcMar>
          </w:tcPr>
          <w:p>
            <w:pPr>
              <w:spacing w:before="0" w:after="0"/>
            </w:pPr>
            <w:r>
              <w:rPr>
                <w:rFonts w:ascii="Georgia" w:cs="Georgia" w:eastAsia="Georgia" w:hAnsi="Georgia"/>
                <w:b/>
                <w:bCs/>
                <w:color w:val="C0392B"/>
                <w:sz w:val="18"/>
                <w:szCs w:val="18"/>
              </w:rPr>
              <w:t xml:space="preserve">Nascent  0–74</w:t>
            </w:r>
          </w:p>
        </w:tc>
        <w:tc>
          <w:tcPr>
            <w:tcW w:type="dxa" w:w="7960"/>
            <w:tcBorders>
              <w:top w:val="single" w:color="E5E7E9" w:sz="1"/>
              <w:left w:val="single" w:color="E5E7E9" w:sz="1"/>
              <w:bottom w:val="single" w:color="E5E7E9" w:sz="1"/>
              <w:right w:val="single" w:color="E5E7E9" w:sz="1"/>
            </w:tcBorders>
            <w:shd w:fill="FDFEFE" w:val="clear"/>
            <w:tcMar>
              <w:top w:type="dxa" w:w="80"/>
              <w:left w:type="dxa" w:w="120"/>
              <w:bottom w:type="dxa" w:w="80"/>
              <w:right w:type="dxa" w:w="100"/>
            </w:tcMar>
          </w:tcPr>
          <w:p>
            <w:pPr>
              <w:spacing w:before="0" w:after="0"/>
            </w:pPr>
            <w:r>
              <w:rPr>
                <w:rFonts w:ascii="Georgia" w:cs="Georgia" w:eastAsia="Georgia" w:hAnsi="Georgia"/>
                <w:color w:val="2C3E50"/>
                <w:sz w:val="18"/>
                <w:szCs w:val="18"/>
              </w:rPr>
              <w:t xml:space="preserve">Stop. Build foundations first — do not commit to significant AI investment.</w:t>
            </w:r>
          </w:p>
        </w:tc>
      </w:tr>
      <w:tr>
        <w:tc>
          <w:tcPr>
            <w:tcW w:type="dxa" w:w="1400"/>
            <w:tcBorders>
              <w:top w:val="single" w:color="E5E7E9" w:sz="1"/>
              <w:left w:val="single" w:color="E5E7E9" w:sz="1"/>
              <w:bottom w:val="single" w:color="E5E7E9" w:sz="1"/>
              <w:right w:val="single" w:color="E5E7E9" w:sz="1"/>
            </w:tcBorders>
            <w:shd w:fill="FDEBD0" w:val="clear"/>
            <w:tcMar>
              <w:top w:type="dxa" w:w="80"/>
              <w:left w:type="dxa" w:w="120"/>
              <w:bottom w:type="dxa" w:w="80"/>
              <w:right w:type="dxa" w:w="80"/>
            </w:tcMar>
          </w:tcPr>
          <w:p>
            <w:pPr>
              <w:spacing w:before="0" w:after="0"/>
            </w:pPr>
            <w:r>
              <w:rPr>
                <w:rFonts w:ascii="Georgia" w:cs="Georgia" w:eastAsia="Georgia" w:hAnsi="Georgia"/>
                <w:b/>
                <w:bCs/>
                <w:color w:val="D68910"/>
                <w:sz w:val="18"/>
                <w:szCs w:val="18"/>
              </w:rPr>
              <w:t xml:space="preserve">Emerging  75–89</w:t>
            </w:r>
          </w:p>
        </w:tc>
        <w:tc>
          <w:tcPr>
            <w:tcW w:type="dxa" w:w="7960"/>
            <w:tcBorders>
              <w:top w:val="single" w:color="E5E7E9" w:sz="1"/>
              <w:left w:val="single" w:color="E5E7E9" w:sz="1"/>
              <w:bottom w:val="single" w:color="E5E7E9" w:sz="1"/>
              <w:right w:val="single" w:color="E5E7E9" w:sz="1"/>
            </w:tcBorders>
            <w:shd w:fill="FDFEFE" w:val="clear"/>
            <w:tcMar>
              <w:top w:type="dxa" w:w="80"/>
              <w:left w:type="dxa" w:w="120"/>
              <w:bottom w:type="dxa" w:w="80"/>
              <w:right w:type="dxa" w:w="100"/>
            </w:tcMar>
          </w:tcPr>
          <w:p>
            <w:pPr>
              <w:spacing w:before="0" w:after="0"/>
            </w:pPr>
            <w:r>
              <w:rPr>
                <w:rFonts w:ascii="Georgia" w:cs="Georgia" w:eastAsia="Georgia" w:hAnsi="Georgia"/>
                <w:color w:val="2C3E50"/>
                <w:sz w:val="18"/>
                <w:szCs w:val="18"/>
              </w:rPr>
              <w:t xml:space="preserve">Targeted readiness work required. Use the dimension playbooks.</w:t>
            </w:r>
          </w:p>
        </w:tc>
      </w:tr>
      <w:tr>
        <w:tc>
          <w:tcPr>
            <w:tcW w:type="dxa" w:w="1400"/>
            <w:tcBorders>
              <w:top w:val="single" w:color="E5E7E9" w:sz="1"/>
              <w:left w:val="single" w:color="E5E7E9" w:sz="1"/>
              <w:bottom w:val="single" w:color="E5E7E9" w:sz="1"/>
              <w:right w:val="single" w:color="E5E7E9" w:sz="1"/>
            </w:tcBorders>
            <w:shd w:fill="D6EAF8" w:val="clear"/>
            <w:tcMar>
              <w:top w:type="dxa" w:w="80"/>
              <w:left w:type="dxa" w:w="120"/>
              <w:bottom w:type="dxa" w:w="80"/>
              <w:right w:type="dxa" w:w="80"/>
            </w:tcMar>
          </w:tcPr>
          <w:p>
            <w:pPr>
              <w:spacing w:before="0" w:after="0"/>
            </w:pPr>
            <w:r>
              <w:rPr>
                <w:rFonts w:ascii="Georgia" w:cs="Georgia" w:eastAsia="Georgia" w:hAnsi="Georgia"/>
                <w:b/>
                <w:bCs/>
                <w:color w:val="1A5276"/>
                <w:sz w:val="18"/>
                <w:szCs w:val="18"/>
              </w:rPr>
              <w:t xml:space="preserve">Developing  90–119</w:t>
            </w:r>
          </w:p>
        </w:tc>
        <w:tc>
          <w:tcPr>
            <w:tcW w:type="dxa" w:w="7960"/>
            <w:tcBorders>
              <w:top w:val="single" w:color="E5E7E9" w:sz="1"/>
              <w:left w:val="single" w:color="E5E7E9" w:sz="1"/>
              <w:bottom w:val="single" w:color="E5E7E9" w:sz="1"/>
              <w:right w:val="single" w:color="E5E7E9" w:sz="1"/>
            </w:tcBorders>
            <w:shd w:fill="FDFEFE" w:val="clear"/>
            <w:tcMar>
              <w:top w:type="dxa" w:w="80"/>
              <w:left w:type="dxa" w:w="120"/>
              <w:bottom w:type="dxa" w:w="80"/>
              <w:right w:type="dxa" w:w="100"/>
            </w:tcMar>
          </w:tcPr>
          <w:p>
            <w:pPr>
              <w:spacing w:before="0" w:after="0"/>
            </w:pPr>
            <w:r>
              <w:rPr>
                <w:rFonts w:ascii="Georgia" w:cs="Georgia" w:eastAsia="Georgia" w:hAnsi="Georgia"/>
                <w:color w:val="2C3E50"/>
                <w:sz w:val="18"/>
                <w:szCs w:val="18"/>
              </w:rPr>
              <w:t xml:space="preserve">AI projects can begin in stronger dimensions. Address gaps within 90 days.</w:t>
            </w:r>
          </w:p>
        </w:tc>
      </w:tr>
      <w:tr>
        <w:tc>
          <w:tcPr>
            <w:tcW w:type="dxa" w:w="1400"/>
            <w:tcBorders>
              <w:top w:val="single" w:color="E5E7E9" w:sz="1"/>
              <w:left w:val="single" w:color="E5E7E9" w:sz="1"/>
              <w:bottom w:val="single" w:color="E5E7E9" w:sz="1"/>
              <w:right w:val="single" w:color="E5E7E9" w:sz="1"/>
            </w:tcBorders>
            <w:shd w:fill="D5F5E3" w:val="clear"/>
            <w:tcMar>
              <w:top w:type="dxa" w:w="80"/>
              <w:left w:type="dxa" w:w="120"/>
              <w:bottom w:type="dxa" w:w="80"/>
              <w:right w:type="dxa" w:w="80"/>
            </w:tcMar>
          </w:tcPr>
          <w:p>
            <w:pPr>
              <w:spacing w:before="0" w:after="0"/>
            </w:pPr>
            <w:r>
              <w:rPr>
                <w:rFonts w:ascii="Georgia" w:cs="Georgia" w:eastAsia="Georgia" w:hAnsi="Georgia"/>
                <w:b/>
                <w:bCs/>
                <w:color w:val="1E8449"/>
                <w:sz w:val="18"/>
                <w:szCs w:val="18"/>
              </w:rPr>
              <w:t xml:space="preserve">Ready  120–150</w:t>
            </w:r>
          </w:p>
        </w:tc>
        <w:tc>
          <w:tcPr>
            <w:tcW w:type="dxa" w:w="7960"/>
            <w:tcBorders>
              <w:top w:val="single" w:color="E5E7E9" w:sz="1"/>
              <w:left w:val="single" w:color="E5E7E9" w:sz="1"/>
              <w:bottom w:val="single" w:color="E5E7E9" w:sz="1"/>
              <w:right w:val="single" w:color="E5E7E9" w:sz="1"/>
            </w:tcBorders>
            <w:shd w:fill="FDFEFE" w:val="clear"/>
            <w:tcMar>
              <w:top w:type="dxa" w:w="80"/>
              <w:left w:type="dxa" w:w="120"/>
              <w:bottom w:type="dxa" w:w="80"/>
              <w:right w:type="dxa" w:w="100"/>
            </w:tcMar>
          </w:tcPr>
          <w:p>
            <w:pPr>
              <w:spacing w:before="0" w:after="0"/>
            </w:pPr>
            <w:r>
              <w:rPr>
                <w:rFonts w:ascii="Georgia" w:cs="Georgia" w:eastAsia="Georgia" w:hAnsi="Georgia"/>
                <w:color w:val="2C3E50"/>
                <w:sz w:val="18"/>
                <w:szCs w:val="18"/>
              </w:rPr>
              <w:t xml:space="preserve">Proceed with confidence. Benchmark against AI leaders in your sector.</w:t>
            </w:r>
          </w:p>
        </w:tc>
      </w:tr>
      <w:tr>
        <w:tc>
          <w:tcPr>
            <w:tcW w:type="dxa" w:w="1400"/>
            <w:tcBorders>
              <w:top w:val="single" w:color="E5E7E9" w:sz="1"/>
              <w:left w:val="single" w:color="E5E7E9" w:sz="1"/>
              <w:bottom w:val="single" w:color="E5E7E9" w:sz="1"/>
              <w:right w:val="single" w:color="E5E7E9" w:sz="1"/>
            </w:tcBorders>
            <w:shd w:fill="F4F6F7" w:val="clear"/>
            <w:tcMar>
              <w:top w:type="dxa" w:w="100"/>
              <w:left w:type="dxa" w:w="120"/>
              <w:bottom w:type="dxa" w:w="100"/>
              <w:right w:type="dxa" w:w="80"/>
            </w:tcMar>
          </w:tcPr>
          <w:p>
            <w:pPr>
              <w:spacing w:before="0" w:after="0"/>
            </w:pPr>
            <w:r>
              <w:rPr>
                <w:rFonts w:ascii="Georgia" w:cs="Georgia" w:eastAsia="Georgia" w:hAnsi="Georgia"/>
                <w:b/>
                <w:bCs/>
                <w:color w:val="2C3E50"/>
                <w:sz w:val="18"/>
                <w:szCs w:val="18"/>
              </w:rPr>
              <w:t xml:space="preserve">My score</w:t>
            </w:r>
          </w:p>
        </w:tc>
        <w:tc>
          <w:tcPr>
            <w:tcW w:type="dxa" w:w="7960"/>
            <w:tcBorders>
              <w:top w:val="single" w:color="E5E7E9" w:sz="1"/>
              <w:left w:val="single" w:color="E5E7E9" w:sz="1"/>
              <w:bottom w:val="single" w:color="E5E7E9" w:sz="1"/>
              <w:right w:val="single" w:color="E5E7E9" w:sz="1"/>
            </w:tcBorders>
            <w:shd w:fill="F4F6F7" w:val="clear"/>
            <w:tcMar>
              <w:top w:type="dxa" w:w="100"/>
              <w:left w:type="dxa" w:w="120"/>
              <w:bottom w:type="dxa" w:w="100"/>
              <w:right w:type="dxa" w:w="80"/>
            </w:tcMar>
          </w:tcPr>
          <w:p>
            <w:pPr>
              <w:spacing w:before="0" w:after="0"/>
            </w:pPr>
            <w:r>
              <w:rPr>
                <w:rFonts w:ascii="Georgia" w:cs="Georgia" w:eastAsia="Georgia" w:hAnsi="Georgia"/>
                <w:color w:val="566573"/>
                <w:sz w:val="18"/>
                <w:szCs w:val="18"/>
              </w:rPr>
              <w:t xml:space="preserve">Total: __________ / 150        </w:t>
            </w:r>
            <w:r>
              <w:rPr>
                <w:rFonts w:ascii="Georgia" w:cs="Georgia" w:eastAsia="Georgia" w:hAnsi="Georgia"/>
                <w:color w:val="566573"/>
                <w:sz w:val="18"/>
                <w:szCs w:val="18"/>
              </w:rPr>
              <w:t xml:space="preserve">Maturity: ______________________        </w:t>
            </w:r>
            <w:r>
              <w:rPr>
                <w:rFonts w:ascii="Georgia" w:cs="Georgia" w:eastAsia="Georgia" w:hAnsi="Georgia"/>
                <w:color w:val="566573"/>
                <w:sz w:val="18"/>
                <w:szCs w:val="18"/>
              </w:rPr>
              <w:t xml:space="preserve">Re-assess date: ______________________</w:t>
            </w:r>
          </w:p>
        </w:tc>
      </w:tr>
    </w:tbl>
    <w:p>
      <w:pPr>
        <w:spacing w:before="120" w:after="0"/>
      </w:pPr>
      <w:r>
        <w:rPr>
          <w:rFonts w:ascii="Georgia" w:cs="Georgia" w:eastAsia="Georgia" w:hAnsi="Georgia"/>
          <w:color w:val="2C3E50"/>
          <w:sz w:val="22"/>
          <w:szCs w:val="22"/>
        </w:rPr>
        <w:t xml:space="preserve"/>
      </w:r>
    </w:p>
    <w:p>
      <w:pPr>
        <w:spacing w:before="240" w:after="80"/>
      </w:pPr>
      <w:r>
        <w:rPr>
          <w:rFonts w:ascii="Georgia" w:cs="Georgia" w:eastAsia="Georgia" w:hAnsi="Georgia"/>
          <w:b/>
          <w:bCs/>
          <w:color w:val="2C3E50"/>
          <w:sz w:val="24"/>
          <w:szCs w:val="24"/>
        </w:rPr>
        <w:t xml:space="preserve">Step 4 — Identify your Top 3 gaps</w:t>
      </w:r>
    </w:p>
    <w:p>
      <w:pPr>
        <w:spacing w:before="80" w:after="60"/>
      </w:pPr>
      <w:r>
        <w:rPr>
          <w:rFonts w:ascii="Georgia" w:cs="Georgia" w:eastAsia="Georgia" w:hAnsi="Georgia"/>
          <w:color w:val="2C3E50"/>
          <w:sz w:val="22"/>
          <w:szCs w:val="22"/>
        </w:rPr>
        <w:t xml:space="preserve">Take the three dimensions with the lowest scores. These are your critical path items. Assign an owner to each before leaving the workshop.</w:t>
      </w:r>
    </w:p>
    <w:p>
      <w:pPr>
        <w:spacing w:before="8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0392B" w:sz="8"/>
              <w:left w:val="single" w:color="E5E7E9" w:sz="1"/>
              <w:bottom w:val="single" w:color="E5E7E9" w:sz="1"/>
              <w:right w:val="none" w:color="FFFFFF" w:sz="0"/>
            </w:tcBorders>
            <w:shd w:fill="FADBD8" w:val="clear"/>
            <w:tcMar>
              <w:top w:type="dxa" w:w="100"/>
              <w:left w:type="dxa" w:w="120"/>
              <w:bottom w:type="dxa" w:w="100"/>
              <w:right w:type="dxa" w:w="80"/>
            </w:tcMar>
            <w:vAlign w:val="center"/>
          </w:tcPr>
          <w:p>
            <w:pPr>
              <w:jc w:val="center"/>
            </w:pPr>
            <w:r>
              <w:rPr>
                <w:rFonts w:ascii="Georgia" w:cs="Georgia" w:eastAsia="Georgia" w:hAnsi="Georgia"/>
                <w:b/>
                <w:bCs/>
                <w:color w:val="C0392B"/>
                <w:sz w:val="26"/>
                <w:szCs w:val="26"/>
              </w:rPr>
              <w:t xml:space="preserve">#1</w:t>
            </w:r>
          </w:p>
        </w:tc>
        <w:tc>
          <w:tcPr>
            <w:tcW w:type="dxa" w:w="8160"/>
            <w:tcBorders>
              <w:top w:val="single" w:color="C0392B" w:sz="8"/>
              <w:left w:val="none" w:color="FFFFFF" w:sz="0"/>
              <w:bottom w:val="single" w:color="E5E7E9" w:sz="1"/>
              <w:right w:val="single" w:color="E5E7E9" w:sz="1"/>
            </w:tcBorders>
            <w:shd w:fill="FDFEFE" w:val="clear"/>
            <w:tcMar>
              <w:top w:type="dxa" w:w="100"/>
              <w:left w:type="dxa" w:w="160"/>
              <w:bottom w:type="dxa" w:w="100"/>
              <w:right w:type="dxa" w:w="120"/>
            </w:tcMar>
          </w:tcPr>
          <w:p>
            <w:pPr>
              <w:spacing w:before="0" w:after="60"/>
            </w:pPr>
            <w:r>
              <w:rPr>
                <w:rFonts w:ascii="Georgia" w:cs="Georgia" w:eastAsia="Georgia" w:hAnsi="Georgia"/>
                <w:b/>
                <w:bCs/>
                <w:color w:val="C0392B"/>
                <w:sz w:val="19"/>
                <w:szCs w:val="19"/>
              </w:rPr>
              <w:t xml:space="preserve">Gap 1 — Highest priority</w:t>
            </w:r>
          </w:p>
          <w:p>
            <w:pPr>
              <w:spacing w:before="0" w:after="0"/>
            </w:pPr>
            <w:r>
              <w:rPr>
                <w:rFonts w:ascii="Georgia" w:cs="Georgia" w:eastAsia="Georgia" w:hAnsi="Georgia"/>
                <w:color w:val="2C3E50"/>
                <w:sz w:val="18"/>
                <w:szCs w:val="18"/>
              </w:rPr>
              <w:t xml:space="preserve">Dimension: _________________   </w:t>
            </w:r>
            <w:r>
              <w:rPr>
                <w:rFonts w:ascii="Georgia" w:cs="Georgia" w:eastAsia="Georgia" w:hAnsi="Georgia"/>
                <w:color w:val="2C3E50"/>
                <w:sz w:val="18"/>
                <w:szCs w:val="18"/>
              </w:rPr>
              <w:t xml:space="preserve">Score: _______ / 25   </w:t>
            </w:r>
            <w:r>
              <w:rPr>
                <w:rFonts w:ascii="Georgia" w:cs="Georgia" w:eastAsia="Georgia" w:hAnsi="Georgia"/>
                <w:color w:val="2C3E50"/>
                <w:sz w:val="18"/>
                <w:szCs w:val="18"/>
              </w:rPr>
              <w:t xml:space="preserve">Maturity: ______________   </w:t>
            </w:r>
            <w:r>
              <w:rPr>
                <w:rFonts w:ascii="Georgia" w:cs="Georgia" w:eastAsia="Georgia" w:hAnsi="Georgia"/>
                <w:color w:val="2C3E50"/>
                <w:sz w:val="18"/>
                <w:szCs w:val="18"/>
              </w:rPr>
              <w:t xml:space="preserve">Owner: _________________   </w:t>
            </w:r>
            <w:r>
              <w:rPr>
                <w:rFonts w:ascii="Georgia" w:cs="Georgia" w:eastAsia="Georgia" w:hAnsi="Georgia"/>
                <w:color w:val="2C3E50"/>
                <w:sz w:val="18"/>
                <w:szCs w:val="18"/>
              </w:rPr>
              <w:t xml:space="preserve">Target (90 days): _______</w:t>
            </w:r>
          </w:p>
        </w:tc>
      </w:tr>
      <w:tr>
        <w:tc>
          <w:tcPr>
            <w:tcW w:type="dxa" w:w="1200"/>
            <w:tcBorders>
              <w:top w:val="single" w:color="D68910" w:sz="1"/>
              <w:left w:val="single" w:color="E5E7E9" w:sz="1"/>
              <w:bottom w:val="single" w:color="E5E7E9" w:sz="1"/>
              <w:right w:val="none" w:color="FFFFFF" w:sz="0"/>
            </w:tcBorders>
            <w:shd w:fill="FDEBD0" w:val="clear"/>
            <w:tcMar>
              <w:top w:type="dxa" w:w="100"/>
              <w:left w:type="dxa" w:w="120"/>
              <w:bottom w:type="dxa" w:w="100"/>
              <w:right w:type="dxa" w:w="80"/>
            </w:tcMar>
            <w:vAlign w:val="center"/>
          </w:tcPr>
          <w:p>
            <w:pPr>
              <w:jc w:val="center"/>
            </w:pPr>
            <w:r>
              <w:rPr>
                <w:rFonts w:ascii="Georgia" w:cs="Georgia" w:eastAsia="Georgia" w:hAnsi="Georgia"/>
                <w:b/>
                <w:bCs/>
                <w:color w:val="D68910"/>
                <w:sz w:val="26"/>
                <w:szCs w:val="26"/>
              </w:rPr>
              <w:t xml:space="preserve">#2</w:t>
            </w:r>
          </w:p>
        </w:tc>
        <w:tc>
          <w:tcPr>
            <w:tcW w:type="dxa" w:w="8160"/>
            <w:tcBorders>
              <w:top w:val="single" w:color="D68910" w:sz="1"/>
              <w:left w:val="none" w:color="FFFFFF" w:sz="0"/>
              <w:bottom w:val="single" w:color="E5E7E9" w:sz="1"/>
              <w:right w:val="single" w:color="E5E7E9" w:sz="1"/>
            </w:tcBorders>
            <w:shd w:fill="F4F6F7" w:val="clear"/>
            <w:tcMar>
              <w:top w:type="dxa" w:w="100"/>
              <w:left w:type="dxa" w:w="160"/>
              <w:bottom w:type="dxa" w:w="100"/>
              <w:right w:type="dxa" w:w="120"/>
            </w:tcMar>
          </w:tcPr>
          <w:p>
            <w:pPr>
              <w:spacing w:before="0" w:after="60"/>
            </w:pPr>
            <w:r>
              <w:rPr>
                <w:rFonts w:ascii="Georgia" w:cs="Georgia" w:eastAsia="Georgia" w:hAnsi="Georgia"/>
                <w:b/>
                <w:bCs/>
                <w:color w:val="D68910"/>
                <w:sz w:val="19"/>
                <w:szCs w:val="19"/>
              </w:rPr>
              <w:t xml:space="preserve">Gap 2 — Second priority</w:t>
            </w:r>
          </w:p>
          <w:p>
            <w:pPr>
              <w:spacing w:before="0" w:after="0"/>
            </w:pPr>
            <w:r>
              <w:rPr>
                <w:rFonts w:ascii="Georgia" w:cs="Georgia" w:eastAsia="Georgia" w:hAnsi="Georgia"/>
                <w:color w:val="2C3E50"/>
                <w:sz w:val="18"/>
                <w:szCs w:val="18"/>
              </w:rPr>
              <w:t xml:space="preserve">Dimension: _________________   </w:t>
            </w:r>
            <w:r>
              <w:rPr>
                <w:rFonts w:ascii="Georgia" w:cs="Georgia" w:eastAsia="Georgia" w:hAnsi="Georgia"/>
                <w:color w:val="2C3E50"/>
                <w:sz w:val="18"/>
                <w:szCs w:val="18"/>
              </w:rPr>
              <w:t xml:space="preserve">Score: _______ / 25   </w:t>
            </w:r>
            <w:r>
              <w:rPr>
                <w:rFonts w:ascii="Georgia" w:cs="Georgia" w:eastAsia="Georgia" w:hAnsi="Georgia"/>
                <w:color w:val="2C3E50"/>
                <w:sz w:val="18"/>
                <w:szCs w:val="18"/>
              </w:rPr>
              <w:t xml:space="preserve">Maturity: ______________   </w:t>
            </w:r>
            <w:r>
              <w:rPr>
                <w:rFonts w:ascii="Georgia" w:cs="Georgia" w:eastAsia="Georgia" w:hAnsi="Georgia"/>
                <w:color w:val="2C3E50"/>
                <w:sz w:val="18"/>
                <w:szCs w:val="18"/>
              </w:rPr>
              <w:t xml:space="preserve">Owner: _________________   </w:t>
            </w:r>
            <w:r>
              <w:rPr>
                <w:rFonts w:ascii="Georgia" w:cs="Georgia" w:eastAsia="Georgia" w:hAnsi="Georgia"/>
                <w:color w:val="2C3E50"/>
                <w:sz w:val="18"/>
                <w:szCs w:val="18"/>
              </w:rPr>
              <w:t xml:space="preserve">Target (90 days): _______</w:t>
            </w:r>
          </w:p>
        </w:tc>
      </w:tr>
      <w:tr>
        <w:tc>
          <w:tcPr>
            <w:tcW w:type="dxa" w:w="1200"/>
            <w:tcBorders>
              <w:top w:val="single" w:color="1A5276" w:sz="1"/>
              <w:left w:val="single" w:color="E5E7E9" w:sz="1"/>
              <w:bottom w:val="single" w:color="E5E7E9" w:sz="1"/>
              <w:right w:val="none" w:color="FFFFFF" w:sz="0"/>
            </w:tcBorders>
            <w:shd w:fill="D6EAF8" w:val="clear"/>
            <w:tcMar>
              <w:top w:type="dxa" w:w="100"/>
              <w:left w:type="dxa" w:w="120"/>
              <w:bottom w:type="dxa" w:w="100"/>
              <w:right w:type="dxa" w:w="80"/>
            </w:tcMar>
            <w:vAlign w:val="center"/>
          </w:tcPr>
          <w:p>
            <w:pPr>
              <w:jc w:val="center"/>
            </w:pPr>
            <w:r>
              <w:rPr>
                <w:rFonts w:ascii="Georgia" w:cs="Georgia" w:eastAsia="Georgia" w:hAnsi="Georgia"/>
                <w:b/>
                <w:bCs/>
                <w:color w:val="1A5276"/>
                <w:sz w:val="26"/>
                <w:szCs w:val="26"/>
              </w:rPr>
              <w:t xml:space="preserve">#3</w:t>
            </w:r>
          </w:p>
        </w:tc>
        <w:tc>
          <w:tcPr>
            <w:tcW w:type="dxa" w:w="8160"/>
            <w:tcBorders>
              <w:top w:val="single" w:color="1A5276" w:sz="1"/>
              <w:left w:val="none" w:color="FFFFFF" w:sz="0"/>
              <w:bottom w:val="single" w:color="E5E7E9" w:sz="1"/>
              <w:right w:val="single" w:color="E5E7E9" w:sz="1"/>
            </w:tcBorders>
            <w:shd w:fill="FDFEFE" w:val="clear"/>
            <w:tcMar>
              <w:top w:type="dxa" w:w="100"/>
              <w:left w:type="dxa" w:w="160"/>
              <w:bottom w:type="dxa" w:w="100"/>
              <w:right w:type="dxa" w:w="120"/>
            </w:tcMar>
          </w:tcPr>
          <w:p>
            <w:pPr>
              <w:spacing w:before="0" w:after="60"/>
            </w:pPr>
            <w:r>
              <w:rPr>
                <w:rFonts w:ascii="Georgia" w:cs="Georgia" w:eastAsia="Georgia" w:hAnsi="Georgia"/>
                <w:b/>
                <w:bCs/>
                <w:color w:val="1A5276"/>
                <w:sz w:val="19"/>
                <w:szCs w:val="19"/>
              </w:rPr>
              <w:t xml:space="preserve">Gap 3 — Third priority</w:t>
            </w:r>
          </w:p>
          <w:p>
            <w:pPr>
              <w:spacing w:before="0" w:after="0"/>
            </w:pPr>
            <w:r>
              <w:rPr>
                <w:rFonts w:ascii="Georgia" w:cs="Georgia" w:eastAsia="Georgia" w:hAnsi="Georgia"/>
                <w:color w:val="2C3E50"/>
                <w:sz w:val="18"/>
                <w:szCs w:val="18"/>
              </w:rPr>
              <w:t xml:space="preserve">Dimension: _________________   </w:t>
            </w:r>
            <w:r>
              <w:rPr>
                <w:rFonts w:ascii="Georgia" w:cs="Georgia" w:eastAsia="Georgia" w:hAnsi="Georgia"/>
                <w:color w:val="2C3E50"/>
                <w:sz w:val="18"/>
                <w:szCs w:val="18"/>
              </w:rPr>
              <w:t xml:space="preserve">Score: _______ / 25   </w:t>
            </w:r>
            <w:r>
              <w:rPr>
                <w:rFonts w:ascii="Georgia" w:cs="Georgia" w:eastAsia="Georgia" w:hAnsi="Georgia"/>
                <w:color w:val="2C3E50"/>
                <w:sz w:val="18"/>
                <w:szCs w:val="18"/>
              </w:rPr>
              <w:t xml:space="preserve">Maturity: ______________   </w:t>
            </w:r>
            <w:r>
              <w:rPr>
                <w:rFonts w:ascii="Georgia" w:cs="Georgia" w:eastAsia="Georgia" w:hAnsi="Georgia"/>
                <w:color w:val="2C3E50"/>
                <w:sz w:val="18"/>
                <w:szCs w:val="18"/>
              </w:rPr>
              <w:t xml:space="preserve">Owner: _________________   </w:t>
            </w:r>
            <w:r>
              <w:rPr>
                <w:rFonts w:ascii="Georgia" w:cs="Georgia" w:eastAsia="Georgia" w:hAnsi="Georgia"/>
                <w:color w:val="2C3E50"/>
                <w:sz w:val="18"/>
                <w:szCs w:val="18"/>
              </w:rPr>
              <w:t xml:space="preserve">Target (90 days): _______</w:t>
            </w:r>
          </w:p>
        </w:tc>
      </w:tr>
    </w:tbl>
    <w:p>
      <w:r>
        <w:br w:type="page"/>
      </w:r>
    </w:p>
    <w:p>
      <w:pPr>
        <w:spacing w:before="480" w:after="120"/>
      </w:pPr>
      <w:r>
        <w:rPr>
          <w:rFonts w:ascii="Georgia" w:cs="Georgia" w:eastAsia="Georgia" w:hAnsi="Georgia"/>
          <w:b/>
          <w:bCs/>
          <w:color w:val="1C2833"/>
          <w:sz w:val="52"/>
          <w:szCs w:val="52"/>
        </w:rPr>
        <w:t xml:space="preserve">Improvement 5 — Product Layer Upgrade</w:t>
      </w:r>
    </w:p>
    <w:p>
      <w:pPr>
        <w:pBdr>
          <w:bottom w:val="single" w:color="C0392B" w:sz="3" w:space="1"/>
        </w:pBdr>
        <w:spacing w:before="0" w:after="0"/>
      </w:pPr>
      <w:r>
        <w:rPr>
          <w:rFonts w:ascii="Georgia" w:cs="Georgia" w:eastAsia="Georgia" w:hAnsi="Georgia"/>
          <w:color w:val="2C3E50"/>
          <w:sz w:val="22"/>
          <w:szCs w:val="22"/>
        </w:rPr>
        <w:t xml:space="preserve"/>
      </w:r>
    </w:p>
    <w:p>
      <w:pPr>
        <w:spacing w:before="8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2833" w:sz="8"/>
              <w:left w:val="single" w:color="E5E7E9" w:sz="1"/>
              <w:bottom w:val="single" w:color="E5E7E9" w:sz="1"/>
              <w:right w:val="single" w:color="E5E7E9" w:sz="1"/>
            </w:tcBorders>
            <w:shd w:fill="F4F6F7" w:val="clear"/>
            <w:tcMar>
              <w:top w:type="dxa" w:w="160"/>
              <w:left w:type="dxa" w:w="220"/>
              <w:bottom w:type="dxa" w:w="160"/>
              <w:right w:type="dxa" w:w="220"/>
            </w:tcMar>
          </w:tcPr>
          <w:p>
            <w:pPr>
              <w:spacing w:before="0" w:after="80"/>
            </w:pPr>
            <w:r>
              <w:rPr>
                <w:rFonts w:ascii="Georgia" w:cs="Georgia" w:eastAsia="Georgia" w:hAnsi="Georgia"/>
                <w:b/>
                <w:bCs/>
                <w:color w:val="1C2833"/>
                <w:sz w:val="21"/>
                <w:szCs w:val="21"/>
              </w:rPr>
              <w:t xml:space="preserve">Replace the current repeatability callout</w:t>
            </w:r>
          </w:p>
          <w:p>
            <w:pPr>
              <w:spacing w:before="0" w:after="0"/>
            </w:pPr>
            <w:r>
              <w:rPr>
                <w:rFonts w:ascii="Georgia" w:cs="Georgia" w:eastAsia="Georgia" w:hAnsi="Georgia"/>
                <w:color w:val="2C3E50"/>
                <w:sz w:val="21"/>
                <w:szCs w:val="21"/>
              </w:rPr>
              <w:t xml:space="preserve">Replace the existing 'Repeatability' callout at the end of v2.0 with this expanded product layer section. This makes the platform value proposition explicit and drives account creation.</w:t>
            </w:r>
          </w:p>
        </w:tc>
      </w:tr>
    </w:tbl>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8"/>
              <w:left w:val="single" w:color="E5E7E9" w:sz="1"/>
              <w:bottom w:val="single" w:color="E5E7E9" w:sz="1"/>
              <w:right w:val="single" w:color="E5E7E9" w:sz="1"/>
            </w:tcBorders>
            <w:shd w:fill="D1F0E8" w:val="clear"/>
            <w:tcMar>
              <w:top w:type="dxa" w:w="180"/>
              <w:left w:type="dxa" w:w="220"/>
              <w:bottom w:type="dxa" w:w="180"/>
              <w:right w:type="dxa" w:w="220"/>
            </w:tcMar>
          </w:tcPr>
          <w:p>
            <w:pPr>
              <w:spacing w:before="0" w:after="100"/>
            </w:pPr>
            <w:r>
              <w:rPr>
                <w:rFonts w:ascii="Georgia" w:cs="Georgia" w:eastAsia="Georgia" w:hAnsi="Georgia"/>
                <w:b/>
                <w:bCs/>
                <w:color w:val="117A65"/>
                <w:sz w:val="22"/>
                <w:szCs w:val="22"/>
              </w:rPr>
              <w:t xml:space="preserve">SpanForge Platform — What's coming for registered users</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4460"/>
              <w:gridCol w:w="4460"/>
            </w:tblGrid>
            <w:tr>
              <w:tc>
                <w:tcPr>
                  <w:tcW w:type="dxa" w:w="4460"/>
                  <w:tcBorders>
                    <w:top w:val="none" w:color="FFFFFF" w:sz="0"/>
                    <w:left w:val="none" w:color="FFFFFF" w:sz="0"/>
                    <w:bottom w:val="none" w:color="FFFFFF" w:sz="0"/>
                    <w:right w:val="none" w:color="FFFFFF" w:sz="0"/>
                  </w:tcBorders>
                  <w:shd w:fill="D1F0E8" w:val="clear"/>
                  <w:tcMar>
                    <w:top w:type="dxa" w:w="80"/>
                    <w:left w:type="dxa" w:w="0"/>
                    <w:bottom w:type="dxa" w:w="60"/>
                    <w:right w:type="dxa" w:w="80"/>
                  </w:tcMar>
                </w:tcPr>
                <w:p>
                  <w:pPr>
                    <w:spacing w:before="0" w:after="60"/>
                  </w:pPr>
                  <w:r>
                    <w:rPr>
                      <w:rFonts w:ascii="Georgia" w:cs="Georgia" w:eastAsia="Georgia" w:hAnsi="Georgia"/>
                      <w:b/>
                      <w:bCs/>
                      <w:color w:val="117A65"/>
                      <w:sz w:val="19"/>
                      <w:szCs w:val="19"/>
                    </w:rPr>
                    <w:t xml:space="preserve">✓  Already available</w:t>
                  </w:r>
                </w:p>
                <w:p>
                  <w:pPr>
                    <w:spacing w:before="0" w:after="40"/>
                  </w:pPr>
                  <w:r>
                    <w:rPr>
                      <w:rFonts w:ascii="Georgia" w:cs="Georgia" w:eastAsia="Georgia" w:hAnsi="Georgia"/>
                      <w:color w:val="2C3E50"/>
                      <w:sz w:val="18"/>
                      <w:szCs w:val="18"/>
                    </w:rPr>
                    <w:t xml:space="preserve">→  Complete this assessment and save your scores</w:t>
                  </w:r>
                </w:p>
                <w:p>
                  <w:pPr>
                    <w:spacing w:before="0" w:after="40"/>
                  </w:pPr>
                  <w:r>
                    <w:rPr>
                      <w:rFonts w:ascii="Georgia" w:cs="Georgia" w:eastAsia="Georgia" w:hAnsi="Georgia"/>
                      <w:color w:val="2C3E50"/>
                      <w:sz w:val="18"/>
                      <w:szCs w:val="18"/>
                    </w:rPr>
                    <w:t xml:space="preserve">→  Download your PDF report with scores + roadmap</w:t>
                  </w:r>
                </w:p>
                <w:p>
                  <w:pPr>
                    <w:spacing w:before="0" w:after="40"/>
                  </w:pPr>
                  <w:r>
                    <w:rPr>
                      <w:rFonts w:ascii="Georgia" w:cs="Georgia" w:eastAsia="Georgia" w:hAnsi="Georgia"/>
                      <w:color w:val="2C3E50"/>
                      <w:sz w:val="18"/>
                      <w:szCs w:val="18"/>
                    </w:rPr>
                    <w:t xml:space="preserve">→  Access the AI Project Qualification Assessment</w:t>
                  </w:r>
                </w:p>
                <w:p>
                  <w:pPr>
                    <w:spacing w:before="0" w:after="0"/>
                  </w:pPr>
                  <w:r>
                    <w:rPr>
                      <w:rFonts w:ascii="Georgia" w:cs="Georgia" w:eastAsia="Georgia" w:hAnsi="Georgia"/>
                      <w:color w:val="2C3E50"/>
                      <w:sz w:val="18"/>
                      <w:szCs w:val="18"/>
                    </w:rPr>
                    <w:t xml:space="preserve">→  Access all Discover phase frameworks and templates</w:t>
                  </w:r>
                </w:p>
              </w:tc>
              <w:tc>
                <w:tcPr>
                  <w:tcW w:type="dxa" w:w="4460"/>
                  <w:tcBorders>
                    <w:top w:val="none" w:color="FFFFFF" w:sz="0"/>
                    <w:left w:val="single" w:color="117A65" w:sz="2"/>
                    <w:bottom w:val="none" w:color="FFFFFF" w:sz="0"/>
                    <w:right w:val="none" w:color="FFFFFF" w:sz="0"/>
                  </w:tcBorders>
                  <w:shd w:fill="D1F0E8" w:val="clear"/>
                  <w:tcMar>
                    <w:top w:type="dxa" w:w="80"/>
                    <w:left w:type="dxa" w:w="80"/>
                    <w:bottom w:type="dxa" w:w="60"/>
                    <w:right w:type="dxa" w:w="0"/>
                  </w:tcMar>
                </w:tcPr>
                <w:p>
                  <w:pPr>
                    <w:spacing w:before="0" w:after="60"/>
                  </w:pPr>
                  <w:r>
                    <w:rPr>
                      <w:rFonts w:ascii="Georgia" w:cs="Georgia" w:eastAsia="Georgia" w:hAnsi="Georgia"/>
                      <w:b/>
                      <w:bCs/>
                      <w:color w:val="1A5276"/>
                      <w:sz w:val="19"/>
                      <w:szCs w:val="19"/>
                    </w:rPr>
                    <w:t xml:space="preserve">⟳  Coming to the platform</w:t>
                  </w:r>
                </w:p>
                <w:p>
                  <w:pPr>
                    <w:spacing w:before="0" w:after="40"/>
                  </w:pPr>
                  <w:r>
                    <w:rPr>
                      <w:rFonts w:ascii="Georgia" w:cs="Georgia" w:eastAsia="Georgia" w:hAnsi="Georgia"/>
                      <w:color w:val="2C3E50"/>
                      <w:sz w:val="18"/>
                      <w:szCs w:val="18"/>
                    </w:rPr>
                    <w:t xml:space="preserve">→  Score dashboard: all 6 dimensions visualised</w:t>
                  </w:r>
                </w:p>
                <w:p>
                  <w:pPr>
                    <w:spacing w:before="0" w:after="40"/>
                  </w:pPr>
                  <w:r>
                    <w:rPr>
                      <w:rFonts w:ascii="Georgia" w:cs="Georgia" w:eastAsia="Georgia" w:hAnsi="Georgia"/>
                      <w:color w:val="2C3E50"/>
                      <w:sz w:val="18"/>
                      <w:szCs w:val="18"/>
                    </w:rPr>
                    <w:t xml:space="preserve">→  Score tracking over time: watch your maturity improve</w:t>
                  </w:r>
                </w:p>
                <w:p>
                  <w:pPr>
                    <w:spacing w:before="0" w:after="40"/>
                  </w:pPr>
                  <w:r>
                    <w:rPr>
                      <w:rFonts w:ascii="Georgia" w:cs="Georgia" w:eastAsia="Georgia" w:hAnsi="Georgia"/>
                      <w:color w:val="2C3E50"/>
                      <w:sz w:val="18"/>
                      <w:szCs w:val="18"/>
                    </w:rPr>
                    <w:t xml:space="preserve">→  Live peer benchmarking: compare vs anonymised peers in your sector</w:t>
                  </w:r>
                </w:p>
                <w:p>
                  <w:pPr>
                    <w:spacing w:before="0" w:after="0"/>
                  </w:pPr>
                  <w:r>
                    <w:rPr>
                      <w:rFonts w:ascii="Georgia" w:cs="Georgia" w:eastAsia="Georgia" w:hAnsi="Georgia"/>
                      <w:color w:val="2C3E50"/>
                      <w:sz w:val="18"/>
                      <w:szCs w:val="18"/>
                    </w:rPr>
                    <w:t xml:space="preserve">→  Auto-generated 90-day roadmap based on your exact scores</w:t>
                  </w:r>
                </w:p>
              </w:tc>
            </w:tr>
          </w:tbl>
          <w:p>
            <w:pPr>
              <w:spacing w:before="80" w:after="0"/>
            </w:pPr>
            <w:r>
              <w:rPr>
                <w:rFonts w:ascii="Georgia" w:cs="Georgia" w:eastAsia="Georgia" w:hAnsi="Georgia"/>
                <w:color w:val="2C3E50"/>
                <w:sz w:val="22"/>
                <w:szCs w:val="22"/>
              </w:rPr>
              <w:t xml:space="preserve"/>
            </w:r>
          </w:p>
          <w:p>
            <w:pPr>
              <w:spacing w:before="0" w:after="0"/>
            </w:pPr>
            <w:r>
              <w:rPr>
                <w:rFonts w:ascii="Georgia" w:cs="Georgia" w:eastAsia="Georgia" w:hAnsi="Georgia"/>
                <w:b/>
                <w:bCs/>
                <w:color w:val="117A65"/>
                <w:sz w:val="19"/>
                <w:szCs w:val="19"/>
              </w:rPr>
              <w:t xml:space="preserve">Free account. No credit card. </w:t>
            </w:r>
            <w:r>
              <w:rPr>
                <w:rFonts w:ascii="Georgia" w:cs="Georgia" w:eastAsia="Georgia" w:hAnsi="Georgia"/>
                <w:color w:val="1A5276"/>
                <w:sz w:val="19"/>
                <w:szCs w:val="19"/>
              </w:rPr>
              <w:t xml:space="preserve">getspanforge.com</w:t>
            </w:r>
          </w:p>
        </w:tc>
      </w:tr>
    </w:tbl>
    <w:p>
      <w:pPr>
        <w:spacing w:before="12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392B" w:sz="8"/>
              <w:left w:val="single" w:color="E5E7E9" w:sz="1"/>
              <w:bottom w:val="single" w:color="E5E7E9" w:sz="1"/>
              <w:right w:val="none" w:color="FFFFFF" w:sz="0"/>
            </w:tcBorders>
            <w:shd w:fill="F4F6F7" w:val="clear"/>
            <w:tcMar>
              <w:top w:type="dxa" w:w="160"/>
              <w:left w:type="dxa" w:w="200"/>
              <w:bottom w:type="dxa" w:w="80"/>
              <w:right w:type="dxa" w:w="80"/>
            </w:tcMar>
          </w:tcPr>
          <w:p>
            <w:pPr>
              <w:spacing w:before="0" w:after="0"/>
            </w:pPr>
            <w:r>
              <w:rPr>
                <w:rFonts w:ascii="Georgia" w:cs="Georgia" w:eastAsia="Georgia" w:hAnsi="Georgia"/>
                <w:b/>
                <w:bCs/>
                <w:color w:val="C0392B"/>
                <w:sz w:val="20"/>
                <w:szCs w:val="20"/>
              </w:rPr>
              <w:t xml:space="preserve">This is a system</w:t>
            </w:r>
          </w:p>
        </w:tc>
        <w:tc>
          <w:tcPr>
            <w:tcW w:type="dxa" w:w="7960"/>
            <w:tcBorders>
              <w:top w:val="single" w:color="C0392B" w:sz="8"/>
              <w:left w:val="none" w:color="FFFFFF" w:sz="0"/>
              <w:bottom w:val="single" w:color="E5E7E9" w:sz="1"/>
              <w:right w:val="single" w:color="E5E7E9" w:sz="1"/>
            </w:tcBorders>
            <w:shd w:fill="F4F6F7" w:val="clear"/>
            <w:tcMar>
              <w:top w:type="dxa" w:w="160"/>
              <w:left w:type="dxa" w:w="120"/>
              <w:bottom w:type="dxa" w:w="80"/>
              <w:right w:type="dxa" w:w="200"/>
            </w:tcMar>
          </w:tcPr>
          <w:p>
            <w:pPr>
              <w:spacing w:before="0" w:after="0"/>
            </w:pPr>
            <w:r>
              <w:rPr>
                <w:rFonts w:ascii="Georgia" w:cs="Georgia" w:eastAsia="Georgia" w:hAnsi="Georgia"/>
                <w:i/>
                <w:iCs/>
                <w:color w:val="566573"/>
                <w:sz w:val="20"/>
                <w:szCs w:val="20"/>
              </w:rPr>
              <w:t xml:space="preserve">not a one-time document — run it, re-run it, track your improvement</w:t>
            </w:r>
          </w:p>
        </w:tc>
      </w:tr>
      <w:tr>
        <w:tc>
          <w:tcPr>
            <w:tcW w:type="dxa" w:w="1400"/>
            <w:tcBorders>
              <w:top w:val="single" w:color="E5E7E9" w:sz="1"/>
              <w:left w:val="single" w:color="E5E7E9" w:sz="1"/>
              <w:bottom w:val="single" w:color="E5E7E9" w:sz="1"/>
              <w:right w:val="single" w:color="E5E7E9" w:sz="1"/>
            </w:tcBorders>
            <w:shd w:fill="D6EAF8" w:val="clear"/>
            <w:tcMar>
              <w:top w:type="dxa" w:w="80"/>
              <w:left w:type="dxa" w:w="120"/>
              <w:bottom w:type="dxa" w:w="80"/>
              <w:right w:type="dxa" w:w="80"/>
            </w:tcMar>
          </w:tcPr>
          <w:p>
            <w:pPr>
              <w:spacing w:before="0" w:after="40"/>
              <w:jc w:val="center"/>
            </w:pPr>
            <w:r>
              <w:rPr>
                <w:rFonts w:ascii="Georgia" w:cs="Georgia" w:eastAsia="Georgia" w:hAnsi="Georgia"/>
                <w:b/>
                <w:bCs/>
                <w:color w:val="1A5276"/>
                <w:sz w:val="26"/>
                <w:szCs w:val="26"/>
              </w:rPr>
              <w:t xml:space="preserve">01</w:t>
            </w:r>
          </w:p>
          <w:p>
            <w:pPr>
              <w:spacing w:before="0" w:after="0"/>
              <w:jc w:val="center"/>
            </w:pPr>
            <w:r>
              <w:rPr>
                <w:rFonts w:ascii="Georgia" w:cs="Georgia" w:eastAsia="Georgia" w:hAnsi="Georgia"/>
                <w:b/>
                <w:bCs/>
                <w:color w:val="1A5276"/>
                <w:sz w:val="17"/>
                <w:szCs w:val="17"/>
              </w:rPr>
              <w:t xml:space="preserve">Run it today</w:t>
            </w:r>
          </w:p>
        </w:tc>
        <w:tc>
          <w:tcPr>
            <w:tcW w:type="dxa" w:w="7960"/>
            <w:tcBorders>
              <w:top w:val="single" w:color="E5E7E9" w:sz="1"/>
              <w:left w:val="single" w:color="E5E7E9" w:sz="1"/>
              <w:bottom w:val="single" w:color="E5E7E9" w:sz="1"/>
              <w:right w:val="single" w:color="E5E7E9" w:sz="1"/>
            </w:tcBorders>
            <w:shd w:fill="FDFEFE" w:val="clear"/>
            <w:tcMar>
              <w:top w:type="dxa" w:w="80"/>
              <w:left w:type="dxa" w:w="160"/>
              <w:bottom w:type="dxa" w:w="80"/>
              <w:right w:type="dxa" w:w="120"/>
            </w:tcMar>
          </w:tcPr>
          <w:p>
            <w:pPr>
              <w:spacing w:before="0" w:after="0"/>
            </w:pPr>
            <w:r>
              <w:rPr>
                <w:rFonts w:ascii="Georgia" w:cs="Georgia" w:eastAsia="Georgia" w:hAnsi="Georgia"/>
                <w:color w:val="2C3E50"/>
                <w:sz w:val="19"/>
                <w:szCs w:val="19"/>
              </w:rPr>
              <w:t xml:space="preserve">Score all 6 dimensions honestly. Use the workshop format for best results.</w:t>
            </w:r>
          </w:p>
        </w:tc>
      </w:tr>
      <w:tr>
        <w:tc>
          <w:tcPr>
            <w:tcW w:type="dxa" w:w="1400"/>
            <w:tcBorders>
              <w:top w:val="single" w:color="E5E7E9" w:sz="1"/>
              <w:left w:val="single" w:color="E5E7E9" w:sz="1"/>
              <w:bottom w:val="single" w:color="E5E7E9" w:sz="1"/>
              <w:right w:val="single" w:color="E5E7E9" w:sz="1"/>
            </w:tcBorders>
            <w:shd w:fill="D5F5E3" w:val="clear"/>
            <w:tcMar>
              <w:top w:type="dxa" w:w="80"/>
              <w:left w:type="dxa" w:w="120"/>
              <w:bottom w:type="dxa" w:w="80"/>
              <w:right w:type="dxa" w:w="80"/>
            </w:tcMar>
          </w:tcPr>
          <w:p>
            <w:pPr>
              <w:spacing w:before="0" w:after="40"/>
              <w:jc w:val="center"/>
            </w:pPr>
            <w:r>
              <w:rPr>
                <w:rFonts w:ascii="Georgia" w:cs="Georgia" w:eastAsia="Georgia" w:hAnsi="Georgia"/>
                <w:b/>
                <w:bCs/>
                <w:color w:val="1E8449"/>
                <w:sz w:val="26"/>
                <w:szCs w:val="26"/>
              </w:rPr>
              <w:t xml:space="preserve">02</w:t>
            </w:r>
          </w:p>
          <w:p>
            <w:pPr>
              <w:spacing w:before="0" w:after="0"/>
              <w:jc w:val="center"/>
            </w:pPr>
            <w:r>
              <w:rPr>
                <w:rFonts w:ascii="Georgia" w:cs="Georgia" w:eastAsia="Georgia" w:hAnsi="Georgia"/>
                <w:b/>
                <w:bCs/>
                <w:color w:val="1E8449"/>
                <w:sz w:val="17"/>
                <w:szCs w:val="17"/>
              </w:rPr>
              <w:t xml:space="preserve">Re-run in 6 months</w:t>
            </w:r>
          </w:p>
        </w:tc>
        <w:tc>
          <w:tcPr>
            <w:tcW w:type="dxa" w:w="7960"/>
            <w:tcBorders>
              <w:top w:val="single" w:color="E5E7E9" w:sz="1"/>
              <w:left w:val="single" w:color="E5E7E9" w:sz="1"/>
              <w:bottom w:val="single" w:color="E5E7E9" w:sz="1"/>
              <w:right w:val="single" w:color="E5E7E9" w:sz="1"/>
            </w:tcBorders>
            <w:shd w:fill="FDFEFE" w:val="clear"/>
            <w:tcMar>
              <w:top w:type="dxa" w:w="80"/>
              <w:left w:type="dxa" w:w="160"/>
              <w:bottom w:type="dxa" w:w="80"/>
              <w:right w:type="dxa" w:w="120"/>
            </w:tcMar>
          </w:tcPr>
          <w:p>
            <w:pPr>
              <w:spacing w:before="0" w:after="0"/>
            </w:pPr>
            <w:r>
              <w:rPr>
                <w:rFonts w:ascii="Georgia" w:cs="Georgia" w:eastAsia="Georgia" w:hAnsi="Georgia"/>
                <w:color w:val="2C3E50"/>
                <w:sz w:val="19"/>
                <w:szCs w:val="19"/>
              </w:rPr>
              <w:t xml:space="preserve">Compare scores against your previous assessment. Track improvement per dimension.</w:t>
            </w:r>
          </w:p>
        </w:tc>
      </w:tr>
      <w:tr>
        <w:tc>
          <w:tcPr>
            <w:tcW w:type="dxa" w:w="1400"/>
            <w:tcBorders>
              <w:top w:val="single" w:color="E5E7E9" w:sz="1"/>
              <w:left w:val="single" w:color="E5E7E9" w:sz="1"/>
              <w:bottom w:val="single" w:color="E5E7E9" w:sz="1"/>
              <w:right w:val="single" w:color="E5E7E9" w:sz="1"/>
            </w:tcBorders>
            <w:shd w:fill="FDEBD0" w:val="clear"/>
            <w:tcMar>
              <w:top w:type="dxa" w:w="80"/>
              <w:left w:type="dxa" w:w="120"/>
              <w:bottom w:type="dxa" w:w="80"/>
              <w:right w:type="dxa" w:w="80"/>
            </w:tcMar>
          </w:tcPr>
          <w:p>
            <w:pPr>
              <w:spacing w:before="0" w:after="40"/>
              <w:jc w:val="center"/>
            </w:pPr>
            <w:r>
              <w:rPr>
                <w:rFonts w:ascii="Georgia" w:cs="Georgia" w:eastAsia="Georgia" w:hAnsi="Georgia"/>
                <w:b/>
                <w:bCs/>
                <w:color w:val="D68910"/>
                <w:sz w:val="26"/>
                <w:szCs w:val="26"/>
              </w:rPr>
              <w:t xml:space="preserve">03</w:t>
            </w:r>
          </w:p>
          <w:p>
            <w:pPr>
              <w:spacing w:before="0" w:after="0"/>
              <w:jc w:val="center"/>
            </w:pPr>
            <w:r>
              <w:rPr>
                <w:rFonts w:ascii="Georgia" w:cs="Georgia" w:eastAsia="Georgia" w:hAnsi="Georgia"/>
                <w:b/>
                <w:bCs/>
                <w:color w:val="D68910"/>
                <w:sz w:val="17"/>
                <w:szCs w:val="17"/>
              </w:rPr>
              <w:t xml:space="preserve">Track improvement</w:t>
            </w:r>
          </w:p>
        </w:tc>
        <w:tc>
          <w:tcPr>
            <w:tcW w:type="dxa" w:w="7960"/>
            <w:tcBorders>
              <w:top w:val="single" w:color="E5E7E9" w:sz="1"/>
              <w:left w:val="single" w:color="E5E7E9" w:sz="1"/>
              <w:bottom w:val="single" w:color="E5E7E9" w:sz="1"/>
              <w:right w:val="single" w:color="E5E7E9" w:sz="1"/>
            </w:tcBorders>
            <w:shd w:fill="FDFEFE" w:val="clear"/>
            <w:tcMar>
              <w:top w:type="dxa" w:w="80"/>
              <w:left w:type="dxa" w:w="160"/>
              <w:bottom w:type="dxa" w:w="80"/>
              <w:right w:type="dxa" w:w="120"/>
            </w:tcMar>
          </w:tcPr>
          <w:p>
            <w:pPr>
              <w:spacing w:before="0" w:after="0"/>
            </w:pPr>
            <w:r>
              <w:rPr>
                <w:rFonts w:ascii="Georgia" w:cs="Georgia" w:eastAsia="Georgia" w:hAnsi="Georgia"/>
                <w:color w:val="2C3E50"/>
                <w:sz w:val="19"/>
                <w:szCs w:val="19"/>
              </w:rPr>
              <w:t xml:space="preserve">The SpanForge platform tracks scores over time for registered users.</w:t>
            </w:r>
          </w:p>
        </w:tc>
      </w:tr>
      <w:tr>
        <w:tc>
          <w:tcPr>
            <w:tcW w:type="dxa" w:w="1400"/>
            <w:tcBorders>
              <w:top w:val="single" w:color="E5E7E9" w:sz="1"/>
              <w:left w:val="single" w:color="E5E7E9" w:sz="1"/>
              <w:bottom w:val="single" w:color="E5E7E9" w:sz="1"/>
              <w:right w:val="single" w:color="E5E7E9" w:sz="1"/>
            </w:tcBorders>
            <w:shd w:fill="FADBD8" w:val="clear"/>
            <w:tcMar>
              <w:top w:type="dxa" w:w="80"/>
              <w:left w:type="dxa" w:w="120"/>
              <w:bottom w:type="dxa" w:w="80"/>
              <w:right w:type="dxa" w:w="80"/>
            </w:tcMar>
          </w:tcPr>
          <w:p>
            <w:pPr>
              <w:spacing w:before="0" w:after="40"/>
              <w:jc w:val="center"/>
            </w:pPr>
            <w:r>
              <w:rPr>
                <w:rFonts w:ascii="Georgia" w:cs="Georgia" w:eastAsia="Georgia" w:hAnsi="Georgia"/>
                <w:b/>
                <w:bCs/>
                <w:color w:val="C0392B"/>
                <w:sz w:val="26"/>
                <w:szCs w:val="26"/>
              </w:rPr>
              <w:t xml:space="preserve">04</w:t>
            </w:r>
          </w:p>
          <w:p>
            <w:pPr>
              <w:spacing w:before="0" w:after="0"/>
              <w:jc w:val="center"/>
            </w:pPr>
            <w:r>
              <w:rPr>
                <w:rFonts w:ascii="Georgia" w:cs="Georgia" w:eastAsia="Georgia" w:hAnsi="Georgia"/>
                <w:b/>
                <w:bCs/>
                <w:color w:val="C0392B"/>
                <w:sz w:val="17"/>
                <w:szCs w:val="17"/>
              </w:rPr>
              <w:t xml:space="preserve">Share with your board</w:t>
            </w:r>
          </w:p>
        </w:tc>
        <w:tc>
          <w:tcPr>
            <w:tcW w:type="dxa" w:w="7960"/>
            <w:tcBorders>
              <w:top w:val="single" w:color="E5E7E9" w:sz="1"/>
              <w:left w:val="single" w:color="E5E7E9" w:sz="1"/>
              <w:bottom w:val="single" w:color="E5E7E9" w:sz="1"/>
              <w:right w:val="single" w:color="E5E7E9" w:sz="1"/>
            </w:tcBorders>
            <w:shd w:fill="FDFEFE" w:val="clear"/>
            <w:tcMar>
              <w:top w:type="dxa" w:w="80"/>
              <w:left w:type="dxa" w:w="160"/>
              <w:bottom w:type="dxa" w:w="80"/>
              <w:right w:type="dxa" w:w="120"/>
            </w:tcMar>
          </w:tcPr>
          <w:p>
            <w:pPr>
              <w:spacing w:before="0" w:after="0"/>
            </w:pPr>
            <w:r>
              <w:rPr>
                <w:rFonts w:ascii="Georgia" w:cs="Georgia" w:eastAsia="Georgia" w:hAnsi="Georgia"/>
                <w:color w:val="2C3E50"/>
                <w:sz w:val="19"/>
                <w:szCs w:val="19"/>
              </w:rPr>
              <w:t xml:space="preserve">The visual output page is your board-ready one-page summary.</w:t>
            </w:r>
          </w:p>
        </w:tc>
      </w:tr>
    </w:tbl>
    <w:p>
      <w:pPr>
        <w:spacing w:before="200" w:after="0"/>
      </w:pPr>
      <w:r>
        <w:rPr>
          <w:rFonts w:ascii="Georgia" w:cs="Georgia" w:eastAsia="Georgia" w:hAnsi="Georgia"/>
          <w:color w:val="2C3E50"/>
          <w:sz w:val="22"/>
          <w:szCs w:val="22"/>
        </w:rPr>
        <w:t xml:space="preserve"/>
      </w:r>
    </w:p>
    <w:p>
      <w:pPr>
        <w:jc w:val="center"/>
      </w:pPr>
      <w:r>
        <w:rPr>
          <w:rFonts w:ascii="Georgia" w:cs="Georgia" w:eastAsia="Georgia" w:hAnsi="Georgia"/>
          <w:i/>
          <w:iCs/>
          <w:color w:val="566573"/>
          <w:sz w:val="20"/>
          <w:szCs w:val="20"/>
        </w:rPr>
        <w:t xml:space="preserve">SpanForge AI Readiness Assessment v2.1  —  getspanforge.com  —  Discover Phase</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800"/>
      <w:gridCol w:w="4040"/>
    </w:tblGrid>
    <w:tr>
      <w:tc>
        <w:tcPr>
          <w:tcW w:type="dxa" w:w="5800"/>
          <w:tcBorders>
            <w:top w:val="single" w:color="E5E7E9" w:sz="2"/>
            <w:left w:val="none" w:color="FFFFFF" w:sz="0"/>
            <w:bottom w:val="none" w:color="FFFFFF" w:sz="0"/>
            <w:right w:val="none" w:color="FFFFFF" w:sz="0"/>
          </w:tcBorders>
          <w:shd w:fill="FFFFFF" w:val="clear"/>
          <w:tcMar>
            <w:top w:type="dxa" w:w="60"/>
            <w:left w:type="dxa" w:w="0"/>
            <w:bottom w:type="dxa" w:w="0"/>
            <w:right w:type="dxa" w:w="0"/>
          </w:tcMar>
        </w:tcPr>
        <w:p>
          <w:pPr>
            <w:spacing w:before="0" w:after="0"/>
          </w:pPr>
          <w:r>
            <w:rPr>
              <w:rFonts w:ascii="Georgia" w:cs="Georgia" w:eastAsia="Georgia" w:hAnsi="Georgia"/>
              <w:color w:val="566573"/>
              <w:sz w:val="17"/>
              <w:szCs w:val="17"/>
            </w:rPr>
            <w:t xml:space="preserve">SpanForge AI Readiness Assessment v2.1  —  getspanforge.com</w:t>
          </w:r>
        </w:p>
      </w:tc>
      <w:tc>
        <w:tcPr>
          <w:tcW w:type="dxa" w:w="4040"/>
          <w:tcBorders>
            <w:top w:val="single" w:color="E5E7E9" w:sz="2"/>
            <w:left w:val="none" w:color="FFFFFF" w:sz="0"/>
            <w:bottom w:val="none" w:color="FFFFFF" w:sz="0"/>
            <w:right w:val="none" w:color="FFFFFF" w:sz="0"/>
          </w:tcBorders>
          <w:shd w:fill="FFFFFF" w:val="clear"/>
          <w:tcMar>
            <w:top w:type="dxa" w:w="60"/>
            <w:left w:type="dxa" w:w="0"/>
            <w:bottom w:type="dxa" w:w="0"/>
            <w:right w:type="dxa" w:w="0"/>
          </w:tcMar>
        </w:tcPr>
        <w:p>
          <w:pPr>
            <w:spacing w:before="0" w:after="0"/>
            <w:jc w:val="right"/>
          </w:pPr>
          <w:r>
            <w:rPr>
              <w:rFonts w:ascii="Georgia" w:cs="Georgia" w:eastAsia="Georgia" w:hAnsi="Georgia"/>
              <w:color w:val="566573"/>
              <w:sz w:val="17"/>
              <w:szCs w:val="17"/>
            </w:rPr>
            <w:t xml:space="preserve">Page </w:t>
          </w:r>
          <w:r>
            <w:rPr>
              <w:rFonts w:ascii="Georgia" w:cs="Georgia" w:eastAsia="Georgia" w:hAnsi="Georgia"/>
              <w:color w:val="566573"/>
              <w:sz w:val="17"/>
              <w:szCs w:val="17"/>
            </w:rPr>
            <w:fldChar w:fldCharType="begin"/>
            <w:instrText xml:space="preserve">PAGE</w:instrText>
            <w:fldChar w:fldCharType="separate"/>
            <w:fldChar w:fldCharType="end"/>
          </w:r>
          <w:r>
            <w:rPr>
              <w:rFonts w:ascii="Georgia" w:cs="Georgia" w:eastAsia="Georgia" w:hAnsi="Georgia"/>
              <w:color w:val="566573"/>
              <w:sz w:val="17"/>
              <w:szCs w:val="17"/>
            </w:rPr>
            <w:t xml:space="preserve"> of </w:t>
          </w:r>
          <w:r>
            <w:rPr>
              <w:rFonts w:ascii="Georgia" w:cs="Georgia" w:eastAsia="Georgia" w:hAnsi="Georgia"/>
              <w:color w:val="566573"/>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400"/>
      <w:gridCol w:w="3440"/>
    </w:tblGrid>
    <w:tr>
      <w:tc>
        <w:tcPr>
          <w:tcW w:type="dxa" w:w="6400"/>
          <w:tcBorders>
            <w:top w:val="none" w:color="FFFFFF" w:sz="0"/>
            <w:left w:val="none" w:color="FFFFFF" w:sz="0"/>
            <w:bottom w:val="single" w:color="C0392B" w:sz="3"/>
            <w:right w:val="none" w:color="FFFFFF" w:sz="0"/>
          </w:tcBorders>
          <w:shd w:fill="FFFFFF" w:val="clear"/>
          <w:tcMar>
            <w:top w:type="dxa" w:w="0"/>
            <w:left w:type="dxa" w:w="0"/>
            <w:bottom w:type="dxa" w:w="60"/>
            <w:right w:type="dxa" w:w="0"/>
          </w:tcMar>
        </w:tcPr>
        <w:p>
          <w:pPr>
            <w:spacing w:before="0" w:after="0"/>
          </w:pPr>
          <w:r>
            <w:rPr>
              <w:rFonts w:ascii="Georgia" w:cs="Georgia" w:eastAsia="Georgia" w:hAnsi="Georgia"/>
              <w:b/>
              <w:bCs/>
              <w:color w:val="C0392B"/>
              <w:sz w:val="18"/>
              <w:szCs w:val="18"/>
            </w:rPr>
            <w:t xml:space="preserve">SpanForge</w:t>
          </w:r>
          <w:r>
            <w:rPr>
              <w:rFonts w:ascii="Georgia" w:cs="Georgia" w:eastAsia="Georgia" w:hAnsi="Georgia"/>
              <w:color w:val="566573"/>
              <w:sz w:val="18"/>
              <w:szCs w:val="18"/>
            </w:rPr>
            <w:t xml:space="preserve">  —  AI Readiness Assessment v2.1  —  Improvements Addendum</w:t>
          </w:r>
        </w:p>
      </w:tc>
      <w:tc>
        <w:tcPr>
          <w:tcW w:type="dxa" w:w="3440"/>
          <w:tcBorders>
            <w:top w:val="none" w:color="FFFFFF" w:sz="0"/>
            <w:left w:val="none" w:color="FFFFFF" w:sz="0"/>
            <w:bottom w:val="single" w:color="C0392B" w:sz="3"/>
            <w:right w:val="none" w:color="FFFFFF" w:sz="0"/>
          </w:tcBorders>
          <w:shd w:fill="FFFFFF" w:val="clear"/>
          <w:tcMar>
            <w:top w:type="dxa" w:w="0"/>
            <w:left w:type="dxa" w:w="0"/>
            <w:bottom w:type="dxa" w:w="60"/>
            <w:right w:type="dxa" w:w="0"/>
          </w:tcMar>
        </w:tcPr>
        <w:p>
          <w:pPr>
            <w:spacing w:before="0" w:after="0"/>
            <w:jc w:val="right"/>
          </w:pPr>
          <w:r>
            <w:rPr>
              <w:rFonts w:ascii="Georgia" w:cs="Georgia" w:eastAsia="Georgia" w:hAnsi="Georgia"/>
              <w:color w:val="566573"/>
              <w:sz w:val="18"/>
              <w:szCs w:val="18"/>
            </w:rPr>
            <w:t xml:space="preserve">getspanforge.com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2026-03-29T14:43:35.950Z</dcterms:created>
  <dcterms:modified xsi:type="dcterms:W3CDTF">2026-03-29T14:43:35.951Z</dcterms:modified>
</cp:coreProperties>
</file>

<file path=docProps/custom.xml><?xml version="1.0" encoding="utf-8"?>
<Properties xmlns="http://schemas.openxmlformats.org/officeDocument/2006/custom-properties" xmlns:vt="http://schemas.openxmlformats.org/officeDocument/2006/docPropsVTypes"/>
</file>