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54EF" w:rsidRPr="004954EF" w:rsidRDefault="004954EF" w:rsidP="004954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954EF">
        <w:rPr>
          <w:rFonts w:ascii="Times New Roman" w:eastAsia="Times New Roman" w:hAnsi="Times New Roman" w:cs="Times New Roman"/>
          <w:b/>
          <w:bCs/>
          <w:kern w:val="36"/>
          <w:sz w:val="48"/>
          <w:szCs w:val="48"/>
          <w:lang w:eastAsia="en-GB"/>
        </w:rPr>
        <w:t>INCIDENT RESPONSE SIMULATION AND DOCUMENTATION PLAN</w:t>
      </w:r>
    </w:p>
    <w:p w:rsidR="004954EF" w:rsidRPr="004954EF" w:rsidRDefault="004954EF" w:rsidP="004954EF">
      <w:pPr>
        <w:spacing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pict>
          <v:rect id="_x0000_i1025" style="width:0;height:1.5pt" o:hralign="center" o:hrstd="t" o:hr="t" fillcolor="#a0a0a0" stroked="f"/>
        </w:pict>
      </w:r>
    </w:p>
    <w:p w:rsidR="004954EF" w:rsidRPr="004954EF" w:rsidRDefault="004954EF" w:rsidP="004954E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954EF">
        <w:rPr>
          <w:rFonts w:ascii="Times New Roman" w:eastAsia="Times New Roman" w:hAnsi="Times New Roman" w:cs="Times New Roman"/>
          <w:b/>
          <w:bCs/>
          <w:sz w:val="36"/>
          <w:szCs w:val="36"/>
          <w:lang w:eastAsia="en-GB"/>
        </w:rPr>
        <w:t>TABLE OF CONTENTS</w:t>
      </w:r>
    </w:p>
    <w:p w:rsidR="004954EF" w:rsidRPr="004954EF" w:rsidRDefault="004954EF" w:rsidP="004954E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Executive Summary</w:t>
      </w:r>
    </w:p>
    <w:p w:rsidR="004954EF" w:rsidRPr="004954EF" w:rsidRDefault="004954EF" w:rsidP="004954E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Incident Scenario: Multi-Vector Ransomware Outbreak</w:t>
      </w:r>
    </w:p>
    <w:p w:rsidR="004954EF" w:rsidRPr="004954EF" w:rsidRDefault="004954EF" w:rsidP="004954E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Preparation and Readiness Phase</w:t>
      </w:r>
    </w:p>
    <w:p w:rsidR="004954EF" w:rsidRPr="004954EF" w:rsidRDefault="004954EF" w:rsidP="004954E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Detection, Identification, and Analysis Phase</w:t>
      </w:r>
    </w:p>
    <w:p w:rsidR="004954EF" w:rsidRPr="004954EF" w:rsidRDefault="004954EF" w:rsidP="004954E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Containment, Eradication, and Recovery Phase</w:t>
      </w:r>
    </w:p>
    <w:p w:rsidR="004954EF" w:rsidRPr="004954EF" w:rsidRDefault="004954EF" w:rsidP="004954E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Communication and Stakeholder Management Plan</w:t>
      </w:r>
    </w:p>
    <w:p w:rsidR="004954EF" w:rsidRPr="004954EF" w:rsidRDefault="004954EF" w:rsidP="004954E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Post-Incident Review and Lessons Learned</w:t>
      </w:r>
    </w:p>
    <w:p w:rsidR="004954EF" w:rsidRPr="004954EF" w:rsidRDefault="004954EF" w:rsidP="004954EF">
      <w:pPr>
        <w:spacing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pict>
          <v:rect id="_x0000_i1026" style="width:0;height:1.5pt" o:hralign="center" o:hrstd="t" o:hr="t" fillcolor="#a0a0a0" stroked="f"/>
        </w:pict>
      </w:r>
    </w:p>
    <w:p w:rsidR="004954EF" w:rsidRPr="004954EF" w:rsidRDefault="004954EF" w:rsidP="004954E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954EF">
        <w:rPr>
          <w:rFonts w:ascii="Times New Roman" w:eastAsia="Times New Roman" w:hAnsi="Times New Roman" w:cs="Times New Roman"/>
          <w:b/>
          <w:bCs/>
          <w:sz w:val="36"/>
          <w:szCs w:val="36"/>
          <w:lang w:eastAsia="en-GB"/>
        </w:rPr>
        <w:t>1. EXECUTIVE SUMMARY</w:t>
      </w:r>
    </w:p>
    <w:p w:rsidR="004954EF" w:rsidRPr="004954EF" w:rsidRDefault="004954EF" w:rsidP="004954EF">
      <w:p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Effective incident management is vital to minimizing organizational damage, reducing recovery times, and maintaining stakeholder trust during a cybersecurity crisis.</w:t>
      </w:r>
    </w:p>
    <w:p w:rsidR="004954EF" w:rsidRPr="004954EF" w:rsidRDefault="004954EF" w:rsidP="004954EF">
      <w:p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This report outlines a comprehensive Incident Response Plan (IRP), informed by recognized cybersecurity incident response practices, and simulates an enterprise response to a sophisticated ransomware outbreak involving potential data exfiltration.</w:t>
      </w:r>
    </w:p>
    <w:p w:rsidR="004954EF" w:rsidRPr="004954EF" w:rsidRDefault="004954EF" w:rsidP="004954EF">
      <w:p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The plan establishes a structured approach to incident preparation, detection, analysis, containment, eradication, recovery, communication, and post-incident improvement. Its primary objective is to minimize operational disruption, protect sensitive information, preserve forensic evidence, and restore business services securely.</w:t>
      </w:r>
    </w:p>
    <w:p w:rsidR="004954EF" w:rsidRPr="004954EF" w:rsidRDefault="004954EF" w:rsidP="004954E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954EF">
        <w:rPr>
          <w:rFonts w:ascii="Times New Roman" w:eastAsia="Times New Roman" w:hAnsi="Times New Roman" w:cs="Times New Roman"/>
          <w:b/>
          <w:bCs/>
          <w:sz w:val="36"/>
          <w:szCs w:val="36"/>
          <w:lang w:eastAsia="en-GB"/>
        </w:rPr>
        <w:t>2. INCIDENT SCENARIO: MULTI-VECTOR RANSOMWARE OUTBREAK</w:t>
      </w:r>
    </w:p>
    <w:p w:rsidR="004954EF" w:rsidRPr="004954EF" w:rsidRDefault="004954EF" w:rsidP="004954E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954EF">
        <w:rPr>
          <w:rFonts w:ascii="Times New Roman" w:eastAsia="Times New Roman" w:hAnsi="Times New Roman" w:cs="Times New Roman"/>
          <w:b/>
          <w:bCs/>
          <w:sz w:val="27"/>
          <w:szCs w:val="27"/>
          <w:lang w:eastAsia="en-GB"/>
        </w:rPr>
        <w:t>2.1 Scenario Overview</w:t>
      </w:r>
    </w:p>
    <w:p w:rsidR="004954EF" w:rsidRPr="004954EF" w:rsidRDefault="004954EF" w:rsidP="004954EF">
      <w:p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 xml:space="preserve">A hypothetical advanced ransomware variant, identified as </w:t>
      </w:r>
      <w:r w:rsidRPr="004954EF">
        <w:rPr>
          <w:rFonts w:ascii="Times New Roman" w:eastAsia="Times New Roman" w:hAnsi="Times New Roman" w:cs="Times New Roman"/>
          <w:b/>
          <w:bCs/>
          <w:sz w:val="24"/>
          <w:szCs w:val="24"/>
          <w:lang w:eastAsia="en-GB"/>
        </w:rPr>
        <w:t>CryptoLocker-X</w:t>
      </w:r>
      <w:r w:rsidRPr="004954EF">
        <w:rPr>
          <w:rFonts w:ascii="Times New Roman" w:eastAsia="Times New Roman" w:hAnsi="Times New Roman" w:cs="Times New Roman"/>
          <w:sz w:val="24"/>
          <w:szCs w:val="24"/>
          <w:lang w:eastAsia="en-GB"/>
        </w:rPr>
        <w:t>, gains initial access to the corporate network through an employee account compromised by a phishing attack.</w:t>
      </w:r>
    </w:p>
    <w:p w:rsidR="004954EF" w:rsidRPr="004954EF" w:rsidRDefault="004954EF" w:rsidP="004954EF">
      <w:p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The attacker subsequently exploits unpatched Server Message Block (SMB) services to move laterally across the network, encrypts primary domain controllers and other critical systems, and initiates outbound data transfers to an external Command and Control (C2) server.</w:t>
      </w:r>
    </w:p>
    <w:p w:rsidR="004954EF" w:rsidRPr="004954EF" w:rsidRDefault="004954EF" w:rsidP="004954EF">
      <w:p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The incident presents a combined threat involving data encryption, unauthorized access, potential data exfiltration, and disruption of essential business operations.</w:t>
      </w:r>
    </w:p>
    <w:p w:rsidR="004954EF" w:rsidRPr="004954EF" w:rsidRDefault="004954EF" w:rsidP="004954E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954EF">
        <w:rPr>
          <w:rFonts w:ascii="Times New Roman" w:eastAsia="Times New Roman" w:hAnsi="Times New Roman" w:cs="Times New Roman"/>
          <w:b/>
          <w:bCs/>
          <w:sz w:val="27"/>
          <w:szCs w:val="27"/>
          <w:lang w:eastAsia="en-GB"/>
        </w:rPr>
        <w:t>2.2 Affected Assets</w:t>
      </w:r>
    </w:p>
    <w:p w:rsidR="004954EF" w:rsidRPr="004954EF" w:rsidRDefault="004954EF" w:rsidP="004954EF">
      <w:p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lastRenderedPageBreak/>
        <w:t>The following organizational assets are assumed to be affected:</w:t>
      </w:r>
    </w:p>
    <w:p w:rsidR="004954EF" w:rsidRPr="004954EF" w:rsidRDefault="004954EF" w:rsidP="004954E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Finance department workstations.</w:t>
      </w:r>
    </w:p>
    <w:p w:rsidR="004954EF" w:rsidRPr="004954EF" w:rsidRDefault="004954EF" w:rsidP="004954E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Primary file servers.</w:t>
      </w:r>
    </w:p>
    <w:p w:rsidR="004954EF" w:rsidRPr="004954EF" w:rsidRDefault="004954EF" w:rsidP="004954E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Regional domain controllers.</w:t>
      </w:r>
    </w:p>
    <w:p w:rsidR="004954EF" w:rsidRPr="004954EF" w:rsidRDefault="004954EF" w:rsidP="004954E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Shared network resources and associated business applications.</w:t>
      </w:r>
    </w:p>
    <w:p w:rsidR="004954EF" w:rsidRPr="004954EF" w:rsidRDefault="004954EF" w:rsidP="004954E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Sensitive financial and organizational data.</w:t>
      </w:r>
    </w:p>
    <w:p w:rsidR="004954EF" w:rsidRPr="004954EF" w:rsidRDefault="004954EF" w:rsidP="004954E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954EF">
        <w:rPr>
          <w:rFonts w:ascii="Times New Roman" w:eastAsia="Times New Roman" w:hAnsi="Times New Roman" w:cs="Times New Roman"/>
          <w:b/>
          <w:bCs/>
          <w:sz w:val="27"/>
          <w:szCs w:val="27"/>
          <w:lang w:eastAsia="en-GB"/>
        </w:rPr>
        <w:t>2.3 Potential Business Impact</w:t>
      </w:r>
    </w:p>
    <w:p w:rsidR="004954EF" w:rsidRPr="004954EF" w:rsidRDefault="004954EF" w:rsidP="004954E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Disruption of financial and administrative operations.</w:t>
      </w:r>
    </w:p>
    <w:p w:rsidR="004954EF" w:rsidRPr="004954EF" w:rsidRDefault="004954EF" w:rsidP="004954E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Loss of access to critical files and applications.</w:t>
      </w:r>
    </w:p>
    <w:p w:rsidR="004954EF" w:rsidRPr="004954EF" w:rsidRDefault="004954EF" w:rsidP="004954E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Potential exposure of confidential information.</w:t>
      </w:r>
    </w:p>
    <w:p w:rsidR="004954EF" w:rsidRPr="004954EF" w:rsidRDefault="004954EF" w:rsidP="004954E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Risk of unauthorized access to additional network resources.</w:t>
      </w:r>
    </w:p>
    <w:p w:rsidR="004954EF" w:rsidRPr="004954EF" w:rsidRDefault="004954EF" w:rsidP="004954E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Increased recovery costs and potential regulatory consequences.</w:t>
      </w:r>
    </w:p>
    <w:p w:rsidR="004954EF" w:rsidRPr="004954EF" w:rsidRDefault="004954EF" w:rsidP="004954E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Damage to organizational reputation and stakeholder confidence.</w:t>
      </w:r>
    </w:p>
    <w:p w:rsidR="004954EF" w:rsidRPr="004954EF" w:rsidRDefault="004954EF" w:rsidP="004954E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954EF">
        <w:rPr>
          <w:rFonts w:ascii="Times New Roman" w:eastAsia="Times New Roman" w:hAnsi="Times New Roman" w:cs="Times New Roman"/>
          <w:b/>
          <w:bCs/>
          <w:sz w:val="36"/>
          <w:szCs w:val="36"/>
          <w:lang w:eastAsia="en-GB"/>
        </w:rPr>
        <w:t>3. PREPARATION AND READINESS PHASE</w:t>
      </w:r>
    </w:p>
    <w:p w:rsidR="004954EF" w:rsidRPr="004954EF" w:rsidRDefault="004954EF" w:rsidP="004954EF">
      <w:p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The preparation phase establishes the personnel, processes, tools, and resources required to respond effectively to a cybersecurity incident.</w:t>
      </w:r>
    </w:p>
    <w:p w:rsidR="004954EF" w:rsidRPr="004954EF" w:rsidRDefault="004954EF" w:rsidP="004954E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954EF">
        <w:rPr>
          <w:rFonts w:ascii="Times New Roman" w:eastAsia="Times New Roman" w:hAnsi="Times New Roman" w:cs="Times New Roman"/>
          <w:b/>
          <w:bCs/>
          <w:sz w:val="27"/>
          <w:szCs w:val="27"/>
          <w:lang w:eastAsia="en-GB"/>
        </w:rPr>
        <w:t>3.1 Incident Response Team (IRT) Formation</w:t>
      </w:r>
    </w:p>
    <w:p w:rsidR="004954EF" w:rsidRPr="004954EF" w:rsidRDefault="004954EF" w:rsidP="004954EF">
      <w:p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Clearly defined roles and responsibilities are essential for coordinated incident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3"/>
        <w:gridCol w:w="6623"/>
      </w:tblGrid>
      <w:tr w:rsidR="004954EF" w:rsidRPr="004954EF" w:rsidTr="004954EF">
        <w:trPr>
          <w:tblHeader/>
          <w:tblCellSpacing w:w="15" w:type="dxa"/>
        </w:trPr>
        <w:tc>
          <w:tcPr>
            <w:tcW w:w="0" w:type="auto"/>
            <w:vAlign w:val="center"/>
            <w:hideMark/>
          </w:tcPr>
          <w:p w:rsidR="004954EF" w:rsidRPr="004954EF" w:rsidRDefault="004954EF" w:rsidP="004954EF">
            <w:pPr>
              <w:spacing w:line="240" w:lineRule="auto"/>
              <w:jc w:val="center"/>
              <w:rPr>
                <w:rFonts w:ascii="Times New Roman" w:eastAsia="Times New Roman" w:hAnsi="Times New Roman" w:cs="Times New Roman"/>
                <w:b/>
                <w:bCs/>
                <w:sz w:val="24"/>
                <w:szCs w:val="24"/>
                <w:lang w:eastAsia="en-GB"/>
              </w:rPr>
            </w:pPr>
            <w:r w:rsidRPr="004954EF">
              <w:rPr>
                <w:rFonts w:ascii="Times New Roman" w:eastAsia="Times New Roman" w:hAnsi="Times New Roman" w:cs="Times New Roman"/>
                <w:b/>
                <w:bCs/>
                <w:sz w:val="24"/>
                <w:szCs w:val="24"/>
                <w:lang w:eastAsia="en-GB"/>
              </w:rPr>
              <w:t>Role</w:t>
            </w:r>
          </w:p>
        </w:tc>
        <w:tc>
          <w:tcPr>
            <w:tcW w:w="0" w:type="auto"/>
            <w:vAlign w:val="center"/>
            <w:hideMark/>
          </w:tcPr>
          <w:p w:rsidR="004954EF" w:rsidRPr="004954EF" w:rsidRDefault="004954EF" w:rsidP="004954EF">
            <w:pPr>
              <w:spacing w:line="240" w:lineRule="auto"/>
              <w:jc w:val="center"/>
              <w:rPr>
                <w:rFonts w:ascii="Times New Roman" w:eastAsia="Times New Roman" w:hAnsi="Times New Roman" w:cs="Times New Roman"/>
                <w:b/>
                <w:bCs/>
                <w:sz w:val="24"/>
                <w:szCs w:val="24"/>
                <w:lang w:eastAsia="en-GB"/>
              </w:rPr>
            </w:pPr>
            <w:r w:rsidRPr="004954EF">
              <w:rPr>
                <w:rFonts w:ascii="Times New Roman" w:eastAsia="Times New Roman" w:hAnsi="Times New Roman" w:cs="Times New Roman"/>
                <w:b/>
                <w:bCs/>
                <w:sz w:val="24"/>
                <w:szCs w:val="24"/>
                <w:lang w:eastAsia="en-GB"/>
              </w:rPr>
              <w:t>Primary Responsibility</w:t>
            </w:r>
          </w:p>
        </w:tc>
      </w:tr>
      <w:tr w:rsidR="004954EF" w:rsidRPr="004954EF" w:rsidTr="004954EF">
        <w:trPr>
          <w:tblCellSpacing w:w="15" w:type="dxa"/>
        </w:trPr>
        <w:tc>
          <w:tcPr>
            <w:tcW w:w="0" w:type="auto"/>
            <w:vAlign w:val="center"/>
            <w:hideMark/>
          </w:tcPr>
          <w:p w:rsidR="004954EF" w:rsidRPr="004954EF" w:rsidRDefault="004954EF" w:rsidP="004954EF">
            <w:pPr>
              <w:spacing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Incident Commander</w:t>
            </w:r>
          </w:p>
        </w:tc>
        <w:tc>
          <w:tcPr>
            <w:tcW w:w="0" w:type="auto"/>
            <w:vAlign w:val="center"/>
            <w:hideMark/>
          </w:tcPr>
          <w:p w:rsidR="004954EF" w:rsidRPr="004954EF" w:rsidRDefault="004954EF" w:rsidP="004954EF">
            <w:pPr>
              <w:spacing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Coordinates incident response activities and makes key operational decisions.</w:t>
            </w:r>
          </w:p>
        </w:tc>
      </w:tr>
      <w:tr w:rsidR="004954EF" w:rsidRPr="004954EF" w:rsidTr="004954EF">
        <w:trPr>
          <w:tblCellSpacing w:w="15" w:type="dxa"/>
        </w:trPr>
        <w:tc>
          <w:tcPr>
            <w:tcW w:w="0" w:type="auto"/>
            <w:vAlign w:val="center"/>
            <w:hideMark/>
          </w:tcPr>
          <w:p w:rsidR="004954EF" w:rsidRPr="004954EF" w:rsidRDefault="004954EF" w:rsidP="004954EF">
            <w:pPr>
              <w:spacing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Lead Forensics Investigator</w:t>
            </w:r>
          </w:p>
        </w:tc>
        <w:tc>
          <w:tcPr>
            <w:tcW w:w="0" w:type="auto"/>
            <w:vAlign w:val="center"/>
            <w:hideMark/>
          </w:tcPr>
          <w:p w:rsidR="004954EF" w:rsidRPr="004954EF" w:rsidRDefault="004954EF" w:rsidP="004954EF">
            <w:pPr>
              <w:spacing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Directs evidence collection, forensic analysis, and preservation of investigation records.</w:t>
            </w:r>
          </w:p>
        </w:tc>
      </w:tr>
      <w:tr w:rsidR="004954EF" w:rsidRPr="004954EF" w:rsidTr="004954EF">
        <w:trPr>
          <w:tblCellSpacing w:w="15" w:type="dxa"/>
        </w:trPr>
        <w:tc>
          <w:tcPr>
            <w:tcW w:w="0" w:type="auto"/>
            <w:vAlign w:val="center"/>
            <w:hideMark/>
          </w:tcPr>
          <w:p w:rsidR="004954EF" w:rsidRPr="004954EF" w:rsidRDefault="004954EF" w:rsidP="004954EF">
            <w:pPr>
              <w:spacing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Communications Director</w:t>
            </w:r>
          </w:p>
        </w:tc>
        <w:tc>
          <w:tcPr>
            <w:tcW w:w="0" w:type="auto"/>
            <w:vAlign w:val="center"/>
            <w:hideMark/>
          </w:tcPr>
          <w:p w:rsidR="004954EF" w:rsidRPr="004954EF" w:rsidRDefault="004954EF" w:rsidP="004954EF">
            <w:pPr>
              <w:spacing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Coordinates internal updates and approved external communications.</w:t>
            </w:r>
          </w:p>
        </w:tc>
      </w:tr>
      <w:tr w:rsidR="004954EF" w:rsidRPr="004954EF" w:rsidTr="004954EF">
        <w:trPr>
          <w:tblCellSpacing w:w="15" w:type="dxa"/>
        </w:trPr>
        <w:tc>
          <w:tcPr>
            <w:tcW w:w="0" w:type="auto"/>
            <w:vAlign w:val="center"/>
            <w:hideMark/>
          </w:tcPr>
          <w:p w:rsidR="004954EF" w:rsidRPr="004954EF" w:rsidRDefault="004954EF" w:rsidP="004954EF">
            <w:pPr>
              <w:spacing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Legal Counsel</w:t>
            </w:r>
          </w:p>
        </w:tc>
        <w:tc>
          <w:tcPr>
            <w:tcW w:w="0" w:type="auto"/>
            <w:vAlign w:val="center"/>
            <w:hideMark/>
          </w:tcPr>
          <w:p w:rsidR="004954EF" w:rsidRPr="004954EF" w:rsidRDefault="004954EF" w:rsidP="004954EF">
            <w:pPr>
              <w:spacing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Advises on legal obligations, regulatory requirements, and evidence-handling considerations.</w:t>
            </w:r>
          </w:p>
        </w:tc>
      </w:tr>
      <w:tr w:rsidR="004954EF" w:rsidRPr="004954EF" w:rsidTr="004954EF">
        <w:trPr>
          <w:tblCellSpacing w:w="15" w:type="dxa"/>
        </w:trPr>
        <w:tc>
          <w:tcPr>
            <w:tcW w:w="0" w:type="auto"/>
            <w:vAlign w:val="center"/>
            <w:hideMark/>
          </w:tcPr>
          <w:p w:rsidR="004954EF" w:rsidRPr="004954EF" w:rsidRDefault="004954EF" w:rsidP="004954EF">
            <w:pPr>
              <w:spacing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IT Operations Lead</w:t>
            </w:r>
          </w:p>
        </w:tc>
        <w:tc>
          <w:tcPr>
            <w:tcW w:w="0" w:type="auto"/>
            <w:vAlign w:val="center"/>
            <w:hideMark/>
          </w:tcPr>
          <w:p w:rsidR="004954EF" w:rsidRPr="004954EF" w:rsidRDefault="004954EF" w:rsidP="004954EF">
            <w:pPr>
              <w:spacing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Coordinates containment, system restoration, and technical remediation.</w:t>
            </w:r>
          </w:p>
        </w:tc>
      </w:tr>
      <w:tr w:rsidR="004954EF" w:rsidRPr="004954EF" w:rsidTr="004954EF">
        <w:trPr>
          <w:tblCellSpacing w:w="15" w:type="dxa"/>
        </w:trPr>
        <w:tc>
          <w:tcPr>
            <w:tcW w:w="0" w:type="auto"/>
            <w:vAlign w:val="center"/>
            <w:hideMark/>
          </w:tcPr>
          <w:p w:rsidR="004954EF" w:rsidRPr="004954EF" w:rsidRDefault="004954EF" w:rsidP="004954EF">
            <w:pPr>
              <w:spacing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Security Operations Lead</w:t>
            </w:r>
          </w:p>
        </w:tc>
        <w:tc>
          <w:tcPr>
            <w:tcW w:w="0" w:type="auto"/>
            <w:vAlign w:val="center"/>
            <w:hideMark/>
          </w:tcPr>
          <w:p w:rsidR="004954EF" w:rsidRPr="004954EF" w:rsidRDefault="004954EF" w:rsidP="004954EF">
            <w:pPr>
              <w:spacing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Manages detection, threat analysis, and security monitoring activities.</w:t>
            </w:r>
          </w:p>
        </w:tc>
      </w:tr>
    </w:tbl>
    <w:p w:rsidR="004954EF" w:rsidRPr="004954EF" w:rsidRDefault="004954EF" w:rsidP="004954E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954EF">
        <w:rPr>
          <w:rFonts w:ascii="Times New Roman" w:eastAsia="Times New Roman" w:hAnsi="Times New Roman" w:cs="Times New Roman"/>
          <w:b/>
          <w:bCs/>
          <w:sz w:val="27"/>
          <w:szCs w:val="27"/>
          <w:lang w:eastAsia="en-GB"/>
        </w:rPr>
        <w:t>3.2 Tools and Resources</w:t>
      </w:r>
    </w:p>
    <w:p w:rsidR="004954EF" w:rsidRPr="004954EF" w:rsidRDefault="004954EF" w:rsidP="004954EF">
      <w:p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The organization should maintain the following resources before an incident occurs:</w:t>
      </w:r>
    </w:p>
    <w:p w:rsidR="004954EF" w:rsidRPr="004954EF" w:rsidRDefault="004954EF" w:rsidP="004954E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Forensic imaging kits and evidence collection tools.</w:t>
      </w:r>
    </w:p>
    <w:p w:rsidR="004954EF" w:rsidRPr="004954EF" w:rsidRDefault="004954EF" w:rsidP="004954E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Endpoint Detection and Response (EDR) tools with host isolation capabilities.</w:t>
      </w:r>
    </w:p>
    <w:p w:rsidR="004954EF" w:rsidRPr="004954EF" w:rsidRDefault="004954EF" w:rsidP="004954E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Security Information and Event Management (SIEM) systems.</w:t>
      </w:r>
    </w:p>
    <w:p w:rsidR="004954EF" w:rsidRPr="004954EF" w:rsidRDefault="004954EF" w:rsidP="004954E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Immutable, offline backup repositories.</w:t>
      </w:r>
    </w:p>
    <w:p w:rsidR="004954EF" w:rsidRPr="004954EF" w:rsidRDefault="004954EF" w:rsidP="004954E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Secure out-of-band communication channels.</w:t>
      </w:r>
    </w:p>
    <w:p w:rsidR="004954EF" w:rsidRPr="004954EF" w:rsidRDefault="004954EF" w:rsidP="004954E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Current network diagrams and asset inventories.</w:t>
      </w:r>
    </w:p>
    <w:p w:rsidR="004954EF" w:rsidRPr="004954EF" w:rsidRDefault="004954EF" w:rsidP="004954E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lastRenderedPageBreak/>
        <w:t>Documented incident response procedures and escalation contacts.</w:t>
      </w:r>
    </w:p>
    <w:p w:rsidR="004954EF" w:rsidRPr="004954EF" w:rsidRDefault="004954EF" w:rsidP="004954E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954EF">
        <w:rPr>
          <w:rFonts w:ascii="Times New Roman" w:eastAsia="Times New Roman" w:hAnsi="Times New Roman" w:cs="Times New Roman"/>
          <w:b/>
          <w:bCs/>
          <w:sz w:val="27"/>
          <w:szCs w:val="27"/>
          <w:lang w:eastAsia="en-GB"/>
        </w:rPr>
        <w:t>3.3 Readiness Activities</w:t>
      </w:r>
    </w:p>
    <w:p w:rsidR="004954EF" w:rsidRPr="004954EF" w:rsidRDefault="004954EF" w:rsidP="004954E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Conduct regular incident response tabletop exercises.</w:t>
      </w:r>
    </w:p>
    <w:p w:rsidR="004954EF" w:rsidRPr="004954EF" w:rsidRDefault="004954EF" w:rsidP="004954E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Verify backup integrity and test restoration procedures.</w:t>
      </w:r>
    </w:p>
    <w:p w:rsidR="004954EF" w:rsidRPr="004954EF" w:rsidRDefault="004954EF" w:rsidP="004954E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Maintain updated contact lists for internal teams and external responders.</w:t>
      </w:r>
    </w:p>
    <w:p w:rsidR="004954EF" w:rsidRPr="004954EF" w:rsidRDefault="004954EF" w:rsidP="004954E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Establish procedures for evidence preservation and secure information sharing.</w:t>
      </w:r>
    </w:p>
    <w:p w:rsidR="004954EF" w:rsidRPr="004954EF" w:rsidRDefault="004954EF" w:rsidP="004954E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Review access controls and emergency administrative privileges.</w:t>
      </w:r>
    </w:p>
    <w:p w:rsidR="004954EF" w:rsidRPr="004954EF" w:rsidRDefault="004954EF" w:rsidP="004954E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Ensure incident response plans are reviewed and approved periodically.</w:t>
      </w:r>
    </w:p>
    <w:p w:rsidR="004954EF" w:rsidRPr="004954EF" w:rsidRDefault="004954EF" w:rsidP="004954E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954EF">
        <w:rPr>
          <w:rFonts w:ascii="Times New Roman" w:eastAsia="Times New Roman" w:hAnsi="Times New Roman" w:cs="Times New Roman"/>
          <w:b/>
          <w:bCs/>
          <w:sz w:val="36"/>
          <w:szCs w:val="36"/>
          <w:lang w:eastAsia="en-GB"/>
        </w:rPr>
        <w:t>4. DETECTION, IDENTIFICATION, AND ANALYSIS PHASE</w:t>
      </w:r>
    </w:p>
    <w:p w:rsidR="004954EF" w:rsidRPr="004954EF" w:rsidRDefault="004954EF" w:rsidP="004954EF">
      <w:p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This phase focuses on identifying suspicious activity, determining the scope of the incident, and assessing its severity and potential impact.</w:t>
      </w:r>
    </w:p>
    <w:p w:rsidR="004954EF" w:rsidRPr="004954EF" w:rsidRDefault="004954EF" w:rsidP="004954E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954EF">
        <w:rPr>
          <w:rFonts w:ascii="Times New Roman" w:eastAsia="Times New Roman" w:hAnsi="Times New Roman" w:cs="Times New Roman"/>
          <w:b/>
          <w:bCs/>
          <w:sz w:val="27"/>
          <w:szCs w:val="27"/>
          <w:lang w:eastAsia="en-GB"/>
        </w:rPr>
        <w:t>4.1 Detection and Automated Alerts</w:t>
      </w:r>
    </w:p>
    <w:p w:rsidR="004954EF" w:rsidRPr="004954EF" w:rsidRDefault="004954EF" w:rsidP="004954EF">
      <w:p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The SIEM system generates alerts indicating potentially malicious activity, including:</w:t>
      </w:r>
    </w:p>
    <w:p w:rsidR="004954EF" w:rsidRPr="004954EF" w:rsidRDefault="004954EF" w:rsidP="004954E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Unusual PowerShell script execution.</w:t>
      </w:r>
    </w:p>
    <w:p w:rsidR="004954EF" w:rsidRPr="004954EF" w:rsidRDefault="004954EF" w:rsidP="004954E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High-volume outbound data transfers.</w:t>
      </w:r>
    </w:p>
    <w:p w:rsidR="004954EF" w:rsidRPr="004954EF" w:rsidRDefault="004954EF" w:rsidP="004954E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Suspicious authentication attempts.</w:t>
      </w:r>
    </w:p>
    <w:p w:rsidR="004954EF" w:rsidRPr="004954EF" w:rsidRDefault="004954EF" w:rsidP="004954E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Unexpected access to shared network resources.</w:t>
      </w:r>
    </w:p>
    <w:p w:rsidR="004954EF" w:rsidRPr="004954EF" w:rsidRDefault="004954EF" w:rsidP="004954E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Abnormal activity involving domain controllers.</w:t>
      </w:r>
    </w:p>
    <w:p w:rsidR="004954EF" w:rsidRPr="004954EF" w:rsidRDefault="004954EF" w:rsidP="004954E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Ransomware-related file modifications or encryption behavior.</w:t>
      </w:r>
    </w:p>
    <w:p w:rsidR="004954EF" w:rsidRPr="004954EF" w:rsidRDefault="004954EF" w:rsidP="004954EF">
      <w:p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These alerts are correlated with endpoint telemetry, authentication logs, firewall records, and network traffic data to establish a clearer picture of the incident.</w:t>
      </w:r>
    </w:p>
    <w:p w:rsidR="004954EF" w:rsidRPr="004954EF" w:rsidRDefault="004954EF" w:rsidP="004954E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954EF">
        <w:rPr>
          <w:rFonts w:ascii="Times New Roman" w:eastAsia="Times New Roman" w:hAnsi="Times New Roman" w:cs="Times New Roman"/>
          <w:b/>
          <w:bCs/>
          <w:sz w:val="27"/>
          <w:szCs w:val="27"/>
          <w:lang w:eastAsia="en-GB"/>
        </w:rPr>
        <w:t>4.2 Triage and Scope Determination</w:t>
      </w:r>
    </w:p>
    <w:p w:rsidR="004954EF" w:rsidRPr="004954EF" w:rsidRDefault="004954EF" w:rsidP="004954EF">
      <w:p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The security operations team performs the following activities:</w:t>
      </w:r>
    </w:p>
    <w:p w:rsidR="004954EF" w:rsidRPr="004954EF" w:rsidRDefault="004954EF" w:rsidP="004954E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Validate alerts and determine whether the activity represents a genuine security incident.</w:t>
      </w:r>
    </w:p>
    <w:p w:rsidR="004954EF" w:rsidRPr="004954EF" w:rsidRDefault="004954EF" w:rsidP="004954E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 xml:space="preserve">Identify the suspected initial access point, referred to as </w:t>
      </w:r>
      <w:r w:rsidRPr="004954EF">
        <w:rPr>
          <w:rFonts w:ascii="Times New Roman" w:eastAsia="Times New Roman" w:hAnsi="Times New Roman" w:cs="Times New Roman"/>
          <w:i/>
          <w:iCs/>
          <w:sz w:val="24"/>
          <w:szCs w:val="24"/>
          <w:lang w:eastAsia="en-GB"/>
        </w:rPr>
        <w:t>patient zero</w:t>
      </w:r>
      <w:r w:rsidRPr="004954EF">
        <w:rPr>
          <w:rFonts w:ascii="Times New Roman" w:eastAsia="Times New Roman" w:hAnsi="Times New Roman" w:cs="Times New Roman"/>
          <w:sz w:val="24"/>
          <w:szCs w:val="24"/>
          <w:lang w:eastAsia="en-GB"/>
        </w:rPr>
        <w:t>.</w:t>
      </w:r>
    </w:p>
    <w:p w:rsidR="004954EF" w:rsidRPr="004954EF" w:rsidRDefault="004954EF" w:rsidP="004954E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Review process trees, authentication records, and endpoint activity.</w:t>
      </w:r>
    </w:p>
    <w:p w:rsidR="004954EF" w:rsidRPr="004954EF" w:rsidRDefault="004954EF" w:rsidP="004954E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Identify potentially compromised accounts, hosts, and network segments.</w:t>
      </w:r>
    </w:p>
    <w:p w:rsidR="004954EF" w:rsidRPr="004954EF" w:rsidRDefault="004954EF" w:rsidP="004954E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Preserve relevant volatile memory and forensic evidence when feasible.</w:t>
      </w:r>
    </w:p>
    <w:p w:rsidR="004954EF" w:rsidRPr="004954EF" w:rsidRDefault="004954EF" w:rsidP="004954E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Analyze suspicious files and verify their cryptographic hashes against trusted threat intelligence sources.</w:t>
      </w:r>
    </w:p>
    <w:p w:rsidR="004954EF" w:rsidRPr="004954EF" w:rsidRDefault="004954EF" w:rsidP="004954E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Determine whether sensitive information may have been accessed or transferred externally.</w:t>
      </w:r>
    </w:p>
    <w:p w:rsidR="004954EF" w:rsidRPr="004954EF" w:rsidRDefault="004954EF" w:rsidP="004954E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954EF">
        <w:rPr>
          <w:rFonts w:ascii="Times New Roman" w:eastAsia="Times New Roman" w:hAnsi="Times New Roman" w:cs="Times New Roman"/>
          <w:b/>
          <w:bCs/>
          <w:sz w:val="27"/>
          <w:szCs w:val="27"/>
          <w:lang w:eastAsia="en-GB"/>
        </w:rPr>
        <w:t>4.3 Incident Classification</w:t>
      </w:r>
    </w:p>
    <w:p w:rsidR="004954EF" w:rsidRPr="004954EF" w:rsidRDefault="004954EF" w:rsidP="004954EF">
      <w:p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 xml:space="preserve">The incident is classified as </w:t>
      </w:r>
      <w:r w:rsidRPr="004954EF">
        <w:rPr>
          <w:rFonts w:ascii="Times New Roman" w:eastAsia="Times New Roman" w:hAnsi="Times New Roman" w:cs="Times New Roman"/>
          <w:b/>
          <w:bCs/>
          <w:sz w:val="24"/>
          <w:szCs w:val="24"/>
          <w:lang w:eastAsia="en-GB"/>
        </w:rPr>
        <w:t>Critical</w:t>
      </w:r>
      <w:r w:rsidRPr="004954EF">
        <w:rPr>
          <w:rFonts w:ascii="Times New Roman" w:eastAsia="Times New Roman" w:hAnsi="Times New Roman" w:cs="Times New Roman"/>
          <w:sz w:val="24"/>
          <w:szCs w:val="24"/>
          <w:lang w:eastAsia="en-GB"/>
        </w:rPr>
        <w:t xml:space="preserve"> in this hypothetical scenario because it involves ransomware activity, potential data exfiltration, and disruption of critical infrastructure.</w:t>
      </w:r>
    </w:p>
    <w:p w:rsidR="004954EF" w:rsidRPr="004954EF" w:rsidRDefault="004954EF" w:rsidP="004954EF">
      <w:p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lastRenderedPageBreak/>
        <w:t>The Incident Commander coordinates escalation and authorizes emergency response measures in accordance with the organization's incident response policy.</w:t>
      </w:r>
    </w:p>
    <w:p w:rsidR="004954EF" w:rsidRPr="004954EF" w:rsidRDefault="004954EF" w:rsidP="004954E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954EF">
        <w:rPr>
          <w:rFonts w:ascii="Times New Roman" w:eastAsia="Times New Roman" w:hAnsi="Times New Roman" w:cs="Times New Roman"/>
          <w:b/>
          <w:bCs/>
          <w:sz w:val="36"/>
          <w:szCs w:val="36"/>
          <w:lang w:eastAsia="en-GB"/>
        </w:rPr>
        <w:t>5. CONTAINMENT, ERADICATION, AND RECOVERY PHASE</w:t>
      </w:r>
    </w:p>
    <w:p w:rsidR="004954EF" w:rsidRPr="004954EF" w:rsidRDefault="004954EF" w:rsidP="004954EF">
      <w:p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This phase aims to stop the spread of the ransomware, eliminate the attacker's access, and restore business operations safely.</w:t>
      </w:r>
    </w:p>
    <w:p w:rsidR="004954EF" w:rsidRPr="004954EF" w:rsidRDefault="004954EF" w:rsidP="004954E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954EF">
        <w:rPr>
          <w:rFonts w:ascii="Times New Roman" w:eastAsia="Times New Roman" w:hAnsi="Times New Roman" w:cs="Times New Roman"/>
          <w:b/>
          <w:bCs/>
          <w:sz w:val="27"/>
          <w:szCs w:val="27"/>
          <w:lang w:eastAsia="en-GB"/>
        </w:rPr>
        <w:t>5.1 Containment</w:t>
      </w:r>
    </w:p>
    <w:p w:rsidR="004954EF" w:rsidRPr="004954EF" w:rsidRDefault="004954EF" w:rsidP="004954EF">
      <w:p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Immediate containment measures include:</w:t>
      </w:r>
    </w:p>
    <w:p w:rsidR="004954EF" w:rsidRPr="004954EF" w:rsidRDefault="004954EF" w:rsidP="004954E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Isolate confirmed or suspected compromised endpoints using EDR tools.</w:t>
      </w:r>
    </w:p>
    <w:p w:rsidR="004954EF" w:rsidRPr="004954EF" w:rsidRDefault="004954EF" w:rsidP="004954E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Restrict affected network segments through firewall or software-defined networking controls.</w:t>
      </w:r>
    </w:p>
    <w:p w:rsidR="004954EF" w:rsidRPr="004954EF" w:rsidRDefault="004954EF" w:rsidP="004954E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Block confirmed malicious indicators, including relevant C2 destinations, where appropriate.</w:t>
      </w:r>
    </w:p>
    <w:p w:rsidR="004954EF" w:rsidRPr="004954EF" w:rsidRDefault="004954EF" w:rsidP="004954E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Disable or restrict compromised accounts and revoke active sessions.</w:t>
      </w:r>
    </w:p>
    <w:p w:rsidR="004954EF" w:rsidRPr="004954EF" w:rsidRDefault="004954EF" w:rsidP="004954E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Limit SMB connectivity between systems to prevent further lateral movement.</w:t>
      </w:r>
    </w:p>
    <w:p w:rsidR="004954EF" w:rsidRPr="004954EF" w:rsidRDefault="004954EF" w:rsidP="004954E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Preserve forensic evidence before taking actions that could destroy important data, where operationally feasible.</w:t>
      </w:r>
    </w:p>
    <w:p w:rsidR="004954EF" w:rsidRPr="004954EF" w:rsidRDefault="004954EF" w:rsidP="004954E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Coordinate containment decisions to avoid unnecessary disruption to unaffected critical services.</w:t>
      </w:r>
    </w:p>
    <w:p w:rsidR="004954EF" w:rsidRPr="004954EF" w:rsidRDefault="004954EF" w:rsidP="004954E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954EF">
        <w:rPr>
          <w:rFonts w:ascii="Times New Roman" w:eastAsia="Times New Roman" w:hAnsi="Times New Roman" w:cs="Times New Roman"/>
          <w:b/>
          <w:bCs/>
          <w:sz w:val="27"/>
          <w:szCs w:val="27"/>
          <w:lang w:eastAsia="en-GB"/>
        </w:rPr>
        <w:t>5.2 Eradication</w:t>
      </w:r>
    </w:p>
    <w:p w:rsidR="004954EF" w:rsidRDefault="004954EF" w:rsidP="004954EF">
      <w:p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Once the incident is contained, the response team removes the underlying causes of compromise.</w:t>
      </w:r>
    </w:p>
    <w:p w:rsidR="004954EF" w:rsidRPr="004954EF" w:rsidRDefault="004954EF" w:rsidP="004954EF">
      <w:p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Recommended actions include:</w:t>
      </w:r>
    </w:p>
    <w:p w:rsidR="004954EF" w:rsidRPr="004954EF" w:rsidRDefault="004954EF" w:rsidP="004954E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Terminate confirmed malicious processes and remove unauthorized persistence mechanisms.</w:t>
      </w:r>
    </w:p>
    <w:p w:rsidR="004954EF" w:rsidRPr="004954EF" w:rsidRDefault="004954EF" w:rsidP="004954E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Identify and remediate exploited vulnerabilities.</w:t>
      </w:r>
    </w:p>
    <w:p w:rsidR="004954EF" w:rsidRPr="004954EF" w:rsidRDefault="004954EF" w:rsidP="004954E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Patch affected operating systems and services.</w:t>
      </w:r>
    </w:p>
    <w:p w:rsidR="004954EF" w:rsidRPr="004954EF" w:rsidRDefault="004954EF" w:rsidP="004954E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Reset compromised user and administrator credentials.</w:t>
      </w:r>
    </w:p>
    <w:p w:rsidR="004954EF" w:rsidRPr="004954EF" w:rsidRDefault="004954EF" w:rsidP="004954E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Revoke compromised tokens, sessions, and other affected authentication credentials.</w:t>
      </w:r>
    </w:p>
    <w:p w:rsidR="004954EF" w:rsidRPr="004954EF" w:rsidRDefault="004954EF" w:rsidP="004954E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Review privileged accounts and remove unauthorized access.</w:t>
      </w:r>
    </w:p>
    <w:p w:rsidR="004954EF" w:rsidRDefault="004954EF" w:rsidP="004954E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Verify that attacker access has been eliminated before reconnecting affected systems.</w:t>
      </w:r>
    </w:p>
    <w:p w:rsidR="00143C51" w:rsidRPr="004954EF" w:rsidRDefault="00143C51" w:rsidP="00143C51">
      <w:pPr>
        <w:spacing w:before="100" w:beforeAutospacing="1" w:after="100" w:afterAutospacing="1" w:line="240" w:lineRule="auto"/>
        <w:rPr>
          <w:rFonts w:ascii="Times New Roman" w:eastAsia="Times New Roman" w:hAnsi="Times New Roman" w:cs="Times New Roman"/>
          <w:sz w:val="24"/>
          <w:szCs w:val="24"/>
          <w:lang w:eastAsia="en-GB"/>
        </w:rPr>
      </w:pPr>
    </w:p>
    <w:p w:rsidR="004954EF" w:rsidRPr="004954EF" w:rsidRDefault="004954EF" w:rsidP="004954E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954EF">
        <w:rPr>
          <w:rFonts w:ascii="Times New Roman" w:eastAsia="Times New Roman" w:hAnsi="Times New Roman" w:cs="Times New Roman"/>
          <w:b/>
          <w:bCs/>
          <w:sz w:val="27"/>
          <w:szCs w:val="27"/>
          <w:lang w:eastAsia="en-GB"/>
        </w:rPr>
        <w:t>5.3 Recovery</w:t>
      </w:r>
    </w:p>
    <w:p w:rsidR="004954EF" w:rsidRPr="004954EF" w:rsidRDefault="004954EF" w:rsidP="004954EF">
      <w:p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Recovery focuses on restoring affected services to a secure and reliable state.</w:t>
      </w:r>
    </w:p>
    <w:p w:rsidR="004954EF" w:rsidRPr="004954EF" w:rsidRDefault="004954EF" w:rsidP="004954EF">
      <w:p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The recovery process includes:</w:t>
      </w:r>
    </w:p>
    <w:p w:rsidR="004954EF" w:rsidRPr="004954EF" w:rsidRDefault="004954EF" w:rsidP="004954E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Identify clean and verified backup copies.</w:t>
      </w:r>
    </w:p>
    <w:p w:rsidR="004954EF" w:rsidRPr="004954EF" w:rsidRDefault="004954EF" w:rsidP="004954E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lastRenderedPageBreak/>
        <w:t>Restore affected systems from trusted backups or rebuild them using secure installation images.</w:t>
      </w:r>
    </w:p>
    <w:p w:rsidR="004954EF" w:rsidRPr="004954EF" w:rsidRDefault="004954EF" w:rsidP="004954E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Validate system integrity and confirm that critical security patches are installed.</w:t>
      </w:r>
    </w:p>
    <w:p w:rsidR="004954EF" w:rsidRPr="004954EF" w:rsidRDefault="004954EF" w:rsidP="004954E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Test restored applications, databases, and business processes.</w:t>
      </w:r>
    </w:p>
    <w:p w:rsidR="004954EF" w:rsidRPr="004954EF" w:rsidRDefault="004954EF" w:rsidP="004954E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Reconnect systems in a controlled, phased manner.</w:t>
      </w:r>
    </w:p>
    <w:p w:rsidR="004954EF" w:rsidRPr="004954EF" w:rsidRDefault="004954EF" w:rsidP="004954E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Apply enhanced monitoring to detect signs of renewed malicious activity.</w:t>
      </w:r>
    </w:p>
    <w:p w:rsidR="004954EF" w:rsidRPr="004954EF" w:rsidRDefault="004954EF" w:rsidP="004954E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Obtain approval from the appropriate system owners before returning services to normal operation.</w:t>
      </w:r>
    </w:p>
    <w:p w:rsidR="004954EF" w:rsidRPr="004954EF" w:rsidRDefault="004954EF" w:rsidP="004954E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954EF">
        <w:rPr>
          <w:rFonts w:ascii="Times New Roman" w:eastAsia="Times New Roman" w:hAnsi="Times New Roman" w:cs="Times New Roman"/>
          <w:b/>
          <w:bCs/>
          <w:sz w:val="27"/>
          <w:szCs w:val="27"/>
          <w:lang w:eastAsia="en-GB"/>
        </w:rPr>
        <w:t>5.4 Recovery Validation Checklist</w:t>
      </w:r>
    </w:p>
    <w:p w:rsidR="004954EF" w:rsidRPr="004954EF" w:rsidRDefault="004954EF" w:rsidP="004954E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20.4pt;height:17pt" o:ole="">
            <v:imagedata r:id="rId5" o:title=""/>
          </v:shape>
          <w:control r:id="rId6" w:name="DefaultOcxName" w:shapeid="_x0000_i1050"/>
        </w:object>
      </w:r>
      <w:r w:rsidRPr="004954EF">
        <w:rPr>
          <w:rFonts w:ascii="Times New Roman" w:eastAsia="Times New Roman" w:hAnsi="Times New Roman" w:cs="Times New Roman"/>
          <w:sz w:val="24"/>
          <w:szCs w:val="24"/>
          <w:lang w:eastAsia="en-GB"/>
        </w:rPr>
        <w:t>Compromised accounts and credentials have been addressed.</w:t>
      </w:r>
    </w:p>
    <w:p w:rsidR="004954EF" w:rsidRPr="004954EF" w:rsidRDefault="004954EF" w:rsidP="004954E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object w:dxaOrig="1440" w:dyaOrig="1440">
          <v:shape id="_x0000_i1051" type="#_x0000_t75" style="width:20.4pt;height:17pt" o:ole="">
            <v:imagedata r:id="rId5" o:title=""/>
          </v:shape>
          <w:control r:id="rId7" w:name="DefaultOcxName1" w:shapeid="_x0000_i1051"/>
        </w:object>
      </w:r>
      <w:r w:rsidRPr="004954EF">
        <w:rPr>
          <w:rFonts w:ascii="Times New Roman" w:eastAsia="Times New Roman" w:hAnsi="Times New Roman" w:cs="Times New Roman"/>
          <w:sz w:val="24"/>
          <w:szCs w:val="24"/>
          <w:lang w:eastAsia="en-GB"/>
        </w:rPr>
        <w:t>Exploited vulnerabilities have been remediated.</w:t>
      </w:r>
    </w:p>
    <w:p w:rsidR="004954EF" w:rsidRPr="004954EF" w:rsidRDefault="004954EF" w:rsidP="004954E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object w:dxaOrig="1440" w:dyaOrig="1440">
          <v:shape id="_x0000_i1052" type="#_x0000_t75" style="width:20.4pt;height:17pt" o:ole="">
            <v:imagedata r:id="rId5" o:title=""/>
          </v:shape>
          <w:control r:id="rId8" w:name="DefaultOcxName2" w:shapeid="_x0000_i1052"/>
        </w:object>
      </w:r>
      <w:r w:rsidRPr="004954EF">
        <w:rPr>
          <w:rFonts w:ascii="Times New Roman" w:eastAsia="Times New Roman" w:hAnsi="Times New Roman" w:cs="Times New Roman"/>
          <w:sz w:val="24"/>
          <w:szCs w:val="24"/>
          <w:lang w:eastAsia="en-GB"/>
        </w:rPr>
        <w:t>Restored systems have been scanned and validated.</w:t>
      </w:r>
    </w:p>
    <w:p w:rsidR="004954EF" w:rsidRPr="004954EF" w:rsidRDefault="004954EF" w:rsidP="004954E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object w:dxaOrig="1440" w:dyaOrig="1440">
          <v:shape id="_x0000_i1053" type="#_x0000_t75" style="width:20.4pt;height:17pt" o:ole="">
            <v:imagedata r:id="rId5" o:title=""/>
          </v:shape>
          <w:control r:id="rId9" w:name="DefaultOcxName3" w:shapeid="_x0000_i1053"/>
        </w:object>
      </w:r>
      <w:r w:rsidRPr="004954EF">
        <w:rPr>
          <w:rFonts w:ascii="Times New Roman" w:eastAsia="Times New Roman" w:hAnsi="Times New Roman" w:cs="Times New Roman"/>
          <w:sz w:val="24"/>
          <w:szCs w:val="24"/>
          <w:lang w:eastAsia="en-GB"/>
        </w:rPr>
        <w:t>Backup integrity has been verified.</w:t>
      </w:r>
    </w:p>
    <w:p w:rsidR="004954EF" w:rsidRPr="004954EF" w:rsidRDefault="004954EF" w:rsidP="004954E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object w:dxaOrig="1440" w:dyaOrig="1440">
          <v:shape id="_x0000_i1054" type="#_x0000_t75" style="width:20.4pt;height:17pt" o:ole="">
            <v:imagedata r:id="rId5" o:title=""/>
          </v:shape>
          <w:control r:id="rId10" w:name="DefaultOcxName4" w:shapeid="_x0000_i1054"/>
        </w:object>
      </w:r>
      <w:r w:rsidRPr="004954EF">
        <w:rPr>
          <w:rFonts w:ascii="Times New Roman" w:eastAsia="Times New Roman" w:hAnsi="Times New Roman" w:cs="Times New Roman"/>
          <w:sz w:val="24"/>
          <w:szCs w:val="24"/>
          <w:lang w:eastAsia="en-GB"/>
        </w:rPr>
        <w:t>Critical applications and business services have been tested.</w:t>
      </w:r>
    </w:p>
    <w:p w:rsidR="004954EF" w:rsidRPr="004954EF" w:rsidRDefault="004954EF" w:rsidP="004954E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object w:dxaOrig="1440" w:dyaOrig="1440">
          <v:shape id="_x0000_i1055" type="#_x0000_t75" style="width:20.4pt;height:17pt" o:ole="">
            <v:imagedata r:id="rId5" o:title=""/>
          </v:shape>
          <w:control r:id="rId11" w:name="DefaultOcxName5" w:shapeid="_x0000_i1055"/>
        </w:object>
      </w:r>
      <w:r w:rsidRPr="004954EF">
        <w:rPr>
          <w:rFonts w:ascii="Times New Roman" w:eastAsia="Times New Roman" w:hAnsi="Times New Roman" w:cs="Times New Roman"/>
          <w:sz w:val="24"/>
          <w:szCs w:val="24"/>
          <w:lang w:eastAsia="en-GB"/>
        </w:rPr>
        <w:t>Security monitoring and alerting are operational.</w:t>
      </w:r>
    </w:p>
    <w:bookmarkStart w:id="0" w:name="_GoBack"/>
    <w:p w:rsidR="004954EF" w:rsidRPr="004954EF" w:rsidRDefault="004954EF" w:rsidP="004954E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object w:dxaOrig="1440" w:dyaOrig="1440">
          <v:shape id="_x0000_i1056" type="#_x0000_t75" style="width:20.4pt;height:17pt" o:ole="">
            <v:imagedata r:id="rId5" o:title=""/>
          </v:shape>
          <w:control r:id="rId12" w:name="DefaultOcxName6" w:shapeid="_x0000_i1056"/>
        </w:object>
      </w:r>
      <w:bookmarkEnd w:id="0"/>
      <w:r w:rsidRPr="004954EF">
        <w:rPr>
          <w:rFonts w:ascii="Times New Roman" w:eastAsia="Times New Roman" w:hAnsi="Times New Roman" w:cs="Times New Roman"/>
          <w:sz w:val="24"/>
          <w:szCs w:val="24"/>
          <w:lang w:eastAsia="en-GB"/>
        </w:rPr>
        <w:t>System owners have approved the return to service.</w:t>
      </w:r>
    </w:p>
    <w:p w:rsidR="004954EF" w:rsidRPr="004954EF" w:rsidRDefault="004954EF" w:rsidP="004954E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954EF">
        <w:rPr>
          <w:rFonts w:ascii="Times New Roman" w:eastAsia="Times New Roman" w:hAnsi="Times New Roman" w:cs="Times New Roman"/>
          <w:b/>
          <w:bCs/>
          <w:sz w:val="36"/>
          <w:szCs w:val="36"/>
          <w:lang w:eastAsia="en-GB"/>
        </w:rPr>
        <w:t>6. COMMUNICATION AND STAKEHOLDER MANAGEMENT PLAN</w:t>
      </w:r>
    </w:p>
    <w:p w:rsidR="004954EF" w:rsidRPr="004954EF" w:rsidRDefault="004954EF" w:rsidP="004954EF">
      <w:p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Clear, timely, and controlled communication is essential during a major cybersecurity incident.</w:t>
      </w:r>
    </w:p>
    <w:p w:rsidR="004954EF" w:rsidRPr="004954EF" w:rsidRDefault="004954EF" w:rsidP="004954E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954EF">
        <w:rPr>
          <w:rFonts w:ascii="Times New Roman" w:eastAsia="Times New Roman" w:hAnsi="Times New Roman" w:cs="Times New Roman"/>
          <w:b/>
          <w:bCs/>
          <w:sz w:val="27"/>
          <w:szCs w:val="27"/>
          <w:lang w:eastAsia="en-GB"/>
        </w:rPr>
        <w:t>6.1 Internal Communications</w:t>
      </w:r>
    </w:p>
    <w:p w:rsidR="004954EF" w:rsidRPr="004954EF" w:rsidRDefault="004954EF" w:rsidP="004954EF">
      <w:p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The Incident Commander coordinates updates for executive management, IT operations, security teams, and legal personnel.</w:t>
      </w:r>
    </w:p>
    <w:p w:rsidR="004954EF" w:rsidRPr="004954EF" w:rsidRDefault="004954EF" w:rsidP="004954EF">
      <w:p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Internal communication procedures include:</w:t>
      </w:r>
    </w:p>
    <w:p w:rsidR="004954EF" w:rsidRPr="004954EF" w:rsidRDefault="004954EF" w:rsidP="004954E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Distributing hourly Situation Reports (SitReps) during the initial critical response period, or at another frequency determined by incident severity.</w:t>
      </w:r>
    </w:p>
    <w:p w:rsidR="004954EF" w:rsidRPr="004954EF" w:rsidRDefault="004954EF" w:rsidP="004954E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Documenting the incident timeline, affected assets, response actions, and outstanding risks.</w:t>
      </w:r>
    </w:p>
    <w:p w:rsidR="004954EF" w:rsidRPr="004954EF" w:rsidRDefault="004954EF" w:rsidP="004954E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Providing clear instructions to employees regarding affected systems and approved communication channels.</w:t>
      </w:r>
    </w:p>
    <w:p w:rsidR="004954EF" w:rsidRPr="004954EF" w:rsidRDefault="004954EF" w:rsidP="004954E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Using secure out-of-band communication methods if corporate email or collaboration platforms may be compromised.</w:t>
      </w:r>
    </w:p>
    <w:p w:rsidR="004954EF" w:rsidRPr="004954EF" w:rsidRDefault="004954EF" w:rsidP="004954E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Recording key decisions, approvals, and escalation actions.</w:t>
      </w:r>
    </w:p>
    <w:p w:rsidR="004954EF" w:rsidRPr="004954EF" w:rsidRDefault="004954EF" w:rsidP="004954E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954EF">
        <w:rPr>
          <w:rFonts w:ascii="Times New Roman" w:eastAsia="Times New Roman" w:hAnsi="Times New Roman" w:cs="Times New Roman"/>
          <w:b/>
          <w:bCs/>
          <w:sz w:val="27"/>
          <w:szCs w:val="27"/>
          <w:lang w:eastAsia="en-GB"/>
        </w:rPr>
        <w:t>6.2 External Communications</w:t>
      </w:r>
    </w:p>
    <w:p w:rsidR="004954EF" w:rsidRPr="004954EF" w:rsidRDefault="004954EF" w:rsidP="004954EF">
      <w:p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External communications are coordinated by authorized Public Relations (PR), Legal, and executive representatives.</w:t>
      </w:r>
    </w:p>
    <w:p w:rsidR="004954EF" w:rsidRPr="004954EF" w:rsidRDefault="004954EF" w:rsidP="004954EF">
      <w:p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Key activities include:</w:t>
      </w:r>
    </w:p>
    <w:p w:rsidR="004954EF" w:rsidRPr="004954EF" w:rsidRDefault="004954EF" w:rsidP="004954E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lastRenderedPageBreak/>
        <w:t>Determining applicable notification obligations and deadlines.</w:t>
      </w:r>
    </w:p>
    <w:p w:rsidR="004954EF" w:rsidRPr="004954EF" w:rsidRDefault="004954EF" w:rsidP="004954E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Coordinating with relevant regulatory authorities and law enforcement when appropriate.</w:t>
      </w:r>
    </w:p>
    <w:p w:rsidR="004954EF" w:rsidRPr="004954EF" w:rsidRDefault="004954EF" w:rsidP="004954E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Preparing accurate and approved communications for affected customers and business partners.</w:t>
      </w:r>
    </w:p>
    <w:p w:rsidR="004954EF" w:rsidRPr="004954EF" w:rsidRDefault="004954EF" w:rsidP="004954E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Providing updates that distinguish confirmed facts from information still under investigation.</w:t>
      </w:r>
    </w:p>
    <w:p w:rsidR="004954EF" w:rsidRPr="004954EF" w:rsidRDefault="004954EF" w:rsidP="004954E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Avoiding disclosure of sensitive forensic details that could interfere with the investigation.</w:t>
      </w:r>
    </w:p>
    <w:p w:rsidR="004954EF" w:rsidRPr="004954EF" w:rsidRDefault="004954EF" w:rsidP="004954E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Maintaining a record of external notifications and stakeholder communications.</w:t>
      </w:r>
    </w:p>
    <w:p w:rsidR="004954EF" w:rsidRPr="004954EF" w:rsidRDefault="004954EF" w:rsidP="004954E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954EF">
        <w:rPr>
          <w:rFonts w:ascii="Times New Roman" w:eastAsia="Times New Roman" w:hAnsi="Times New Roman" w:cs="Times New Roman"/>
          <w:b/>
          <w:bCs/>
          <w:sz w:val="27"/>
          <w:szCs w:val="27"/>
          <w:lang w:eastAsia="en-GB"/>
        </w:rPr>
        <w:t>6.3 Communication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1"/>
        <w:gridCol w:w="3482"/>
        <w:gridCol w:w="3203"/>
      </w:tblGrid>
      <w:tr w:rsidR="004954EF" w:rsidRPr="004954EF" w:rsidTr="004954EF">
        <w:trPr>
          <w:tblHeader/>
          <w:tblCellSpacing w:w="15" w:type="dxa"/>
        </w:trPr>
        <w:tc>
          <w:tcPr>
            <w:tcW w:w="0" w:type="auto"/>
            <w:vAlign w:val="center"/>
            <w:hideMark/>
          </w:tcPr>
          <w:p w:rsidR="004954EF" w:rsidRPr="004954EF" w:rsidRDefault="004954EF" w:rsidP="004954EF">
            <w:pPr>
              <w:spacing w:line="240" w:lineRule="auto"/>
              <w:jc w:val="center"/>
              <w:rPr>
                <w:rFonts w:ascii="Times New Roman" w:eastAsia="Times New Roman" w:hAnsi="Times New Roman" w:cs="Times New Roman"/>
                <w:b/>
                <w:bCs/>
                <w:sz w:val="24"/>
                <w:szCs w:val="24"/>
                <w:lang w:eastAsia="en-GB"/>
              </w:rPr>
            </w:pPr>
            <w:r w:rsidRPr="004954EF">
              <w:rPr>
                <w:rFonts w:ascii="Times New Roman" w:eastAsia="Times New Roman" w:hAnsi="Times New Roman" w:cs="Times New Roman"/>
                <w:b/>
                <w:bCs/>
                <w:sz w:val="24"/>
                <w:szCs w:val="24"/>
                <w:lang w:eastAsia="en-GB"/>
              </w:rPr>
              <w:t>Stakeholder</w:t>
            </w:r>
          </w:p>
        </w:tc>
        <w:tc>
          <w:tcPr>
            <w:tcW w:w="0" w:type="auto"/>
            <w:vAlign w:val="center"/>
            <w:hideMark/>
          </w:tcPr>
          <w:p w:rsidR="004954EF" w:rsidRPr="004954EF" w:rsidRDefault="004954EF" w:rsidP="004954EF">
            <w:pPr>
              <w:spacing w:line="240" w:lineRule="auto"/>
              <w:jc w:val="center"/>
              <w:rPr>
                <w:rFonts w:ascii="Times New Roman" w:eastAsia="Times New Roman" w:hAnsi="Times New Roman" w:cs="Times New Roman"/>
                <w:b/>
                <w:bCs/>
                <w:sz w:val="24"/>
                <w:szCs w:val="24"/>
                <w:lang w:eastAsia="en-GB"/>
              </w:rPr>
            </w:pPr>
            <w:r w:rsidRPr="004954EF">
              <w:rPr>
                <w:rFonts w:ascii="Times New Roman" w:eastAsia="Times New Roman" w:hAnsi="Times New Roman" w:cs="Times New Roman"/>
                <w:b/>
                <w:bCs/>
                <w:sz w:val="24"/>
                <w:szCs w:val="24"/>
                <w:lang w:eastAsia="en-GB"/>
              </w:rPr>
              <w:t>Communication Responsibility</w:t>
            </w:r>
          </w:p>
        </w:tc>
        <w:tc>
          <w:tcPr>
            <w:tcW w:w="0" w:type="auto"/>
            <w:vAlign w:val="center"/>
            <w:hideMark/>
          </w:tcPr>
          <w:p w:rsidR="004954EF" w:rsidRPr="004954EF" w:rsidRDefault="004954EF" w:rsidP="004954EF">
            <w:pPr>
              <w:spacing w:line="240" w:lineRule="auto"/>
              <w:jc w:val="center"/>
              <w:rPr>
                <w:rFonts w:ascii="Times New Roman" w:eastAsia="Times New Roman" w:hAnsi="Times New Roman" w:cs="Times New Roman"/>
                <w:b/>
                <w:bCs/>
                <w:sz w:val="24"/>
                <w:szCs w:val="24"/>
                <w:lang w:eastAsia="en-GB"/>
              </w:rPr>
            </w:pPr>
            <w:r w:rsidRPr="004954EF">
              <w:rPr>
                <w:rFonts w:ascii="Times New Roman" w:eastAsia="Times New Roman" w:hAnsi="Times New Roman" w:cs="Times New Roman"/>
                <w:b/>
                <w:bCs/>
                <w:sz w:val="24"/>
                <w:szCs w:val="24"/>
                <w:lang w:eastAsia="en-GB"/>
              </w:rPr>
              <w:t>Responsible Team</w:t>
            </w:r>
          </w:p>
        </w:tc>
      </w:tr>
      <w:tr w:rsidR="004954EF" w:rsidRPr="004954EF" w:rsidTr="004954EF">
        <w:trPr>
          <w:tblCellSpacing w:w="15" w:type="dxa"/>
        </w:trPr>
        <w:tc>
          <w:tcPr>
            <w:tcW w:w="0" w:type="auto"/>
            <w:vAlign w:val="center"/>
            <w:hideMark/>
          </w:tcPr>
          <w:p w:rsidR="004954EF" w:rsidRPr="004954EF" w:rsidRDefault="004954EF" w:rsidP="004954EF">
            <w:pPr>
              <w:spacing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Executive Management</w:t>
            </w:r>
          </w:p>
        </w:tc>
        <w:tc>
          <w:tcPr>
            <w:tcW w:w="0" w:type="auto"/>
            <w:vAlign w:val="center"/>
            <w:hideMark/>
          </w:tcPr>
          <w:p w:rsidR="004954EF" w:rsidRPr="004954EF" w:rsidRDefault="004954EF" w:rsidP="004954EF">
            <w:pPr>
              <w:spacing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Business impact, incident status, and major decisions</w:t>
            </w:r>
          </w:p>
        </w:tc>
        <w:tc>
          <w:tcPr>
            <w:tcW w:w="0" w:type="auto"/>
            <w:vAlign w:val="center"/>
            <w:hideMark/>
          </w:tcPr>
          <w:p w:rsidR="004954EF" w:rsidRPr="004954EF" w:rsidRDefault="004954EF" w:rsidP="004954EF">
            <w:pPr>
              <w:spacing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Incident Commander</w:t>
            </w:r>
          </w:p>
        </w:tc>
      </w:tr>
      <w:tr w:rsidR="004954EF" w:rsidRPr="004954EF" w:rsidTr="004954EF">
        <w:trPr>
          <w:tblCellSpacing w:w="15" w:type="dxa"/>
        </w:trPr>
        <w:tc>
          <w:tcPr>
            <w:tcW w:w="0" w:type="auto"/>
            <w:vAlign w:val="center"/>
            <w:hideMark/>
          </w:tcPr>
          <w:p w:rsidR="004954EF" w:rsidRPr="004954EF" w:rsidRDefault="004954EF" w:rsidP="004954EF">
            <w:pPr>
              <w:spacing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IT and Security Teams</w:t>
            </w:r>
          </w:p>
        </w:tc>
        <w:tc>
          <w:tcPr>
            <w:tcW w:w="0" w:type="auto"/>
            <w:vAlign w:val="center"/>
            <w:hideMark/>
          </w:tcPr>
          <w:p w:rsidR="004954EF" w:rsidRPr="004954EF" w:rsidRDefault="004954EF" w:rsidP="004954EF">
            <w:pPr>
              <w:spacing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Technical updates and containment instructions</w:t>
            </w:r>
          </w:p>
        </w:tc>
        <w:tc>
          <w:tcPr>
            <w:tcW w:w="0" w:type="auto"/>
            <w:vAlign w:val="center"/>
            <w:hideMark/>
          </w:tcPr>
          <w:p w:rsidR="004954EF" w:rsidRPr="004954EF" w:rsidRDefault="004954EF" w:rsidP="004954EF">
            <w:pPr>
              <w:spacing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Security Operations and IT Operations</w:t>
            </w:r>
          </w:p>
        </w:tc>
      </w:tr>
      <w:tr w:rsidR="004954EF" w:rsidRPr="004954EF" w:rsidTr="004954EF">
        <w:trPr>
          <w:tblCellSpacing w:w="15" w:type="dxa"/>
        </w:trPr>
        <w:tc>
          <w:tcPr>
            <w:tcW w:w="0" w:type="auto"/>
            <w:vAlign w:val="center"/>
            <w:hideMark/>
          </w:tcPr>
          <w:p w:rsidR="004954EF" w:rsidRPr="004954EF" w:rsidRDefault="004954EF" w:rsidP="004954EF">
            <w:pPr>
              <w:spacing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Employees</w:t>
            </w:r>
          </w:p>
        </w:tc>
        <w:tc>
          <w:tcPr>
            <w:tcW w:w="0" w:type="auto"/>
            <w:vAlign w:val="center"/>
            <w:hideMark/>
          </w:tcPr>
          <w:p w:rsidR="004954EF" w:rsidRPr="004954EF" w:rsidRDefault="004954EF" w:rsidP="004954EF">
            <w:pPr>
              <w:spacing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Security instructions and operational updates</w:t>
            </w:r>
          </w:p>
        </w:tc>
        <w:tc>
          <w:tcPr>
            <w:tcW w:w="0" w:type="auto"/>
            <w:vAlign w:val="center"/>
            <w:hideMark/>
          </w:tcPr>
          <w:p w:rsidR="004954EF" w:rsidRPr="004954EF" w:rsidRDefault="004954EF" w:rsidP="004954EF">
            <w:pPr>
              <w:spacing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Communications Director</w:t>
            </w:r>
          </w:p>
        </w:tc>
      </w:tr>
      <w:tr w:rsidR="004954EF" w:rsidRPr="004954EF" w:rsidTr="004954EF">
        <w:trPr>
          <w:tblCellSpacing w:w="15" w:type="dxa"/>
        </w:trPr>
        <w:tc>
          <w:tcPr>
            <w:tcW w:w="0" w:type="auto"/>
            <w:vAlign w:val="center"/>
            <w:hideMark/>
          </w:tcPr>
          <w:p w:rsidR="004954EF" w:rsidRPr="004954EF" w:rsidRDefault="004954EF" w:rsidP="004954EF">
            <w:pPr>
              <w:spacing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Legal and Compliance</w:t>
            </w:r>
          </w:p>
        </w:tc>
        <w:tc>
          <w:tcPr>
            <w:tcW w:w="0" w:type="auto"/>
            <w:vAlign w:val="center"/>
            <w:hideMark/>
          </w:tcPr>
          <w:p w:rsidR="004954EF" w:rsidRPr="004954EF" w:rsidRDefault="004954EF" w:rsidP="004954EF">
            <w:pPr>
              <w:spacing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Regulatory obligations and evidence requirements</w:t>
            </w:r>
          </w:p>
        </w:tc>
        <w:tc>
          <w:tcPr>
            <w:tcW w:w="0" w:type="auto"/>
            <w:vAlign w:val="center"/>
            <w:hideMark/>
          </w:tcPr>
          <w:p w:rsidR="004954EF" w:rsidRPr="004954EF" w:rsidRDefault="004954EF" w:rsidP="004954EF">
            <w:pPr>
              <w:spacing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Legal Counsel</w:t>
            </w:r>
          </w:p>
        </w:tc>
      </w:tr>
      <w:tr w:rsidR="004954EF" w:rsidRPr="004954EF" w:rsidTr="004954EF">
        <w:trPr>
          <w:tblCellSpacing w:w="15" w:type="dxa"/>
        </w:trPr>
        <w:tc>
          <w:tcPr>
            <w:tcW w:w="0" w:type="auto"/>
            <w:vAlign w:val="center"/>
            <w:hideMark/>
          </w:tcPr>
          <w:p w:rsidR="004954EF" w:rsidRPr="004954EF" w:rsidRDefault="004954EF" w:rsidP="004954EF">
            <w:pPr>
              <w:spacing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Customers and Partners</w:t>
            </w:r>
          </w:p>
        </w:tc>
        <w:tc>
          <w:tcPr>
            <w:tcW w:w="0" w:type="auto"/>
            <w:vAlign w:val="center"/>
            <w:hideMark/>
          </w:tcPr>
          <w:p w:rsidR="004954EF" w:rsidRPr="004954EF" w:rsidRDefault="004954EF" w:rsidP="004954EF">
            <w:pPr>
              <w:spacing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Approved service-impact and recovery updates</w:t>
            </w:r>
          </w:p>
        </w:tc>
        <w:tc>
          <w:tcPr>
            <w:tcW w:w="0" w:type="auto"/>
            <w:vAlign w:val="center"/>
            <w:hideMark/>
          </w:tcPr>
          <w:p w:rsidR="004954EF" w:rsidRPr="004954EF" w:rsidRDefault="004954EF" w:rsidP="004954EF">
            <w:pPr>
              <w:spacing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PR and Legal Teams</w:t>
            </w:r>
          </w:p>
        </w:tc>
      </w:tr>
      <w:tr w:rsidR="004954EF" w:rsidRPr="004954EF" w:rsidTr="004954EF">
        <w:trPr>
          <w:tblCellSpacing w:w="15" w:type="dxa"/>
        </w:trPr>
        <w:tc>
          <w:tcPr>
            <w:tcW w:w="0" w:type="auto"/>
            <w:vAlign w:val="center"/>
            <w:hideMark/>
          </w:tcPr>
          <w:p w:rsidR="004954EF" w:rsidRPr="004954EF" w:rsidRDefault="004954EF" w:rsidP="004954EF">
            <w:pPr>
              <w:spacing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Regulators and Law Enforcement</w:t>
            </w:r>
          </w:p>
        </w:tc>
        <w:tc>
          <w:tcPr>
            <w:tcW w:w="0" w:type="auto"/>
            <w:vAlign w:val="center"/>
            <w:hideMark/>
          </w:tcPr>
          <w:p w:rsidR="004954EF" w:rsidRPr="004954EF" w:rsidRDefault="004954EF" w:rsidP="004954EF">
            <w:pPr>
              <w:spacing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Required notifications and incident information</w:t>
            </w:r>
          </w:p>
        </w:tc>
        <w:tc>
          <w:tcPr>
            <w:tcW w:w="0" w:type="auto"/>
            <w:vAlign w:val="center"/>
            <w:hideMark/>
          </w:tcPr>
          <w:p w:rsidR="004954EF" w:rsidRPr="004954EF" w:rsidRDefault="004954EF" w:rsidP="004954EF">
            <w:pPr>
              <w:spacing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Authorized Legal or Executive Representatives</w:t>
            </w:r>
          </w:p>
        </w:tc>
      </w:tr>
    </w:tbl>
    <w:p w:rsidR="004954EF" w:rsidRPr="004954EF" w:rsidRDefault="004954EF" w:rsidP="004954E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954EF">
        <w:rPr>
          <w:rFonts w:ascii="Times New Roman" w:eastAsia="Times New Roman" w:hAnsi="Times New Roman" w:cs="Times New Roman"/>
          <w:b/>
          <w:bCs/>
          <w:sz w:val="36"/>
          <w:szCs w:val="36"/>
          <w:lang w:eastAsia="en-GB"/>
        </w:rPr>
        <w:t>7. POST-INCIDENT REVIEW AND LESSONS LEARNED</w:t>
      </w:r>
    </w:p>
    <w:p w:rsidR="004954EF" w:rsidRPr="004954EF" w:rsidRDefault="004954EF" w:rsidP="004954EF">
      <w:p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The post-incident review identifies the root causes of the incident, evaluates the effectiveness of the response, and establishes improvements to reduce the likelihood and impact of future attacks.</w:t>
      </w:r>
    </w:p>
    <w:p w:rsidR="004954EF" w:rsidRPr="004954EF" w:rsidRDefault="004954EF" w:rsidP="004954E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954EF">
        <w:rPr>
          <w:rFonts w:ascii="Times New Roman" w:eastAsia="Times New Roman" w:hAnsi="Times New Roman" w:cs="Times New Roman"/>
          <w:b/>
          <w:bCs/>
          <w:sz w:val="27"/>
          <w:szCs w:val="27"/>
          <w:lang w:eastAsia="en-GB"/>
        </w:rPr>
        <w:t>7.1 Root-Cause Analysis</w:t>
      </w:r>
    </w:p>
    <w:p w:rsidR="004954EF" w:rsidRPr="004954EF" w:rsidRDefault="004954EF" w:rsidP="004954EF">
      <w:p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Within 72 hours of incident closure, where practical, the organization should initiate a structured post-incident review.</w:t>
      </w:r>
    </w:p>
    <w:p w:rsidR="004954EF" w:rsidRPr="004954EF" w:rsidRDefault="004954EF" w:rsidP="004954EF">
      <w:p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The review should examine:</w:t>
      </w:r>
    </w:p>
    <w:p w:rsidR="004954EF" w:rsidRPr="004954EF" w:rsidRDefault="004954EF" w:rsidP="004954E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The initial access method and contributing security weaknesses.</w:t>
      </w:r>
    </w:p>
    <w:p w:rsidR="004954EF" w:rsidRPr="004954EF" w:rsidRDefault="004954EF" w:rsidP="004954E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The effectiveness of detection and alerting mechanisms.</w:t>
      </w:r>
    </w:p>
    <w:p w:rsidR="004954EF" w:rsidRPr="004954EF" w:rsidRDefault="004954EF" w:rsidP="004954E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The extent of lateral movement and data exposure.</w:t>
      </w:r>
    </w:p>
    <w:p w:rsidR="004954EF" w:rsidRPr="004954EF" w:rsidRDefault="004954EF" w:rsidP="004954E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The speed and effectiveness of containment actions.</w:t>
      </w:r>
    </w:p>
    <w:p w:rsidR="004954EF" w:rsidRPr="004954EF" w:rsidRDefault="004954EF" w:rsidP="004954E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The integrity and availability of backup and recovery systems.</w:t>
      </w:r>
    </w:p>
    <w:p w:rsidR="004954EF" w:rsidRPr="004954EF" w:rsidRDefault="004954EF" w:rsidP="004954E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The effectiveness of internal and external communications.</w:t>
      </w:r>
    </w:p>
    <w:p w:rsidR="004954EF" w:rsidRPr="004954EF" w:rsidRDefault="004954EF" w:rsidP="004954E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Any gaps in incident response procedures, tools, or staff readiness.</w:t>
      </w:r>
    </w:p>
    <w:p w:rsidR="004954EF" w:rsidRPr="004954EF" w:rsidRDefault="004954EF" w:rsidP="004954EF">
      <w:p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lastRenderedPageBreak/>
        <w:t>The review should be blameless and focused on improving systems, processes, and organizational resilience rather than assigning personal blame.</w:t>
      </w:r>
    </w:p>
    <w:p w:rsidR="004954EF" w:rsidRPr="004954EF" w:rsidRDefault="004954EF" w:rsidP="004954E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954EF">
        <w:rPr>
          <w:rFonts w:ascii="Times New Roman" w:eastAsia="Times New Roman" w:hAnsi="Times New Roman" w:cs="Times New Roman"/>
          <w:b/>
          <w:bCs/>
          <w:sz w:val="27"/>
          <w:szCs w:val="27"/>
          <w:lang w:eastAsia="en-GB"/>
        </w:rPr>
        <w:t>7.2 Preventive Action Plan</w:t>
      </w:r>
    </w:p>
    <w:p w:rsidR="004954EF" w:rsidRPr="004954EF" w:rsidRDefault="004954EF" w:rsidP="004954EF">
      <w:p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Based on the findings, the organization should implement the following improvements:</w:t>
      </w:r>
    </w:p>
    <w:p w:rsidR="004954EF" w:rsidRPr="004954EF" w:rsidRDefault="004954EF" w:rsidP="004954E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Strengthen email gateway filtering and phishing detection controls.</w:t>
      </w:r>
    </w:p>
    <w:p w:rsidR="004954EF" w:rsidRPr="004954EF" w:rsidRDefault="004954EF" w:rsidP="004954E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Enforce phishing-resistant Multi-Factor Authentication (MFA), preferably using hardware security keys where appropriate.</w:t>
      </w:r>
    </w:p>
    <w:p w:rsidR="004954EF" w:rsidRPr="004954EF" w:rsidRDefault="004954EF" w:rsidP="004954E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Accelerate patch management for internet-facing and internally exposed services.</w:t>
      </w:r>
    </w:p>
    <w:p w:rsidR="004954EF" w:rsidRPr="004954EF" w:rsidRDefault="004954EF" w:rsidP="004954E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Restrict SMB traffic and improve internal network segmentation.</w:t>
      </w:r>
    </w:p>
    <w:p w:rsidR="004954EF" w:rsidRPr="004954EF" w:rsidRDefault="004954EF" w:rsidP="004954E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Enhance EDR and SIEM detection rules for ransomware behavior and suspicious data transfers.</w:t>
      </w:r>
    </w:p>
    <w:p w:rsidR="004954EF" w:rsidRPr="004954EF" w:rsidRDefault="004954EF" w:rsidP="004954E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Improve privileged access management and credential protection.</w:t>
      </w:r>
    </w:p>
    <w:p w:rsidR="004954EF" w:rsidRPr="004954EF" w:rsidRDefault="004954EF" w:rsidP="004954E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Conduct regular phishing awareness and incident response training.</w:t>
      </w:r>
    </w:p>
    <w:p w:rsidR="004954EF" w:rsidRPr="004954EF" w:rsidRDefault="004954EF" w:rsidP="004954E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Test immutable backups and disaster recovery procedures.</w:t>
      </w:r>
    </w:p>
    <w:p w:rsidR="004954EF" w:rsidRPr="004954EF" w:rsidRDefault="004954EF" w:rsidP="004954E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Review data access controls and outbound traffic monitoring.</w:t>
      </w:r>
    </w:p>
    <w:p w:rsidR="004954EF" w:rsidRPr="004954EF" w:rsidRDefault="004954EF" w:rsidP="004954E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Update incident response documentation based on lessons learned.</w:t>
      </w:r>
    </w:p>
    <w:p w:rsidR="004954EF" w:rsidRPr="004954EF" w:rsidRDefault="004954EF" w:rsidP="004954E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954EF">
        <w:rPr>
          <w:rFonts w:ascii="Times New Roman" w:eastAsia="Times New Roman" w:hAnsi="Times New Roman" w:cs="Times New Roman"/>
          <w:b/>
          <w:bCs/>
          <w:sz w:val="27"/>
          <w:szCs w:val="27"/>
          <w:lang w:eastAsia="en-GB"/>
        </w:rPr>
        <w:t>7.3 Continuous Improvement</w:t>
      </w:r>
    </w:p>
    <w:p w:rsidR="004954EF" w:rsidRPr="004954EF" w:rsidRDefault="004954EF" w:rsidP="004954EF">
      <w:p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Each corrective action should have an assigned owner, target completion date, priority, and verification method. Progress should be tracked until remediation is complete.</w:t>
      </w:r>
    </w:p>
    <w:p w:rsidR="004954EF" w:rsidRPr="004954EF" w:rsidRDefault="004954EF" w:rsidP="004954EF">
      <w:p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The incident response plan should be updated following significant incidents, exercises, or changes to the organization's infrastructure and risk profile.</w:t>
      </w:r>
    </w:p>
    <w:p w:rsidR="004954EF" w:rsidRPr="004954EF" w:rsidRDefault="004954EF" w:rsidP="004954E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954EF">
        <w:rPr>
          <w:rFonts w:ascii="Times New Roman" w:eastAsia="Times New Roman" w:hAnsi="Times New Roman" w:cs="Times New Roman"/>
          <w:b/>
          <w:bCs/>
          <w:sz w:val="36"/>
          <w:szCs w:val="36"/>
          <w:lang w:eastAsia="en-GB"/>
        </w:rPr>
        <w:t>CONCLUSION</w:t>
      </w:r>
    </w:p>
    <w:p w:rsidR="004954EF" w:rsidRPr="004954EF" w:rsidRDefault="004954EF" w:rsidP="004954EF">
      <w:p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A structured Incident Response Plan enables organizations to respond to cybersecurity incidents systematically, limit operational disruption, preserve critical evidence, and restore services securely.</w:t>
      </w:r>
    </w:p>
    <w:p w:rsidR="004954EF" w:rsidRPr="004954EF" w:rsidRDefault="004954EF" w:rsidP="004954EF">
      <w:p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The simulated multi-vector ransomware outbreak demonstrates the importance of preparation, rapid detection, coordinated containment, thorough eradication, secure recovery, and effective stakeholder communication.</w:t>
      </w:r>
    </w:p>
    <w:p w:rsidR="004954EF" w:rsidRPr="004954EF" w:rsidRDefault="004954EF" w:rsidP="004954EF">
      <w:p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sz w:val="24"/>
          <w:szCs w:val="24"/>
          <w:lang w:eastAsia="en-GB"/>
        </w:rPr>
        <w:t>By combining regular incident response exercises, strong identity and access controls, timely vulnerability remediation, reliable backups, and continuous monitoring, organizations can strengthen their ability to withstand and recover from ransomware attacks.</w:t>
      </w:r>
    </w:p>
    <w:p w:rsidR="004954EF" w:rsidRPr="004954EF" w:rsidRDefault="004954EF" w:rsidP="004954EF">
      <w:pPr>
        <w:spacing w:before="100" w:beforeAutospacing="1" w:after="100" w:afterAutospacing="1" w:line="240" w:lineRule="auto"/>
        <w:rPr>
          <w:rFonts w:ascii="Times New Roman" w:eastAsia="Times New Roman" w:hAnsi="Times New Roman" w:cs="Times New Roman"/>
          <w:sz w:val="24"/>
          <w:szCs w:val="24"/>
          <w:lang w:eastAsia="en-GB"/>
        </w:rPr>
      </w:pPr>
      <w:r w:rsidRPr="004954EF">
        <w:rPr>
          <w:rFonts w:ascii="Times New Roman" w:eastAsia="Times New Roman" w:hAnsi="Times New Roman" w:cs="Times New Roman"/>
          <w:b/>
          <w:bCs/>
          <w:sz w:val="24"/>
          <w:szCs w:val="24"/>
          <w:lang w:eastAsia="en-GB"/>
        </w:rPr>
        <w:t>Final Recommendation:</w:t>
      </w:r>
      <w:r w:rsidRPr="004954EF">
        <w:rPr>
          <w:rFonts w:ascii="Times New Roman" w:eastAsia="Times New Roman" w:hAnsi="Times New Roman" w:cs="Times New Roman"/>
          <w:sz w:val="24"/>
          <w:szCs w:val="24"/>
          <w:lang w:eastAsia="en-GB"/>
        </w:rPr>
        <w:t xml:space="preserve"> Organizations should maintain a documented, regularly tested incident response capability aligned with recognized cybersecurity guidance, with clearly assigned responsibilities, measurable recovery objectives, and a continuous improvement process.</w:t>
      </w:r>
    </w:p>
    <w:p w:rsidR="00DC6118" w:rsidRDefault="00143C51"/>
    <w:sectPr w:rsidR="00DC6118" w:rsidSect="00143C51">
      <w:pgSz w:w="11906" w:h="16838"/>
      <w:pgMar w:top="1440" w:right="1440"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F240FC"/>
    <w:multiLevelType w:val="multilevel"/>
    <w:tmpl w:val="AAC4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46E29"/>
    <w:multiLevelType w:val="multilevel"/>
    <w:tmpl w:val="DC1C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F7FC3"/>
    <w:multiLevelType w:val="multilevel"/>
    <w:tmpl w:val="7558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13498"/>
    <w:multiLevelType w:val="multilevel"/>
    <w:tmpl w:val="AD1EE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2A390E"/>
    <w:multiLevelType w:val="multilevel"/>
    <w:tmpl w:val="FA56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80C4C"/>
    <w:multiLevelType w:val="multilevel"/>
    <w:tmpl w:val="048E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AE715F"/>
    <w:multiLevelType w:val="multilevel"/>
    <w:tmpl w:val="2678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1F065C"/>
    <w:multiLevelType w:val="multilevel"/>
    <w:tmpl w:val="5F84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675A89"/>
    <w:multiLevelType w:val="multilevel"/>
    <w:tmpl w:val="EE2E0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640FC6"/>
    <w:multiLevelType w:val="multilevel"/>
    <w:tmpl w:val="C8C8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D45ECF"/>
    <w:multiLevelType w:val="multilevel"/>
    <w:tmpl w:val="0FF4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0E10EB"/>
    <w:multiLevelType w:val="multilevel"/>
    <w:tmpl w:val="8CC84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7605AC"/>
    <w:multiLevelType w:val="multilevel"/>
    <w:tmpl w:val="6D00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D370A6"/>
    <w:multiLevelType w:val="multilevel"/>
    <w:tmpl w:val="BE72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BC3F9A"/>
    <w:multiLevelType w:val="multilevel"/>
    <w:tmpl w:val="9396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3"/>
  </w:num>
  <w:num w:numId="3">
    <w:abstractNumId w:val="5"/>
  </w:num>
  <w:num w:numId="4">
    <w:abstractNumId w:val="12"/>
  </w:num>
  <w:num w:numId="5">
    <w:abstractNumId w:val="2"/>
  </w:num>
  <w:num w:numId="6">
    <w:abstractNumId w:val="4"/>
  </w:num>
  <w:num w:numId="7">
    <w:abstractNumId w:val="3"/>
  </w:num>
  <w:num w:numId="8">
    <w:abstractNumId w:val="6"/>
  </w:num>
  <w:num w:numId="9">
    <w:abstractNumId w:val="9"/>
  </w:num>
  <w:num w:numId="10">
    <w:abstractNumId w:val="8"/>
  </w:num>
  <w:num w:numId="11">
    <w:abstractNumId w:val="14"/>
  </w:num>
  <w:num w:numId="12">
    <w:abstractNumId w:val="1"/>
  </w:num>
  <w:num w:numId="13">
    <w:abstractNumId w:val="10"/>
  </w:num>
  <w:num w:numId="14">
    <w:abstractNumId w:val="7"/>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54EF"/>
    <w:rsid w:val="00143C51"/>
    <w:rsid w:val="004954EF"/>
    <w:rsid w:val="0053349F"/>
    <w:rsid w:val="00B07FF2"/>
    <w:rsid w:val="00F951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10CAC"/>
  <w15:chartTrackingRefBased/>
  <w15:docId w15:val="{7FB2F1B6-A00F-441B-857C-D4430A0C1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954E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4954EF"/>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4954EF"/>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4EF"/>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4954EF"/>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4954EF"/>
    <w:rPr>
      <w:rFonts w:ascii="Times New Roman" w:eastAsia="Times New Roman" w:hAnsi="Times New Roman" w:cs="Times New Roman"/>
      <w:b/>
      <w:bCs/>
      <w:sz w:val="27"/>
      <w:szCs w:val="27"/>
      <w:lang w:eastAsia="en-GB"/>
    </w:rPr>
  </w:style>
  <w:style w:type="paragraph" w:customStyle="1" w:styleId="x12ofw9d">
    <w:name w:val="x12ofw9d"/>
    <w:basedOn w:val="Normal"/>
    <w:rsid w:val="004954E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4954EF"/>
    <w:rPr>
      <w:b/>
      <w:bCs/>
    </w:rPr>
  </w:style>
  <w:style w:type="character" w:styleId="Emphasis">
    <w:name w:val="Emphasis"/>
    <w:basedOn w:val="DefaultParagraphFont"/>
    <w:uiPriority w:val="20"/>
    <w:qFormat/>
    <w:rsid w:val="004954E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1169021">
      <w:bodyDiv w:val="1"/>
      <w:marLeft w:val="0"/>
      <w:marRight w:val="0"/>
      <w:marTop w:val="0"/>
      <w:marBottom w:val="0"/>
      <w:divBdr>
        <w:top w:val="none" w:sz="0" w:space="0" w:color="auto"/>
        <w:left w:val="none" w:sz="0" w:space="0" w:color="auto"/>
        <w:bottom w:val="none" w:sz="0" w:space="0" w:color="auto"/>
        <w:right w:val="none" w:sz="0" w:space="0" w:color="auto"/>
      </w:divBdr>
      <w:divsChild>
        <w:div w:id="1563372199">
          <w:marLeft w:val="0"/>
          <w:marRight w:val="0"/>
          <w:marTop w:val="0"/>
          <w:marBottom w:val="0"/>
          <w:divBdr>
            <w:top w:val="none" w:sz="0" w:space="0" w:color="auto"/>
            <w:left w:val="none" w:sz="0" w:space="0" w:color="auto"/>
            <w:bottom w:val="none" w:sz="0" w:space="0" w:color="auto"/>
            <w:right w:val="none" w:sz="0" w:space="0" w:color="auto"/>
          </w:divBdr>
        </w:div>
        <w:div w:id="1358834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3.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ntrol" Target="activeX/activeX2.xml"/><Relationship Id="rId12" Type="http://schemas.openxmlformats.org/officeDocument/2006/relationships/control" Target="activeX/activeX7.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control" Target="activeX/activeX6.xml"/><Relationship Id="rId5" Type="http://schemas.openxmlformats.org/officeDocument/2006/relationships/image" Target="media/image1.wmf"/><Relationship Id="rId10" Type="http://schemas.openxmlformats.org/officeDocument/2006/relationships/control" Target="activeX/activeX5.xml"/><Relationship Id="rId4" Type="http://schemas.openxmlformats.org/officeDocument/2006/relationships/webSettings" Target="webSettings.xml"/><Relationship Id="rId9" Type="http://schemas.openxmlformats.org/officeDocument/2006/relationships/control" Target="activeX/activeX4.xml"/><Relationship Id="rId14"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2120</Words>
  <Characters>12089</Characters>
  <Application>Microsoft Office Word</Application>
  <DocSecurity>0</DocSecurity>
  <Lines>100</Lines>
  <Paragraphs>28</Paragraphs>
  <ScaleCrop>false</ScaleCrop>
  <Company>HP Inc.</Company>
  <LinksUpToDate>false</LinksUpToDate>
  <CharactersWithSpaces>14181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Inc.</dc:creator>
  <cp:keywords/>
  <dc:description/>
  <cp:lastModifiedBy>HP Inc.</cp:lastModifiedBy>
  <cp:revision>2</cp:revision>
  <dcterms:created xsi:type="dcterms:W3CDTF">2026-10-13T11:58:00Z</dcterms:created>
  <dcterms:modified xsi:type="dcterms:W3CDTF">2026-10-13T12:07:00Z</dcterms:modified>
</cp:coreProperties>
</file>