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5403" w:rsidRPr="00E35403" w:rsidRDefault="00E35403" w:rsidP="00E354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E35403">
        <w:rPr>
          <w:rFonts w:ascii="Times New Roman" w:eastAsia="Times New Roman" w:hAnsi="Times New Roman" w:cs="Times New Roman"/>
          <w:b/>
          <w:bCs/>
          <w:kern w:val="36"/>
          <w:sz w:val="48"/>
          <w:szCs w:val="48"/>
          <w:lang w:eastAsia="en-GB"/>
        </w:rPr>
        <w:t>CYBER THREAT LANDSCAPE ANALYSIS AND STRATEGIC PLANNING</w:t>
      </w:r>
    </w:p>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pict>
          <v:rect id="_x0000_i1025" style="width:0;height:1.5pt" o:hralign="center" o:hrstd="t" o:hr="t" fillcolor="#a0a0a0" stroked="f"/>
        </w:pict>
      </w:r>
    </w:p>
    <w:p w:rsidR="00E35403" w:rsidRPr="00E35403" w:rsidRDefault="00E35403" w:rsidP="00E3540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35403">
        <w:rPr>
          <w:rFonts w:ascii="Times New Roman" w:eastAsia="Times New Roman" w:hAnsi="Times New Roman" w:cs="Times New Roman"/>
          <w:b/>
          <w:bCs/>
          <w:sz w:val="36"/>
          <w:szCs w:val="36"/>
          <w:lang w:eastAsia="en-GB"/>
        </w:rPr>
        <w:t>TABLE OF CONTENTS</w:t>
      </w:r>
    </w:p>
    <w:p w:rsidR="00E35403" w:rsidRPr="00E35403" w:rsidRDefault="00E35403" w:rsidP="00E3540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Executive Summary</w:t>
      </w:r>
    </w:p>
    <w:p w:rsidR="00E35403" w:rsidRPr="00E35403" w:rsidRDefault="00E35403" w:rsidP="00E3540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Introduction to the Contemporary Cyber Threat Landscape</w:t>
      </w:r>
    </w:p>
    <w:p w:rsidR="00E35403" w:rsidRPr="00E35403" w:rsidRDefault="00E35403" w:rsidP="00E3540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Detailed Analysis of Major Cyber Threats</w:t>
      </w:r>
    </w:p>
    <w:p w:rsidR="00E35403" w:rsidRPr="00E35403" w:rsidRDefault="00E35403" w:rsidP="00E3540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3.1 Advanced Persistent Threats (APTs)</w:t>
      </w:r>
    </w:p>
    <w:p w:rsidR="00E35403" w:rsidRPr="00E35403" w:rsidRDefault="00E35403" w:rsidP="00E3540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3.2 Ransomware-as-a-Service (</w:t>
      </w:r>
      <w:proofErr w:type="spellStart"/>
      <w:r w:rsidRPr="00E35403">
        <w:rPr>
          <w:rFonts w:ascii="Times New Roman" w:eastAsia="Times New Roman" w:hAnsi="Times New Roman" w:cs="Times New Roman"/>
          <w:sz w:val="24"/>
          <w:szCs w:val="24"/>
          <w:lang w:eastAsia="en-GB"/>
        </w:rPr>
        <w:t>RaaS</w:t>
      </w:r>
      <w:proofErr w:type="spellEnd"/>
      <w:r w:rsidRPr="00E35403">
        <w:rPr>
          <w:rFonts w:ascii="Times New Roman" w:eastAsia="Times New Roman" w:hAnsi="Times New Roman" w:cs="Times New Roman"/>
          <w:sz w:val="24"/>
          <w:szCs w:val="24"/>
          <w:lang w:eastAsia="en-GB"/>
        </w:rPr>
        <w:t>)</w:t>
      </w:r>
    </w:p>
    <w:p w:rsidR="00E35403" w:rsidRPr="00E35403" w:rsidRDefault="00E35403" w:rsidP="00E3540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3.3 Software Supply Chain Compromises</w:t>
      </w:r>
    </w:p>
    <w:p w:rsidR="00E35403" w:rsidRPr="00E35403" w:rsidRDefault="00E35403" w:rsidP="00E3540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3.4 Zero-Day Vulnerability Exploitation</w:t>
      </w:r>
    </w:p>
    <w:p w:rsidR="00E35403" w:rsidRPr="00E35403" w:rsidRDefault="00E35403" w:rsidP="00E3540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3.5 Large-Scale Distributed Denial-of-Service (</w:t>
      </w:r>
      <w:proofErr w:type="spellStart"/>
      <w:r w:rsidRPr="00E35403">
        <w:rPr>
          <w:rFonts w:ascii="Times New Roman" w:eastAsia="Times New Roman" w:hAnsi="Times New Roman" w:cs="Times New Roman"/>
          <w:sz w:val="24"/>
          <w:szCs w:val="24"/>
          <w:lang w:eastAsia="en-GB"/>
        </w:rPr>
        <w:t>DDoS</w:t>
      </w:r>
      <w:proofErr w:type="spellEnd"/>
      <w:r w:rsidRPr="00E35403">
        <w:rPr>
          <w:rFonts w:ascii="Times New Roman" w:eastAsia="Times New Roman" w:hAnsi="Times New Roman" w:cs="Times New Roman"/>
          <w:sz w:val="24"/>
          <w:szCs w:val="24"/>
          <w:lang w:eastAsia="en-GB"/>
        </w:rPr>
        <w:t>) Attacks</w:t>
      </w:r>
    </w:p>
    <w:p w:rsidR="00E35403" w:rsidRPr="00E35403" w:rsidRDefault="00E35403" w:rsidP="00E3540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Risk Assessment Framework and Criteria</w:t>
      </w:r>
    </w:p>
    <w:p w:rsidR="00E35403" w:rsidRPr="00E35403" w:rsidRDefault="00E35403" w:rsidP="00E3540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Strategic Mitigation Plan and Actionable Steps</w:t>
      </w:r>
    </w:p>
    <w:p w:rsidR="00E35403" w:rsidRPr="00E35403" w:rsidRDefault="00E35403" w:rsidP="00E3540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Conclusion and Future Outlook</w:t>
      </w:r>
    </w:p>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pict>
          <v:rect id="_x0000_i1026" style="width:0;height:1.5pt" o:hralign="center" o:hrstd="t" o:hr="t" fillcolor="#a0a0a0" stroked="f"/>
        </w:pict>
      </w:r>
    </w:p>
    <w:p w:rsidR="00E35403" w:rsidRPr="00E35403" w:rsidRDefault="00E35403" w:rsidP="00E3540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35403">
        <w:rPr>
          <w:rFonts w:ascii="Times New Roman" w:eastAsia="Times New Roman" w:hAnsi="Times New Roman" w:cs="Times New Roman"/>
          <w:b/>
          <w:bCs/>
          <w:sz w:val="36"/>
          <w:szCs w:val="36"/>
          <w:lang w:eastAsia="en-GB"/>
        </w:rPr>
        <w:t>1. EXECUTIVE SUMMARY</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 xml:space="preserve">In an era defined by rapid digital transformation, cloud migration, and hyper-connectivity, organizations face an increasingly hostile and dynamic cyber threat landscape. Traditional perimeter </w:t>
      </w:r>
      <w:proofErr w:type="spellStart"/>
      <w:r w:rsidRPr="00E35403">
        <w:rPr>
          <w:rFonts w:ascii="Times New Roman" w:eastAsia="Times New Roman" w:hAnsi="Times New Roman" w:cs="Times New Roman"/>
          <w:sz w:val="24"/>
          <w:szCs w:val="24"/>
          <w:lang w:eastAsia="en-GB"/>
        </w:rPr>
        <w:t>defenses</w:t>
      </w:r>
      <w:proofErr w:type="spellEnd"/>
      <w:r w:rsidRPr="00E35403">
        <w:rPr>
          <w:rFonts w:ascii="Times New Roman" w:eastAsia="Times New Roman" w:hAnsi="Times New Roman" w:cs="Times New Roman"/>
          <w:sz w:val="24"/>
          <w:szCs w:val="24"/>
          <w:lang w:eastAsia="en-GB"/>
        </w:rPr>
        <w:t xml:space="preserve"> are no longer sufficient against threat actors who employ sophisticated, automated, and persistent methodologies.</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 xml:space="preserve">This report provides a detailed examination of five major cyber threats currently </w:t>
      </w:r>
      <w:proofErr w:type="gramStart"/>
      <w:r w:rsidRPr="00E35403">
        <w:rPr>
          <w:rFonts w:ascii="Times New Roman" w:eastAsia="Times New Roman" w:hAnsi="Times New Roman" w:cs="Times New Roman"/>
          <w:sz w:val="24"/>
          <w:szCs w:val="24"/>
          <w:lang w:eastAsia="en-GB"/>
        </w:rPr>
        <w:t>impacting</w:t>
      </w:r>
      <w:proofErr w:type="gramEnd"/>
      <w:r w:rsidRPr="00E35403">
        <w:rPr>
          <w:rFonts w:ascii="Times New Roman" w:eastAsia="Times New Roman" w:hAnsi="Times New Roman" w:cs="Times New Roman"/>
          <w:sz w:val="24"/>
          <w:szCs w:val="24"/>
          <w:lang w:eastAsia="en-GB"/>
        </w:rPr>
        <w:t xml:space="preserve"> global organizations, establishes a comprehensive risk assessment framework, and outlines a strategic, actionable mitigation plan designed to bolster enterprise resilience, ensure operational continuity, and align security posture with industry standards.</w:t>
      </w:r>
    </w:p>
    <w:p w:rsidR="00E35403" w:rsidRPr="00E35403" w:rsidRDefault="00E35403" w:rsidP="00E3540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35403">
        <w:rPr>
          <w:rFonts w:ascii="Times New Roman" w:eastAsia="Times New Roman" w:hAnsi="Times New Roman" w:cs="Times New Roman"/>
          <w:b/>
          <w:bCs/>
          <w:sz w:val="36"/>
          <w:szCs w:val="36"/>
          <w:lang w:eastAsia="en-GB"/>
        </w:rPr>
        <w:t>2. INTRODUCTION TO THE CONTEMPORARY CYBER THREAT LANDSCAPE</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The global cyber threat ecosystem has expanded exponentially, driven by geopolitical tensions, the commercialization of cybercrime, and the rapid expansion of the digital attack surface. Modern enterprises must contend with adversaries ranging from state-sponsored espionage groups and organized crime syndicates to opportunistic hacktivists.</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The convergence of remote workforces, Internet of Things (</w:t>
      </w:r>
      <w:proofErr w:type="spellStart"/>
      <w:r w:rsidRPr="00E35403">
        <w:rPr>
          <w:rFonts w:ascii="Times New Roman" w:eastAsia="Times New Roman" w:hAnsi="Times New Roman" w:cs="Times New Roman"/>
          <w:sz w:val="24"/>
          <w:szCs w:val="24"/>
          <w:lang w:eastAsia="en-GB"/>
        </w:rPr>
        <w:t>IoT</w:t>
      </w:r>
      <w:proofErr w:type="spellEnd"/>
      <w:r w:rsidRPr="00E35403">
        <w:rPr>
          <w:rFonts w:ascii="Times New Roman" w:eastAsia="Times New Roman" w:hAnsi="Times New Roman" w:cs="Times New Roman"/>
          <w:sz w:val="24"/>
          <w:szCs w:val="24"/>
          <w:lang w:eastAsia="en-GB"/>
        </w:rPr>
        <w:t>) deployment, and complex third-party vendor relationships has created numerous vectors for exploitation. Transitioning from a reactive security stance to an intelligence-led, proactive strategy is paramount for safeguarding critical infrastructure and sensitive data assets.</w:t>
      </w:r>
    </w:p>
    <w:p w:rsidR="00E35403" w:rsidRPr="00E35403" w:rsidRDefault="00E35403" w:rsidP="00E3540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35403">
        <w:rPr>
          <w:rFonts w:ascii="Times New Roman" w:eastAsia="Times New Roman" w:hAnsi="Times New Roman" w:cs="Times New Roman"/>
          <w:b/>
          <w:bCs/>
          <w:sz w:val="36"/>
          <w:szCs w:val="36"/>
          <w:lang w:eastAsia="en-GB"/>
        </w:rPr>
        <w:lastRenderedPageBreak/>
        <w:t>3. DETAILED ANALYSIS OF MAJOR CYBER THREATS</w:t>
      </w:r>
    </w:p>
    <w:p w:rsidR="00E35403" w:rsidRPr="00E35403" w:rsidRDefault="00E35403" w:rsidP="00E3540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35403">
        <w:rPr>
          <w:rFonts w:ascii="Times New Roman" w:eastAsia="Times New Roman" w:hAnsi="Times New Roman" w:cs="Times New Roman"/>
          <w:b/>
          <w:bCs/>
          <w:sz w:val="27"/>
          <w:szCs w:val="27"/>
          <w:lang w:eastAsia="en-GB"/>
        </w:rPr>
        <w:t>3.1 Advanced Persistent Threats (APTs)</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Description:</w:t>
      </w:r>
      <w:r w:rsidRPr="00E35403">
        <w:rPr>
          <w:rFonts w:ascii="Times New Roman" w:eastAsia="Times New Roman" w:hAnsi="Times New Roman" w:cs="Times New Roman"/>
          <w:sz w:val="24"/>
          <w:szCs w:val="24"/>
          <w:lang w:eastAsia="en-GB"/>
        </w:rPr>
        <w:t xml:space="preserve"> Prolonged, stealthy cyberattacks in which an illicit threat actor establishes a long-term presence on a network to monitor activity and steal sensitive data without detection.</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Associated Vulnerabilities:</w:t>
      </w:r>
    </w:p>
    <w:p w:rsidR="00E35403" w:rsidRPr="00E35403" w:rsidRDefault="00E35403" w:rsidP="00E3540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Weak internal network segmentation.</w:t>
      </w:r>
    </w:p>
    <w:p w:rsidR="00E35403" w:rsidRPr="00E35403" w:rsidRDefault="00E35403" w:rsidP="00E3540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Legacy operating systems.</w:t>
      </w:r>
    </w:p>
    <w:p w:rsidR="00E35403" w:rsidRPr="00E35403" w:rsidRDefault="00E35403" w:rsidP="00E3540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Unmonitored lateral movement pathways.</w:t>
      </w:r>
    </w:p>
    <w:p w:rsidR="00E35403" w:rsidRPr="00E35403" w:rsidRDefault="00E35403" w:rsidP="00E3540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Compromised administrative credentials.</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Potential Impact:</w:t>
      </w:r>
    </w:p>
    <w:p w:rsidR="00E35403" w:rsidRPr="00E35403" w:rsidRDefault="00E35403" w:rsidP="00E3540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Catastrophic intellectual property theft.</w:t>
      </w:r>
    </w:p>
    <w:p w:rsidR="00E35403" w:rsidRPr="00E35403" w:rsidRDefault="00E35403" w:rsidP="00E3540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Prolonged corporate espionage.</w:t>
      </w:r>
    </w:p>
    <w:p w:rsidR="00E35403" w:rsidRPr="00E35403" w:rsidRDefault="00E35403" w:rsidP="00E3540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Severe regulatory fines.</w:t>
      </w:r>
    </w:p>
    <w:p w:rsidR="00E35403" w:rsidRPr="00E35403" w:rsidRDefault="00E35403" w:rsidP="00E3540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Reputational damage.</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Likelihood:</w:t>
      </w:r>
      <w:r w:rsidRPr="00E35403">
        <w:rPr>
          <w:rFonts w:ascii="Times New Roman" w:eastAsia="Times New Roman" w:hAnsi="Times New Roman" w:cs="Times New Roman"/>
          <w:sz w:val="24"/>
          <w:szCs w:val="24"/>
          <w:lang w:eastAsia="en-GB"/>
        </w:rPr>
        <w:t xml:space="preserve"> Medium–High, particularly in government, </w:t>
      </w:r>
      <w:proofErr w:type="spellStart"/>
      <w:r w:rsidRPr="00E35403">
        <w:rPr>
          <w:rFonts w:ascii="Times New Roman" w:eastAsia="Times New Roman" w:hAnsi="Times New Roman" w:cs="Times New Roman"/>
          <w:sz w:val="24"/>
          <w:szCs w:val="24"/>
          <w:lang w:eastAsia="en-GB"/>
        </w:rPr>
        <w:t>defense</w:t>
      </w:r>
      <w:proofErr w:type="spellEnd"/>
      <w:r w:rsidRPr="00E35403">
        <w:rPr>
          <w:rFonts w:ascii="Times New Roman" w:eastAsia="Times New Roman" w:hAnsi="Times New Roman" w:cs="Times New Roman"/>
          <w:sz w:val="24"/>
          <w:szCs w:val="24"/>
          <w:lang w:eastAsia="en-GB"/>
        </w:rPr>
        <w:t>, and large enterprise sectors.</w:t>
      </w:r>
    </w:p>
    <w:p w:rsidR="00E35403" w:rsidRPr="00E35403" w:rsidRDefault="00E35403" w:rsidP="00E3540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35403">
        <w:rPr>
          <w:rFonts w:ascii="Times New Roman" w:eastAsia="Times New Roman" w:hAnsi="Times New Roman" w:cs="Times New Roman"/>
          <w:b/>
          <w:bCs/>
          <w:sz w:val="27"/>
          <w:szCs w:val="27"/>
          <w:lang w:eastAsia="en-GB"/>
        </w:rPr>
        <w:t>3.2 Ransomware-as-a-Service (</w:t>
      </w:r>
      <w:proofErr w:type="spellStart"/>
      <w:r w:rsidRPr="00E35403">
        <w:rPr>
          <w:rFonts w:ascii="Times New Roman" w:eastAsia="Times New Roman" w:hAnsi="Times New Roman" w:cs="Times New Roman"/>
          <w:b/>
          <w:bCs/>
          <w:sz w:val="27"/>
          <w:szCs w:val="27"/>
          <w:lang w:eastAsia="en-GB"/>
        </w:rPr>
        <w:t>RaaS</w:t>
      </w:r>
      <w:proofErr w:type="spellEnd"/>
      <w:r w:rsidRPr="00E35403">
        <w:rPr>
          <w:rFonts w:ascii="Times New Roman" w:eastAsia="Times New Roman" w:hAnsi="Times New Roman" w:cs="Times New Roman"/>
          <w:b/>
          <w:bCs/>
          <w:sz w:val="27"/>
          <w:szCs w:val="27"/>
          <w:lang w:eastAsia="en-GB"/>
        </w:rPr>
        <w:t>)</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Description:</w:t>
      </w:r>
      <w:r w:rsidRPr="00E35403">
        <w:rPr>
          <w:rFonts w:ascii="Times New Roman" w:eastAsia="Times New Roman" w:hAnsi="Times New Roman" w:cs="Times New Roman"/>
          <w:sz w:val="24"/>
          <w:szCs w:val="24"/>
          <w:lang w:eastAsia="en-GB"/>
        </w:rPr>
        <w:t xml:space="preserve"> A subscription-based business model that allows cybercriminals to deploy pre-developed ransomware variants to encrypt organizational data and extort financial ransom under the threat of public data leaks, commonly known as double extortion.</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Associated Vulnerabilities:</w:t>
      </w:r>
    </w:p>
    <w:p w:rsidR="00E35403" w:rsidRPr="00E35403" w:rsidRDefault="00E35403" w:rsidP="00E3540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Unpatched vulnerabilities.</w:t>
      </w:r>
    </w:p>
    <w:p w:rsidR="00E35403" w:rsidRPr="00E35403" w:rsidRDefault="00E35403" w:rsidP="00E3540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Absence of immutable, offline backups.</w:t>
      </w:r>
    </w:p>
    <w:p w:rsidR="00E35403" w:rsidRPr="00E35403" w:rsidRDefault="00E35403" w:rsidP="00E3540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Weak endpoint detection.</w:t>
      </w:r>
    </w:p>
    <w:p w:rsidR="00E35403" w:rsidRPr="00E35403" w:rsidRDefault="00E35403" w:rsidP="00E3540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Unauthenticated Remote Desktop Protocol (RDP) exposure.</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Potential Impact:</w:t>
      </w:r>
    </w:p>
    <w:p w:rsidR="00E35403" w:rsidRPr="00E35403" w:rsidRDefault="00E35403" w:rsidP="00E354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Complete operational paralysis.</w:t>
      </w:r>
    </w:p>
    <w:p w:rsidR="00E35403" w:rsidRPr="00E35403" w:rsidRDefault="00E35403" w:rsidP="00E354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Massive financial losses.</w:t>
      </w:r>
    </w:p>
    <w:p w:rsidR="00E35403" w:rsidRPr="00E35403" w:rsidRDefault="00E35403" w:rsidP="00E354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High recovery costs.</w:t>
      </w:r>
    </w:p>
    <w:p w:rsidR="00E35403" w:rsidRPr="00E35403" w:rsidRDefault="00E35403" w:rsidP="00E354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Legal liabilities.</w:t>
      </w:r>
    </w:p>
    <w:p w:rsid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Likelihood:</w:t>
      </w:r>
      <w:r w:rsidRPr="00E35403">
        <w:rPr>
          <w:rFonts w:ascii="Times New Roman" w:eastAsia="Times New Roman" w:hAnsi="Times New Roman" w:cs="Times New Roman"/>
          <w:sz w:val="24"/>
          <w:szCs w:val="24"/>
          <w:lang w:eastAsia="en-GB"/>
        </w:rPr>
        <w:t xml:space="preserve"> High across all industry sectors.</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p>
    <w:p w:rsidR="00E35403" w:rsidRPr="00E35403" w:rsidRDefault="00E35403" w:rsidP="00E3540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35403">
        <w:rPr>
          <w:rFonts w:ascii="Times New Roman" w:eastAsia="Times New Roman" w:hAnsi="Times New Roman" w:cs="Times New Roman"/>
          <w:b/>
          <w:bCs/>
          <w:sz w:val="27"/>
          <w:szCs w:val="27"/>
          <w:lang w:eastAsia="en-GB"/>
        </w:rPr>
        <w:lastRenderedPageBreak/>
        <w:t>3.3 Software Supply Chain Compromises</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Description:</w:t>
      </w:r>
      <w:r w:rsidRPr="00E35403">
        <w:rPr>
          <w:rFonts w:ascii="Times New Roman" w:eastAsia="Times New Roman" w:hAnsi="Times New Roman" w:cs="Times New Roman"/>
          <w:sz w:val="24"/>
          <w:szCs w:val="24"/>
          <w:lang w:eastAsia="en-GB"/>
        </w:rPr>
        <w:t xml:space="preserve"> Attacks targeting trusted third-party vendors, open-source code repositories, or software update mechanisms to inject malicious code into legitimate software distributions.</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Associated Vulnerabilities:</w:t>
      </w:r>
    </w:p>
    <w:p w:rsidR="00E35403" w:rsidRPr="00E35403" w:rsidRDefault="00E35403" w:rsidP="00E354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Inadequate third-party risk assessment.</w:t>
      </w:r>
    </w:p>
    <w:p w:rsidR="00E35403" w:rsidRPr="00E35403" w:rsidRDefault="00E35403" w:rsidP="00E354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Lack of Software Bill of Materials (SBOM) tracking.</w:t>
      </w:r>
    </w:p>
    <w:p w:rsidR="00E35403" w:rsidRPr="00E35403" w:rsidRDefault="00E35403" w:rsidP="00E354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Unverified software build pipelines.</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Potential Impact:</w:t>
      </w:r>
    </w:p>
    <w:p w:rsidR="00E35403" w:rsidRPr="00E35403" w:rsidRDefault="00E35403" w:rsidP="00E3540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Widespread systemic compromise.</w:t>
      </w:r>
    </w:p>
    <w:p w:rsidR="00E35403" w:rsidRPr="00E35403" w:rsidRDefault="00E35403" w:rsidP="00E3540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Simultaneous impact on thousands of downstream customers and partners.</w:t>
      </w:r>
    </w:p>
    <w:p w:rsidR="00E35403" w:rsidRPr="00E35403" w:rsidRDefault="00E35403" w:rsidP="00E3540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Disruption of business operations and services.</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Likelihood:</w:t>
      </w:r>
      <w:r w:rsidRPr="00E35403">
        <w:rPr>
          <w:rFonts w:ascii="Times New Roman" w:eastAsia="Times New Roman" w:hAnsi="Times New Roman" w:cs="Times New Roman"/>
          <w:sz w:val="24"/>
          <w:szCs w:val="24"/>
          <w:lang w:eastAsia="en-GB"/>
        </w:rPr>
        <w:t xml:space="preserve"> Medium–High and growing globally.</w:t>
      </w:r>
    </w:p>
    <w:p w:rsidR="00E35403" w:rsidRPr="00E35403" w:rsidRDefault="00E35403" w:rsidP="00E3540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35403">
        <w:rPr>
          <w:rFonts w:ascii="Times New Roman" w:eastAsia="Times New Roman" w:hAnsi="Times New Roman" w:cs="Times New Roman"/>
          <w:b/>
          <w:bCs/>
          <w:sz w:val="27"/>
          <w:szCs w:val="27"/>
          <w:lang w:eastAsia="en-GB"/>
        </w:rPr>
        <w:t>3.4 Zero-Day Vulnerability Exploitation</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Description:</w:t>
      </w:r>
      <w:r w:rsidRPr="00E35403">
        <w:rPr>
          <w:rFonts w:ascii="Times New Roman" w:eastAsia="Times New Roman" w:hAnsi="Times New Roman" w:cs="Times New Roman"/>
          <w:sz w:val="24"/>
          <w:szCs w:val="24"/>
          <w:lang w:eastAsia="en-GB"/>
        </w:rPr>
        <w:t xml:space="preserve"> Exploitation of previously unknown software or hardware flaws before the vendor or developer has released a patch or security advisory.</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Associated Vulnerabilities:</w:t>
      </w:r>
    </w:p>
    <w:p w:rsidR="00E35403" w:rsidRPr="00E35403" w:rsidRDefault="00E35403" w:rsidP="00E3540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Slow patch management cycles.</w:t>
      </w:r>
    </w:p>
    <w:p w:rsidR="00E35403" w:rsidRPr="00E35403" w:rsidRDefault="00E35403" w:rsidP="00E3540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Reliance on legacy proprietary software.</w:t>
      </w:r>
    </w:p>
    <w:p w:rsidR="00E35403" w:rsidRPr="00E35403" w:rsidRDefault="00E35403" w:rsidP="00E3540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Lack of runtime application protection.</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Potential Impact:</w:t>
      </w:r>
    </w:p>
    <w:p w:rsidR="00E35403" w:rsidRPr="00E35403" w:rsidRDefault="00E35403" w:rsidP="00E3540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Rapid network compromise.</w:t>
      </w:r>
    </w:p>
    <w:p w:rsidR="00E35403" w:rsidRPr="00E35403" w:rsidRDefault="00E35403" w:rsidP="00E3540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Arbitrary code execution.</w:t>
      </w:r>
    </w:p>
    <w:p w:rsidR="00E35403" w:rsidRPr="00E35403" w:rsidRDefault="00E35403" w:rsidP="00E3540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Data breaches.</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Likelihood:</w:t>
      </w:r>
      <w:r w:rsidRPr="00E35403">
        <w:rPr>
          <w:rFonts w:ascii="Times New Roman" w:eastAsia="Times New Roman" w:hAnsi="Times New Roman" w:cs="Times New Roman"/>
          <w:sz w:val="24"/>
          <w:szCs w:val="24"/>
          <w:lang w:eastAsia="en-GB"/>
        </w:rPr>
        <w:t xml:space="preserve"> Medium, with high impact when exploited by sophisticated threat actors.</w:t>
      </w:r>
    </w:p>
    <w:p w:rsidR="00E35403" w:rsidRPr="00E35403" w:rsidRDefault="00E35403" w:rsidP="00E3540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35403">
        <w:rPr>
          <w:rFonts w:ascii="Times New Roman" w:eastAsia="Times New Roman" w:hAnsi="Times New Roman" w:cs="Times New Roman"/>
          <w:b/>
          <w:bCs/>
          <w:sz w:val="27"/>
          <w:szCs w:val="27"/>
          <w:lang w:eastAsia="en-GB"/>
        </w:rPr>
        <w:t>3.5 Large-Scale Distributed Denial-of-Service (</w:t>
      </w:r>
      <w:proofErr w:type="spellStart"/>
      <w:r w:rsidRPr="00E35403">
        <w:rPr>
          <w:rFonts w:ascii="Times New Roman" w:eastAsia="Times New Roman" w:hAnsi="Times New Roman" w:cs="Times New Roman"/>
          <w:b/>
          <w:bCs/>
          <w:sz w:val="27"/>
          <w:szCs w:val="27"/>
          <w:lang w:eastAsia="en-GB"/>
        </w:rPr>
        <w:t>DDoS</w:t>
      </w:r>
      <w:proofErr w:type="spellEnd"/>
      <w:r w:rsidRPr="00E35403">
        <w:rPr>
          <w:rFonts w:ascii="Times New Roman" w:eastAsia="Times New Roman" w:hAnsi="Times New Roman" w:cs="Times New Roman"/>
          <w:b/>
          <w:bCs/>
          <w:sz w:val="27"/>
          <w:szCs w:val="27"/>
          <w:lang w:eastAsia="en-GB"/>
        </w:rPr>
        <w:t>) Attacks</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Description:</w:t>
      </w:r>
      <w:r w:rsidRPr="00E35403">
        <w:rPr>
          <w:rFonts w:ascii="Times New Roman" w:eastAsia="Times New Roman" w:hAnsi="Times New Roman" w:cs="Times New Roman"/>
          <w:sz w:val="24"/>
          <w:szCs w:val="24"/>
          <w:lang w:eastAsia="en-GB"/>
        </w:rPr>
        <w:t xml:space="preserve"> Attacks that overwhelm targeted servers, services, or networks with massive volumes of incoming traffic from distributed botnets, disrupting normal operations.</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Associated Vulnerabilities:</w:t>
      </w:r>
    </w:p>
    <w:p w:rsidR="00E35403" w:rsidRPr="00E35403" w:rsidRDefault="00E35403" w:rsidP="00E3540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Inadequate bandwidth capacity.</w:t>
      </w:r>
    </w:p>
    <w:p w:rsidR="00E35403" w:rsidRPr="00E35403" w:rsidRDefault="00E35403" w:rsidP="00E3540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Lack of cloud-based traffic-scrubbing solutions.</w:t>
      </w:r>
    </w:p>
    <w:p w:rsidR="00E35403" w:rsidRDefault="00E35403" w:rsidP="00E3540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Unprotected application-layer endpoints.</w:t>
      </w:r>
    </w:p>
    <w:p w:rsidR="00E35403" w:rsidRPr="00E35403" w:rsidRDefault="00E35403" w:rsidP="00E35403">
      <w:pPr>
        <w:spacing w:before="100" w:beforeAutospacing="1" w:after="100" w:afterAutospacing="1" w:line="240" w:lineRule="auto"/>
        <w:ind w:left="720"/>
        <w:rPr>
          <w:rFonts w:ascii="Times New Roman" w:eastAsia="Times New Roman" w:hAnsi="Times New Roman" w:cs="Times New Roman"/>
          <w:sz w:val="24"/>
          <w:szCs w:val="24"/>
          <w:lang w:eastAsia="en-GB"/>
        </w:rPr>
      </w:pPr>
      <w:bookmarkStart w:id="0" w:name="_GoBack"/>
      <w:bookmarkEnd w:id="0"/>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lastRenderedPageBreak/>
        <w:t>Potential Impact:</w:t>
      </w:r>
    </w:p>
    <w:p w:rsidR="00E35403" w:rsidRPr="00E35403" w:rsidRDefault="00E35403" w:rsidP="00E3540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Service unavailability.</w:t>
      </w:r>
    </w:p>
    <w:p w:rsidR="00E35403" w:rsidRPr="00E35403" w:rsidRDefault="00E35403" w:rsidP="00E3540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Loss of customer trust.</w:t>
      </w:r>
    </w:p>
    <w:p w:rsidR="00E35403" w:rsidRPr="00E35403" w:rsidRDefault="00E35403" w:rsidP="00E3540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Immediate revenue losses during service outages.</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b/>
          <w:bCs/>
          <w:sz w:val="24"/>
          <w:szCs w:val="24"/>
          <w:lang w:eastAsia="en-GB"/>
        </w:rPr>
        <w:t>Likelihood:</w:t>
      </w:r>
      <w:r w:rsidRPr="00E35403">
        <w:rPr>
          <w:rFonts w:ascii="Times New Roman" w:eastAsia="Times New Roman" w:hAnsi="Times New Roman" w:cs="Times New Roman"/>
          <w:sz w:val="24"/>
          <w:szCs w:val="24"/>
          <w:lang w:eastAsia="en-GB"/>
        </w:rPr>
        <w:t xml:space="preserve"> High.</w:t>
      </w:r>
    </w:p>
    <w:p w:rsidR="00E35403" w:rsidRPr="00E35403" w:rsidRDefault="00E35403" w:rsidP="00E3540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35403">
        <w:rPr>
          <w:rFonts w:ascii="Times New Roman" w:eastAsia="Times New Roman" w:hAnsi="Times New Roman" w:cs="Times New Roman"/>
          <w:b/>
          <w:bCs/>
          <w:sz w:val="36"/>
          <w:szCs w:val="36"/>
          <w:lang w:eastAsia="en-GB"/>
        </w:rPr>
        <w:t>4. RISK ASSESSMENT FRAMEWORK AND CRITERIA</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 xml:space="preserve">To evaluate the severity of identified threats, a standardized risk assessment matrix </w:t>
      </w:r>
      <w:proofErr w:type="gramStart"/>
      <w:r w:rsidRPr="00E35403">
        <w:rPr>
          <w:rFonts w:ascii="Times New Roman" w:eastAsia="Times New Roman" w:hAnsi="Times New Roman" w:cs="Times New Roman"/>
          <w:sz w:val="24"/>
          <w:szCs w:val="24"/>
          <w:lang w:eastAsia="en-GB"/>
        </w:rPr>
        <w:t>is established</w:t>
      </w:r>
      <w:proofErr w:type="gramEnd"/>
      <w:r w:rsidRPr="00E35403">
        <w:rPr>
          <w:rFonts w:ascii="Times New Roman" w:eastAsia="Times New Roman" w:hAnsi="Times New Roman" w:cs="Times New Roman"/>
          <w:sz w:val="24"/>
          <w:szCs w:val="24"/>
          <w:lang w:eastAsia="en-GB"/>
        </w:rPr>
        <w:t xml:space="preserve"> based on two primary criteria: likelihood and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4"/>
        <w:gridCol w:w="1168"/>
        <w:gridCol w:w="874"/>
        <w:gridCol w:w="1995"/>
      </w:tblGrid>
      <w:tr w:rsidR="00E35403" w:rsidRPr="00E35403" w:rsidTr="00E35403">
        <w:trPr>
          <w:tblHeader/>
          <w:tblCellSpacing w:w="15" w:type="dxa"/>
        </w:trPr>
        <w:tc>
          <w:tcPr>
            <w:tcW w:w="0" w:type="auto"/>
            <w:vAlign w:val="center"/>
            <w:hideMark/>
          </w:tcPr>
          <w:p w:rsidR="00E35403" w:rsidRPr="00E35403" w:rsidRDefault="00E35403" w:rsidP="00E35403">
            <w:pPr>
              <w:spacing w:line="240" w:lineRule="auto"/>
              <w:jc w:val="center"/>
              <w:rPr>
                <w:rFonts w:ascii="Times New Roman" w:eastAsia="Times New Roman" w:hAnsi="Times New Roman" w:cs="Times New Roman"/>
                <w:b/>
                <w:bCs/>
                <w:sz w:val="24"/>
                <w:szCs w:val="24"/>
                <w:lang w:eastAsia="en-GB"/>
              </w:rPr>
            </w:pPr>
            <w:r w:rsidRPr="00E35403">
              <w:rPr>
                <w:rFonts w:ascii="Times New Roman" w:eastAsia="Times New Roman" w:hAnsi="Times New Roman" w:cs="Times New Roman"/>
                <w:b/>
                <w:bCs/>
                <w:sz w:val="24"/>
                <w:szCs w:val="24"/>
                <w:lang w:eastAsia="en-GB"/>
              </w:rPr>
              <w:t>Threat Category</w:t>
            </w:r>
          </w:p>
        </w:tc>
        <w:tc>
          <w:tcPr>
            <w:tcW w:w="0" w:type="auto"/>
            <w:vAlign w:val="center"/>
            <w:hideMark/>
          </w:tcPr>
          <w:p w:rsidR="00E35403" w:rsidRPr="00E35403" w:rsidRDefault="00E35403" w:rsidP="00E35403">
            <w:pPr>
              <w:spacing w:line="240" w:lineRule="auto"/>
              <w:jc w:val="center"/>
              <w:rPr>
                <w:rFonts w:ascii="Times New Roman" w:eastAsia="Times New Roman" w:hAnsi="Times New Roman" w:cs="Times New Roman"/>
                <w:b/>
                <w:bCs/>
                <w:sz w:val="24"/>
                <w:szCs w:val="24"/>
                <w:lang w:eastAsia="en-GB"/>
              </w:rPr>
            </w:pPr>
            <w:r w:rsidRPr="00E35403">
              <w:rPr>
                <w:rFonts w:ascii="Times New Roman" w:eastAsia="Times New Roman" w:hAnsi="Times New Roman" w:cs="Times New Roman"/>
                <w:b/>
                <w:bCs/>
                <w:sz w:val="24"/>
                <w:szCs w:val="24"/>
                <w:lang w:eastAsia="en-GB"/>
              </w:rPr>
              <w:t>Likelihood</w:t>
            </w:r>
          </w:p>
        </w:tc>
        <w:tc>
          <w:tcPr>
            <w:tcW w:w="0" w:type="auto"/>
            <w:vAlign w:val="center"/>
            <w:hideMark/>
          </w:tcPr>
          <w:p w:rsidR="00E35403" w:rsidRPr="00E35403" w:rsidRDefault="00E35403" w:rsidP="00E35403">
            <w:pPr>
              <w:spacing w:line="240" w:lineRule="auto"/>
              <w:jc w:val="center"/>
              <w:rPr>
                <w:rFonts w:ascii="Times New Roman" w:eastAsia="Times New Roman" w:hAnsi="Times New Roman" w:cs="Times New Roman"/>
                <w:b/>
                <w:bCs/>
                <w:sz w:val="24"/>
                <w:szCs w:val="24"/>
                <w:lang w:eastAsia="en-GB"/>
              </w:rPr>
            </w:pPr>
            <w:r w:rsidRPr="00E35403">
              <w:rPr>
                <w:rFonts w:ascii="Times New Roman" w:eastAsia="Times New Roman" w:hAnsi="Times New Roman" w:cs="Times New Roman"/>
                <w:b/>
                <w:bCs/>
                <w:sz w:val="24"/>
                <w:szCs w:val="24"/>
                <w:lang w:eastAsia="en-GB"/>
              </w:rPr>
              <w:t>Impact</w:t>
            </w:r>
          </w:p>
        </w:tc>
        <w:tc>
          <w:tcPr>
            <w:tcW w:w="0" w:type="auto"/>
            <w:vAlign w:val="center"/>
            <w:hideMark/>
          </w:tcPr>
          <w:p w:rsidR="00E35403" w:rsidRPr="00E35403" w:rsidRDefault="00E35403" w:rsidP="00E35403">
            <w:pPr>
              <w:spacing w:line="240" w:lineRule="auto"/>
              <w:jc w:val="center"/>
              <w:rPr>
                <w:rFonts w:ascii="Times New Roman" w:eastAsia="Times New Roman" w:hAnsi="Times New Roman" w:cs="Times New Roman"/>
                <w:b/>
                <w:bCs/>
                <w:sz w:val="24"/>
                <w:szCs w:val="24"/>
                <w:lang w:eastAsia="en-GB"/>
              </w:rPr>
            </w:pPr>
            <w:r w:rsidRPr="00E35403">
              <w:rPr>
                <w:rFonts w:ascii="Times New Roman" w:eastAsia="Times New Roman" w:hAnsi="Times New Roman" w:cs="Times New Roman"/>
                <w:b/>
                <w:bCs/>
                <w:sz w:val="24"/>
                <w:szCs w:val="24"/>
                <w:lang w:eastAsia="en-GB"/>
              </w:rPr>
              <w:t>Overall Risk Level</w:t>
            </w:r>
          </w:p>
        </w:tc>
      </w:tr>
      <w:tr w:rsidR="00E35403" w:rsidRPr="00E35403" w:rsidTr="00E35403">
        <w:trPr>
          <w:tblCellSpacing w:w="15" w:type="dxa"/>
        </w:trPr>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Advanced Persistent Threats (APTs)</w:t>
            </w:r>
          </w:p>
        </w:tc>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Medium</w:t>
            </w:r>
          </w:p>
        </w:tc>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Critical</w:t>
            </w:r>
          </w:p>
        </w:tc>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High</w:t>
            </w:r>
          </w:p>
        </w:tc>
      </w:tr>
      <w:tr w:rsidR="00E35403" w:rsidRPr="00E35403" w:rsidTr="00E35403">
        <w:trPr>
          <w:tblCellSpacing w:w="15" w:type="dxa"/>
        </w:trPr>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Ransomware-as-a-Service (</w:t>
            </w:r>
            <w:proofErr w:type="spellStart"/>
            <w:r w:rsidRPr="00E35403">
              <w:rPr>
                <w:rFonts w:ascii="Times New Roman" w:eastAsia="Times New Roman" w:hAnsi="Times New Roman" w:cs="Times New Roman"/>
                <w:sz w:val="24"/>
                <w:szCs w:val="24"/>
                <w:lang w:eastAsia="en-GB"/>
              </w:rPr>
              <w:t>RaaS</w:t>
            </w:r>
            <w:proofErr w:type="spellEnd"/>
            <w:r w:rsidRPr="00E35403">
              <w:rPr>
                <w:rFonts w:ascii="Times New Roman" w:eastAsia="Times New Roman" w:hAnsi="Times New Roman" w:cs="Times New Roman"/>
                <w:sz w:val="24"/>
                <w:szCs w:val="24"/>
                <w:lang w:eastAsia="en-GB"/>
              </w:rPr>
              <w:t>)</w:t>
            </w:r>
          </w:p>
        </w:tc>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High</w:t>
            </w:r>
          </w:p>
        </w:tc>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Critical</w:t>
            </w:r>
          </w:p>
        </w:tc>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Critical</w:t>
            </w:r>
          </w:p>
        </w:tc>
      </w:tr>
      <w:tr w:rsidR="00E35403" w:rsidRPr="00E35403" w:rsidTr="00E35403">
        <w:trPr>
          <w:tblCellSpacing w:w="15" w:type="dxa"/>
        </w:trPr>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Software Supply Chain Compromises</w:t>
            </w:r>
          </w:p>
        </w:tc>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Medium</w:t>
            </w:r>
          </w:p>
        </w:tc>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High</w:t>
            </w:r>
          </w:p>
        </w:tc>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High</w:t>
            </w:r>
          </w:p>
        </w:tc>
      </w:tr>
      <w:tr w:rsidR="00E35403" w:rsidRPr="00E35403" w:rsidTr="00E35403">
        <w:trPr>
          <w:tblCellSpacing w:w="15" w:type="dxa"/>
        </w:trPr>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Zero-Day Vulnerability Exploitation</w:t>
            </w:r>
          </w:p>
        </w:tc>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Medium</w:t>
            </w:r>
          </w:p>
        </w:tc>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High</w:t>
            </w:r>
          </w:p>
        </w:tc>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High</w:t>
            </w:r>
          </w:p>
        </w:tc>
      </w:tr>
      <w:tr w:rsidR="00E35403" w:rsidRPr="00E35403" w:rsidTr="00E35403">
        <w:trPr>
          <w:tblCellSpacing w:w="15" w:type="dxa"/>
        </w:trPr>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Distributed Denial-of-Service (</w:t>
            </w:r>
            <w:proofErr w:type="spellStart"/>
            <w:r w:rsidRPr="00E35403">
              <w:rPr>
                <w:rFonts w:ascii="Times New Roman" w:eastAsia="Times New Roman" w:hAnsi="Times New Roman" w:cs="Times New Roman"/>
                <w:sz w:val="24"/>
                <w:szCs w:val="24"/>
                <w:lang w:eastAsia="en-GB"/>
              </w:rPr>
              <w:t>DDoS</w:t>
            </w:r>
            <w:proofErr w:type="spellEnd"/>
            <w:r w:rsidRPr="00E35403">
              <w:rPr>
                <w:rFonts w:ascii="Times New Roman" w:eastAsia="Times New Roman" w:hAnsi="Times New Roman" w:cs="Times New Roman"/>
                <w:sz w:val="24"/>
                <w:szCs w:val="24"/>
                <w:lang w:eastAsia="en-GB"/>
              </w:rPr>
              <w:t>)</w:t>
            </w:r>
          </w:p>
        </w:tc>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High</w:t>
            </w:r>
          </w:p>
        </w:tc>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Medium</w:t>
            </w:r>
          </w:p>
        </w:tc>
        <w:tc>
          <w:tcPr>
            <w:tcW w:w="0" w:type="auto"/>
            <w:vAlign w:val="center"/>
            <w:hideMark/>
          </w:tcPr>
          <w:p w:rsidR="00E35403" w:rsidRPr="00E35403" w:rsidRDefault="00E35403" w:rsidP="00E35403">
            <w:pPr>
              <w:spacing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Medium–High</w:t>
            </w:r>
          </w:p>
        </w:tc>
      </w:tr>
    </w:tbl>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The risk assessment matrix helps organizations prioritize security investments, allocate resources effectively, and implement appropriate mitigation strategies based on the likelihood and potential consequences of each threat.</w:t>
      </w:r>
    </w:p>
    <w:p w:rsidR="00E35403" w:rsidRPr="00E35403" w:rsidRDefault="00E35403" w:rsidP="00E3540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35403">
        <w:rPr>
          <w:rFonts w:ascii="Times New Roman" w:eastAsia="Times New Roman" w:hAnsi="Times New Roman" w:cs="Times New Roman"/>
          <w:b/>
          <w:bCs/>
          <w:sz w:val="36"/>
          <w:szCs w:val="36"/>
          <w:lang w:eastAsia="en-GB"/>
        </w:rPr>
        <w:t>5. STRATEGIC MITIGATION PLAN AND ACTIONABLE STEPS</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E35403">
        <w:rPr>
          <w:rFonts w:ascii="Times New Roman" w:eastAsia="Times New Roman" w:hAnsi="Times New Roman" w:cs="Times New Roman"/>
          <w:sz w:val="24"/>
          <w:szCs w:val="24"/>
          <w:lang w:eastAsia="en-GB"/>
        </w:rPr>
        <w:t>To effectively mitigate</w:t>
      </w:r>
      <w:proofErr w:type="gramEnd"/>
      <w:r w:rsidRPr="00E35403">
        <w:rPr>
          <w:rFonts w:ascii="Times New Roman" w:eastAsia="Times New Roman" w:hAnsi="Times New Roman" w:cs="Times New Roman"/>
          <w:sz w:val="24"/>
          <w:szCs w:val="24"/>
          <w:lang w:eastAsia="en-GB"/>
        </w:rPr>
        <w:t xml:space="preserve"> these risks, organizations must implement a multi-layered </w:t>
      </w:r>
      <w:proofErr w:type="spellStart"/>
      <w:r w:rsidRPr="00E35403">
        <w:rPr>
          <w:rFonts w:ascii="Times New Roman" w:eastAsia="Times New Roman" w:hAnsi="Times New Roman" w:cs="Times New Roman"/>
          <w:sz w:val="24"/>
          <w:szCs w:val="24"/>
          <w:lang w:eastAsia="en-GB"/>
        </w:rPr>
        <w:t>defense</w:t>
      </w:r>
      <w:proofErr w:type="spellEnd"/>
      <w:r w:rsidRPr="00E35403">
        <w:rPr>
          <w:rFonts w:ascii="Times New Roman" w:eastAsia="Times New Roman" w:hAnsi="Times New Roman" w:cs="Times New Roman"/>
          <w:sz w:val="24"/>
          <w:szCs w:val="24"/>
          <w:lang w:eastAsia="en-GB"/>
        </w:rPr>
        <w:t xml:space="preserve"> strategy based on Zero Trust Architecture (ZTA).</w:t>
      </w:r>
    </w:p>
    <w:p w:rsidR="00E35403" w:rsidRPr="00E35403" w:rsidRDefault="00E35403" w:rsidP="00E3540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35403">
        <w:rPr>
          <w:rFonts w:ascii="Times New Roman" w:eastAsia="Times New Roman" w:hAnsi="Times New Roman" w:cs="Times New Roman"/>
          <w:b/>
          <w:bCs/>
          <w:sz w:val="27"/>
          <w:szCs w:val="27"/>
          <w:lang w:eastAsia="en-GB"/>
        </w:rPr>
        <w:t>Step 1: Implement Zero Trust Network Access (ZTNA)</w:t>
      </w:r>
    </w:p>
    <w:p w:rsidR="00E35403" w:rsidRPr="00E35403" w:rsidRDefault="00E35403" w:rsidP="00E354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Enforce strict identity verification for every user and device attempting to access organizational resources.</w:t>
      </w:r>
    </w:p>
    <w:p w:rsidR="00E35403" w:rsidRPr="00E35403" w:rsidRDefault="00E35403" w:rsidP="00E354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Mandate phishing-resistant Multi-Factor Authentication (MFA) across all corporate accounts.</w:t>
      </w:r>
    </w:p>
    <w:p w:rsidR="00E35403" w:rsidRPr="00E35403" w:rsidRDefault="00E35403" w:rsidP="00E354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Apply least-privilege access controls to limit unauthorized access.</w:t>
      </w:r>
    </w:p>
    <w:p w:rsidR="00E35403" w:rsidRPr="00E35403" w:rsidRDefault="00E35403" w:rsidP="00E3540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Continuously validate access requests based on identity, device health, and risk.</w:t>
      </w:r>
    </w:p>
    <w:p w:rsidR="00E35403" w:rsidRPr="00E35403" w:rsidRDefault="00E35403" w:rsidP="00E3540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35403">
        <w:rPr>
          <w:rFonts w:ascii="Times New Roman" w:eastAsia="Times New Roman" w:hAnsi="Times New Roman" w:cs="Times New Roman"/>
          <w:b/>
          <w:bCs/>
          <w:sz w:val="27"/>
          <w:szCs w:val="27"/>
          <w:lang w:eastAsia="en-GB"/>
        </w:rPr>
        <w:t>Step 2: Fortify Endpoint and Backup Hygiene</w:t>
      </w:r>
    </w:p>
    <w:p w:rsidR="00E35403" w:rsidRPr="00E35403" w:rsidRDefault="00E35403" w:rsidP="00E3540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Deploy Extended Detection and Response (XDR) solutions across all endpoints.</w:t>
      </w:r>
    </w:p>
    <w:p w:rsidR="00E35403" w:rsidRPr="00E35403" w:rsidRDefault="00E35403" w:rsidP="00E3540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Maintain immutable, air-gapped, or offline backups.</w:t>
      </w:r>
    </w:p>
    <w:p w:rsidR="00E35403" w:rsidRPr="00E35403" w:rsidRDefault="00E35403" w:rsidP="00E3540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Test backup restoration procedures regularly to ensure rapid recovery.</w:t>
      </w:r>
    </w:p>
    <w:p w:rsidR="00E35403" w:rsidRPr="00E35403" w:rsidRDefault="00E35403" w:rsidP="00E3540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Monitor endpoints continuously for suspicious activities and potential compromise.</w:t>
      </w:r>
    </w:p>
    <w:p w:rsidR="00E35403" w:rsidRPr="00E35403" w:rsidRDefault="00E35403" w:rsidP="00E3540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35403">
        <w:rPr>
          <w:rFonts w:ascii="Times New Roman" w:eastAsia="Times New Roman" w:hAnsi="Times New Roman" w:cs="Times New Roman"/>
          <w:b/>
          <w:bCs/>
          <w:sz w:val="27"/>
          <w:szCs w:val="27"/>
          <w:lang w:eastAsia="en-GB"/>
        </w:rPr>
        <w:lastRenderedPageBreak/>
        <w:t>Step 3: Establish Third-Party Risk Management (TPRM)</w:t>
      </w:r>
    </w:p>
    <w:p w:rsidR="00E35403" w:rsidRPr="00E35403" w:rsidRDefault="00E35403" w:rsidP="00E3540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Conduct rigorous security assessments and audits of third-party vendors.</w:t>
      </w:r>
    </w:p>
    <w:p w:rsidR="00E35403" w:rsidRPr="00E35403" w:rsidRDefault="00E35403" w:rsidP="00E3540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Maintain an updated Software Bill of Materials (SBOM).</w:t>
      </w:r>
    </w:p>
    <w:p w:rsidR="00E35403" w:rsidRPr="00E35403" w:rsidRDefault="00E35403" w:rsidP="00E3540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Continuously monitor vendor access privileges.</w:t>
      </w:r>
    </w:p>
    <w:p w:rsidR="00E35403" w:rsidRPr="00E35403" w:rsidRDefault="00E35403" w:rsidP="00E3540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Enforce the principle of least privilege for third-party accounts and integrations.</w:t>
      </w:r>
    </w:p>
    <w:p w:rsidR="00E35403" w:rsidRPr="00E35403" w:rsidRDefault="00E35403" w:rsidP="00E3540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Establish clear security requirements for suppliers and service providers.</w:t>
      </w:r>
    </w:p>
    <w:p w:rsidR="00E35403" w:rsidRPr="00E35403" w:rsidRDefault="00E35403" w:rsidP="00E3540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35403">
        <w:rPr>
          <w:rFonts w:ascii="Times New Roman" w:eastAsia="Times New Roman" w:hAnsi="Times New Roman" w:cs="Times New Roman"/>
          <w:b/>
          <w:bCs/>
          <w:sz w:val="27"/>
          <w:szCs w:val="27"/>
          <w:lang w:eastAsia="en-GB"/>
        </w:rPr>
        <w:t>Step 4: Proactive Vulnerability Management and Patching</w:t>
      </w:r>
    </w:p>
    <w:p w:rsidR="00E35403" w:rsidRPr="00E35403" w:rsidRDefault="00E35403" w:rsidP="00E3540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Implement automated vulnerability scanning.</w:t>
      </w:r>
    </w:p>
    <w:p w:rsidR="00E35403" w:rsidRPr="00E35403" w:rsidRDefault="00E35403" w:rsidP="00E3540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 xml:space="preserve">Prioritize patch deployment according to vulnerability </w:t>
      </w:r>
      <w:proofErr w:type="gramStart"/>
      <w:r w:rsidRPr="00E35403">
        <w:rPr>
          <w:rFonts w:ascii="Times New Roman" w:eastAsia="Times New Roman" w:hAnsi="Times New Roman" w:cs="Times New Roman"/>
          <w:sz w:val="24"/>
          <w:szCs w:val="24"/>
          <w:lang w:eastAsia="en-GB"/>
        </w:rPr>
        <w:t>severity,</w:t>
      </w:r>
      <w:proofErr w:type="gramEnd"/>
      <w:r w:rsidRPr="00E35403">
        <w:rPr>
          <w:rFonts w:ascii="Times New Roman" w:eastAsia="Times New Roman" w:hAnsi="Times New Roman" w:cs="Times New Roman"/>
          <w:sz w:val="24"/>
          <w:szCs w:val="24"/>
          <w:lang w:eastAsia="en-GB"/>
        </w:rPr>
        <w:t xml:space="preserve"> exploit activity, and business impact.</w:t>
      </w:r>
    </w:p>
    <w:p w:rsidR="00E35403" w:rsidRPr="00E35403" w:rsidRDefault="00E35403" w:rsidP="00E3540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Establish defined patching timelines for critical systems.</w:t>
      </w:r>
    </w:p>
    <w:p w:rsidR="00E35403" w:rsidRPr="00E35403" w:rsidRDefault="00E35403" w:rsidP="00E3540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Use threat intelligence to identify emerging threats and indicators of compromise.</w:t>
      </w:r>
    </w:p>
    <w:p w:rsidR="00E35403" w:rsidRPr="00E35403" w:rsidRDefault="00E35403" w:rsidP="00E3540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Apply compensating controls when immediate patching is not possible.</w:t>
      </w:r>
    </w:p>
    <w:p w:rsidR="00E35403" w:rsidRPr="00E35403" w:rsidRDefault="00E35403" w:rsidP="00E3540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35403">
        <w:rPr>
          <w:rFonts w:ascii="Times New Roman" w:eastAsia="Times New Roman" w:hAnsi="Times New Roman" w:cs="Times New Roman"/>
          <w:b/>
          <w:bCs/>
          <w:sz w:val="27"/>
          <w:szCs w:val="27"/>
          <w:lang w:eastAsia="en-GB"/>
        </w:rPr>
        <w:t>Step 5: Employee Security Awareness Training</w:t>
      </w:r>
    </w:p>
    <w:p w:rsidR="00E35403" w:rsidRPr="00E35403" w:rsidRDefault="00E35403" w:rsidP="00E3540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Conduct regular simulated phishing exercises.</w:t>
      </w:r>
    </w:p>
    <w:p w:rsidR="00E35403" w:rsidRPr="00E35403" w:rsidRDefault="00E35403" w:rsidP="00E3540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Provide comprehensive cybersecurity awareness training for all employees.</w:t>
      </w:r>
    </w:p>
    <w:p w:rsidR="00E35403" w:rsidRPr="00E35403" w:rsidRDefault="00E35403" w:rsidP="00E3540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Educate staff on identifying suspicious emails, malicious links, and social engineering attempts.</w:t>
      </w:r>
    </w:p>
    <w:p w:rsidR="00E35403" w:rsidRPr="00E35403" w:rsidRDefault="00E35403" w:rsidP="00E3540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Establish clear procedures for reporting suspected security incidents.</w:t>
      </w:r>
    </w:p>
    <w:p w:rsidR="00E35403" w:rsidRPr="00E35403" w:rsidRDefault="00E35403" w:rsidP="00E3540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Evaluate training effectiveness through periodic assessments.</w:t>
      </w:r>
    </w:p>
    <w:p w:rsidR="00E35403" w:rsidRPr="00E35403" w:rsidRDefault="00E35403" w:rsidP="00E3540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35403">
        <w:rPr>
          <w:rFonts w:ascii="Times New Roman" w:eastAsia="Times New Roman" w:hAnsi="Times New Roman" w:cs="Times New Roman"/>
          <w:b/>
          <w:bCs/>
          <w:sz w:val="36"/>
          <w:szCs w:val="36"/>
          <w:lang w:eastAsia="en-GB"/>
        </w:rPr>
        <w:t xml:space="preserve">6. CONCLUSION AND </w:t>
      </w:r>
      <w:proofErr w:type="gramStart"/>
      <w:r w:rsidRPr="00E35403">
        <w:rPr>
          <w:rFonts w:ascii="Times New Roman" w:eastAsia="Times New Roman" w:hAnsi="Times New Roman" w:cs="Times New Roman"/>
          <w:b/>
          <w:bCs/>
          <w:sz w:val="36"/>
          <w:szCs w:val="36"/>
          <w:lang w:eastAsia="en-GB"/>
        </w:rPr>
        <w:t>FUTURE OUTLOOK</w:t>
      </w:r>
      <w:proofErr w:type="gramEnd"/>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 xml:space="preserve">The evolving cyber threat landscape demands continuous adaptation, vigilance, and strategic investment. Organizations face increasingly sophisticated threats, including Advanced Persistent Threats, ransomware, </w:t>
      </w:r>
      <w:proofErr w:type="gramStart"/>
      <w:r w:rsidRPr="00E35403">
        <w:rPr>
          <w:rFonts w:ascii="Times New Roman" w:eastAsia="Times New Roman" w:hAnsi="Times New Roman" w:cs="Times New Roman"/>
          <w:sz w:val="24"/>
          <w:szCs w:val="24"/>
          <w:lang w:eastAsia="en-GB"/>
        </w:rPr>
        <w:t>software supply chain compromises</w:t>
      </w:r>
      <w:proofErr w:type="gramEnd"/>
      <w:r w:rsidRPr="00E35403">
        <w:rPr>
          <w:rFonts w:ascii="Times New Roman" w:eastAsia="Times New Roman" w:hAnsi="Times New Roman" w:cs="Times New Roman"/>
          <w:sz w:val="24"/>
          <w:szCs w:val="24"/>
          <w:lang w:eastAsia="en-GB"/>
        </w:rPr>
        <w:t>, zero-day vulnerability exploitation, and large-scale Distributed Denial-of-Service attacks.</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By adopting robust risk assessment frameworks, enforcing Zero Trust security principles, strengthening endpoint protection, maintaining reliable backups, managing third-party risks, and improving employee awareness, organizations can significantly reduce their attack surface.</w:t>
      </w:r>
    </w:p>
    <w:p w:rsidR="00E35403" w:rsidRPr="00E35403" w:rsidRDefault="00E35403" w:rsidP="00E35403">
      <w:pPr>
        <w:spacing w:before="100" w:beforeAutospacing="1" w:after="100" w:afterAutospacing="1" w:line="240" w:lineRule="auto"/>
        <w:rPr>
          <w:rFonts w:ascii="Times New Roman" w:eastAsia="Times New Roman" w:hAnsi="Times New Roman" w:cs="Times New Roman"/>
          <w:sz w:val="24"/>
          <w:szCs w:val="24"/>
          <w:lang w:eastAsia="en-GB"/>
        </w:rPr>
      </w:pPr>
      <w:r w:rsidRPr="00E35403">
        <w:rPr>
          <w:rFonts w:ascii="Times New Roman" w:eastAsia="Times New Roman" w:hAnsi="Times New Roman" w:cs="Times New Roman"/>
          <w:sz w:val="24"/>
          <w:szCs w:val="24"/>
          <w:lang w:eastAsia="en-GB"/>
        </w:rPr>
        <w:t>Looking ahead, organizations should prioritize continuous monitoring, threat intelligence, proactive vulnerability management, incident response preparedness, and regular security assessments. A proactive, risk-based cybersecurity strategy will help enterprises strengthen resilience, protect sensitive information, maintain operational continuity, and respond effectively to emerging cyber threats.</w:t>
      </w:r>
    </w:p>
    <w:p w:rsidR="00DC6118" w:rsidRPr="00E35403" w:rsidRDefault="00E35403" w:rsidP="00E35403"/>
    <w:sectPr w:rsidR="00DC6118" w:rsidRPr="00E35403" w:rsidSect="00E35403">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E6B3B"/>
    <w:multiLevelType w:val="multilevel"/>
    <w:tmpl w:val="288E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2097B"/>
    <w:multiLevelType w:val="multilevel"/>
    <w:tmpl w:val="EFA0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346F4"/>
    <w:multiLevelType w:val="multilevel"/>
    <w:tmpl w:val="7602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C2538"/>
    <w:multiLevelType w:val="multilevel"/>
    <w:tmpl w:val="3470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85CE5"/>
    <w:multiLevelType w:val="multilevel"/>
    <w:tmpl w:val="FB46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6697D"/>
    <w:multiLevelType w:val="multilevel"/>
    <w:tmpl w:val="7D3E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F5616"/>
    <w:multiLevelType w:val="multilevel"/>
    <w:tmpl w:val="B6E2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B7DC1"/>
    <w:multiLevelType w:val="multilevel"/>
    <w:tmpl w:val="4262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D7DE4"/>
    <w:multiLevelType w:val="multilevel"/>
    <w:tmpl w:val="BCB2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848A4"/>
    <w:multiLevelType w:val="multilevel"/>
    <w:tmpl w:val="F1528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3B4208"/>
    <w:multiLevelType w:val="multilevel"/>
    <w:tmpl w:val="C026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B0634"/>
    <w:multiLevelType w:val="multilevel"/>
    <w:tmpl w:val="3634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C16E2D"/>
    <w:multiLevelType w:val="multilevel"/>
    <w:tmpl w:val="0F2C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67B96"/>
    <w:multiLevelType w:val="multilevel"/>
    <w:tmpl w:val="1438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9237CD"/>
    <w:multiLevelType w:val="multilevel"/>
    <w:tmpl w:val="F3C4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C7B39"/>
    <w:multiLevelType w:val="multilevel"/>
    <w:tmpl w:val="FAF0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3"/>
  </w:num>
  <w:num w:numId="4">
    <w:abstractNumId w:val="2"/>
  </w:num>
  <w:num w:numId="5">
    <w:abstractNumId w:val="14"/>
  </w:num>
  <w:num w:numId="6">
    <w:abstractNumId w:val="13"/>
  </w:num>
  <w:num w:numId="7">
    <w:abstractNumId w:val="1"/>
  </w:num>
  <w:num w:numId="8">
    <w:abstractNumId w:val="15"/>
  </w:num>
  <w:num w:numId="9">
    <w:abstractNumId w:val="6"/>
  </w:num>
  <w:num w:numId="10">
    <w:abstractNumId w:val="4"/>
  </w:num>
  <w:num w:numId="11">
    <w:abstractNumId w:val="0"/>
  </w:num>
  <w:num w:numId="12">
    <w:abstractNumId w:val="12"/>
  </w:num>
  <w:num w:numId="13">
    <w:abstractNumId w:val="8"/>
  </w:num>
  <w:num w:numId="14">
    <w:abstractNumId w:val="7"/>
  </w:num>
  <w:num w:numId="15">
    <w:abstractNumId w:val="1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403"/>
    <w:rsid w:val="0053349F"/>
    <w:rsid w:val="00B07FF2"/>
    <w:rsid w:val="00E35403"/>
    <w:rsid w:val="00F951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807AB"/>
  <w15:chartTrackingRefBased/>
  <w15:docId w15:val="{6E18360B-2718-41AB-9164-AF1577FF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3540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E3540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E3540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40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3540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35403"/>
    <w:rPr>
      <w:rFonts w:ascii="Times New Roman" w:eastAsia="Times New Roman" w:hAnsi="Times New Roman" w:cs="Times New Roman"/>
      <w:b/>
      <w:bCs/>
      <w:sz w:val="27"/>
      <w:szCs w:val="27"/>
      <w:lang w:eastAsia="en-GB"/>
    </w:rPr>
  </w:style>
  <w:style w:type="paragraph" w:customStyle="1" w:styleId="x12ofw9d">
    <w:name w:val="x12ofw9d"/>
    <w:basedOn w:val="Normal"/>
    <w:rsid w:val="00E3540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354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688597">
      <w:bodyDiv w:val="1"/>
      <w:marLeft w:val="0"/>
      <w:marRight w:val="0"/>
      <w:marTop w:val="0"/>
      <w:marBottom w:val="0"/>
      <w:divBdr>
        <w:top w:val="none" w:sz="0" w:space="0" w:color="auto"/>
        <w:left w:val="none" w:sz="0" w:space="0" w:color="auto"/>
        <w:bottom w:val="none" w:sz="0" w:space="0" w:color="auto"/>
        <w:right w:val="none" w:sz="0" w:space="0" w:color="auto"/>
      </w:divBdr>
      <w:divsChild>
        <w:div w:id="20111774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1309</Words>
  <Characters>7466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Inc.</dc:creator>
  <cp:keywords/>
  <dc:description/>
  <cp:lastModifiedBy>HP Inc.</cp:lastModifiedBy>
  <cp:revision>1</cp:revision>
  <dcterms:created xsi:type="dcterms:W3CDTF">2026-10-13T11:22:00Z</dcterms:created>
  <dcterms:modified xsi:type="dcterms:W3CDTF">2026-10-13T11:26:00Z</dcterms:modified>
</cp:coreProperties>
</file>