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80" w:before="0"/>
      </w:pPr>
    </w:p>
    <w:p>
      <w:pPr>
        <w:spacing w:after="40" w:before="0"/>
      </w:pPr>
      <w:r>
        <w:rPr>
          <w:rFonts w:ascii="Arial" w:cs="Arial" w:eastAsia="Arial" w:hAnsi="Arial"/>
          <w:b/>
          <w:bCs/>
          <w:color w:val="E54E1B"/>
          <w:sz w:val="96"/>
          <w:szCs w:val="96"/>
        </w:rPr>
        <w:t xml:space="preserve">LBRO</w:t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111111"/>
          <w:sz w:val="36"/>
          <w:szCs w:val="36"/>
        </w:rPr>
        <w:t xml:space="preserve">FRONTEND MOCK-DATA AUDIT REPORT</w:t>
      </w:r>
    </w:p>
    <w:p>
      <w:pPr>
        <w:spacing w:after="40" w:before="0"/>
      </w:pPr>
      <w:r>
        <w:rPr>
          <w:rFonts w:ascii="Arial" w:cs="Arial" w:eastAsia="Arial" w:hAnsi="Arial"/>
          <w:color w:val="6B6560"/>
          <w:sz w:val="22"/>
          <w:szCs w:val="22"/>
        </w:rPr>
        <w:t xml:space="preserve">Task #39 - Complete Real Backend Integration</w:t>
      </w:r>
    </w:p>
    <w:p>
      <w:pPr>
        <w:spacing w:after="480" w:before="0"/>
      </w:pPr>
      <w:r>
        <w:rPr>
          <w:rFonts w:ascii="Arial" w:cs="Arial" w:eastAsia="Arial" w:hAnsi="Arial"/>
          <w:color w:val="6B6560"/>
          <w:sz w:val="18"/>
          <w:szCs w:val="18"/>
        </w:rPr>
        <w:t xml:space="preserve">Generated: 2 July 2026  |  Scope: frontend/src/**</w:t>
      </w:r>
    </w:p>
    <w:p>
      <w:pPr>
        <w:pBdr>
          <w:bottom w:val="single" w:color="C8C2B8" w:sz="4" w:space="1"/>
        </w:pBdr>
        <w:spacing w:after="120" w:before="12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11111"/>
          <w:sz w:val="32"/>
          <w:szCs w:val="32"/>
        </w:rPr>
        <w:t xml:space="preserve">Executive Summary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111111"/>
          <w:sz w:val="20"/>
          <w:szCs w:val="20"/>
        </w:rPr>
        <w:t xml:space="preserve">A complete audit of the LBRO frontend (React 18 + TypeScript + Vite) was performed to identify and eliminate all mock data, hardcoded values, fake statistics, and development-only logic. Every identified instance has been replaced with real API hooks backed by the FastAPI backend, or replaced with a visible "missing endpoint" notice when the backend route does not yet exist.</w:t>
      </w:r>
    </w:p>
    <w:p>
      <w:pPr>
        <w:spacing w:after="80" w:before="120"/>
      </w:pPr>
      <w:r>
        <w:rPr>
          <w:rFonts w:ascii="Arial" w:cs="Arial" w:eastAsia="Arial" w:hAnsi="Arial"/>
          <w:b/>
          <w:bCs/>
          <w:color w:val="111111"/>
          <w:sz w:val="20"/>
          <w:szCs w:val="20"/>
        </w:rPr>
        <w:t xml:space="preserve">Audit outcome: </w:t>
      </w:r>
      <w:r>
        <w:rPr>
          <w:rFonts w:ascii="Arial" w:cs="Arial" w:eastAsia="Arial" w:hAnsi="Arial"/>
          <w:color w:val="111111"/>
          <w:sz w:val="20"/>
          <w:szCs w:val="20"/>
        </w:rPr>
        <w:t xml:space="preserve">10 source files modified, 0 mock data imports remain in any page or layout, TypeScript compiles with 0 errors.</w:t>
      </w:r>
    </w:p>
    <w:p>
      <w:pPr>
        <w:pBdr>
          <w:bottom w:val="single" w:color="C8C2B8" w:sz="4" w:space="1"/>
        </w:pBdr>
        <w:spacing w:after="120" w:before="12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11111"/>
          <w:sz w:val="32"/>
          <w:szCs w:val="32"/>
        </w:rPr>
        <w:t xml:space="preserve">1. Mock Data Removed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111111"/>
          <w:sz w:val="20"/>
          <w:szCs w:val="20"/>
        </w:rPr>
        <w:t xml:space="preserve">All imports from @/data/cicids2017 and related mock constants have been eliminated from production pages and layouts. The data/cicids2017.ts and data/mitre.ts files remain on disk but are no longer imported outside the /data/ directory, with one deliberate exception noted below.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11111"/>
          <w:sz w:val="24"/>
          <w:szCs w:val="24"/>
        </w:rPr>
        <w:t xml:space="preserve">1.1 Files Modified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2880"/>
        <w:gridCol w:w="3720"/>
      </w:tblGrid>
      <w:tr>
        <w:trPr>
          <w:tblHeader/>
        </w:trPr>
        <w:tc>
          <w:tcPr>
            <w:tcW w:type="dxa" w:w="3120"/>
            <w:tcBorders>
              <w:top w:val="single" w:color="C8C2B8" w:sz="1"/>
              <w:left w:val="single" w:color="C8C2B8" w:sz="1"/>
              <w:bottom w:val="single" w:color="C8C2B8" w:sz="1"/>
              <w:right w:val="single" w:color="C8C2B8" w:sz="1"/>
            </w:tcBorders>
            <w:shd w:fill="E8E2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File</w:t>
            </w:r>
          </w:p>
        </w:tc>
        <w:tc>
          <w:tcPr>
            <w:tcW w:type="dxa" w:w="2880"/>
            <w:tcBorders>
              <w:top w:val="single" w:color="C8C2B8" w:sz="1"/>
              <w:left w:val="single" w:color="C8C2B8" w:sz="1"/>
              <w:bottom w:val="single" w:color="C8C2B8" w:sz="1"/>
              <w:right w:val="single" w:color="C8C2B8" w:sz="1"/>
            </w:tcBorders>
            <w:shd w:fill="E8E2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Mock removed</w:t>
            </w:r>
          </w:p>
        </w:tc>
        <w:tc>
          <w:tcPr>
            <w:tcW w:type="dxa" w:w="3720"/>
            <w:tcBorders>
              <w:top w:val="single" w:color="C8C2B8" w:sz="1"/>
              <w:left w:val="single" w:color="C8C2B8" w:sz="1"/>
              <w:bottom w:val="single" w:color="C8C2B8" w:sz="1"/>
              <w:right w:val="single" w:color="C8C2B8" w:sz="1"/>
            </w:tcBorders>
            <w:shd w:fill="E8E2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Replacement</w:t>
            </w:r>
          </w:p>
        </w:tc>
      </w:tr>
      <w:tr>
        <w:tc>
          <w:tcPr>
            <w:tcW w:type="dxa" w:w="3120"/>
            <w:tcBorders>
              <w:top w:val="single" w:color="C8C2B8" w:sz="1"/>
              <w:left w:val="single" w:color="C8C2B8" w:sz="1"/>
              <w:bottom w:val="single" w:color="C8C2B8" w:sz="1"/>
              <w:right w:val="single" w:color="C8C2B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layouts/AppLayout.tsx</w:t>
            </w:r>
          </w:p>
        </w:tc>
        <w:tc>
          <w:tcPr>
            <w:tcW w:type="dxa" w:w="2880"/>
            <w:tcBorders>
              <w:top w:val="single" w:color="C8C2B8" w:sz="1"/>
              <w:left w:val="single" w:color="C8C2B8" w:sz="1"/>
              <w:bottom w:val="single" w:color="C8C2B8" w:sz="1"/>
              <w:right w:val="single" w:color="C8C2B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SAMPLE_INCIDENTS (alert count)</w:t>
            </w:r>
          </w:p>
        </w:tc>
        <w:tc>
          <w:tcPr>
            <w:tcW w:type="dxa" w:w="3720"/>
            <w:tcBorders>
              <w:top w:val="single" w:color="C8C2B8" w:sz="1"/>
              <w:left w:val="single" w:color="C8C2B8" w:sz="1"/>
              <w:bottom w:val="single" w:color="C8C2B8" w:sz="1"/>
              <w:right w:val="single" w:color="C8C2B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useIncidents({ status: 'new' }) + useIncidents({ status: 'triaging' })</w:t>
            </w:r>
          </w:p>
        </w:tc>
      </w:tr>
      <w:tr>
        <w:tc>
          <w:tcPr>
            <w:tcW w:type="dxa" w:w="3120"/>
            <w:tcBorders>
              <w:top w:val="single" w:color="C8C2B8" w:sz="1"/>
              <w:left w:val="single" w:color="C8C2B8" w:sz="1"/>
              <w:bottom w:val="single" w:color="C8C2B8" w:sz="1"/>
              <w:right w:val="single" w:color="C8C2B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components/layout/Navbar.tsx</w:t>
            </w:r>
          </w:p>
        </w:tc>
        <w:tc>
          <w:tcPr>
            <w:tcW w:type="dxa" w:w="2880"/>
            <w:tcBorders>
              <w:top w:val="single" w:color="C8C2B8" w:sz="1"/>
              <w:left w:val="single" w:color="C8C2B8" w:sz="1"/>
              <w:bottom w:val="single" w:color="C8C2B8" w:sz="1"/>
              <w:right w:val="single" w:color="C8C2B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'CICIDS2017 - Live' branding text</w:t>
            </w:r>
          </w:p>
        </w:tc>
        <w:tc>
          <w:tcPr>
            <w:tcW w:type="dxa" w:w="3720"/>
            <w:tcBorders>
              <w:top w:val="single" w:color="C8C2B8" w:sz="1"/>
              <w:left w:val="single" w:color="C8C2B8" w:sz="1"/>
              <w:bottom w:val="single" w:color="C8C2B8" w:sz="1"/>
              <w:right w:val="single" w:color="C8C2B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Literal string 'Live' (real status)</w:t>
            </w:r>
          </w:p>
        </w:tc>
      </w:tr>
      <w:tr>
        <w:tc>
          <w:tcPr>
            <w:tcW w:type="dxa" w:w="3120"/>
            <w:tcBorders>
              <w:top w:val="single" w:color="C8C2B8" w:sz="1"/>
              <w:left w:val="single" w:color="C8C2B8" w:sz="1"/>
              <w:bottom w:val="single" w:color="C8C2B8" w:sz="1"/>
              <w:right w:val="single" w:color="C8C2B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pages/IncidentsPage.tsx</w:t>
            </w:r>
          </w:p>
        </w:tc>
        <w:tc>
          <w:tcPr>
            <w:tcW w:type="dxa" w:w="2880"/>
            <w:tcBorders>
              <w:top w:val="single" w:color="C8C2B8" w:sz="1"/>
              <w:left w:val="single" w:color="C8C2B8" w:sz="1"/>
              <w:bottom w:val="single" w:color="C8C2B8" w:sz="1"/>
              <w:right w:val="single" w:color="C8C2B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SAMPLE_INCIDENTS array</w:t>
            </w:r>
          </w:p>
        </w:tc>
        <w:tc>
          <w:tcPr>
            <w:tcW w:type="dxa" w:w="3720"/>
            <w:tcBorders>
              <w:top w:val="single" w:color="C8C2B8" w:sz="1"/>
              <w:left w:val="single" w:color="C8C2B8" w:sz="1"/>
              <w:bottom w:val="single" w:color="C8C2B8" w:sz="1"/>
              <w:right w:val="single" w:color="C8C2B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useIncidents({ severity, status, page_size: 100 })</w:t>
            </w:r>
          </w:p>
        </w:tc>
      </w:tr>
      <w:tr>
        <w:tc>
          <w:tcPr>
            <w:tcW w:type="dxa" w:w="3120"/>
            <w:tcBorders>
              <w:top w:val="single" w:color="C8C2B8" w:sz="1"/>
              <w:left w:val="single" w:color="C8C2B8" w:sz="1"/>
              <w:bottom w:val="single" w:color="C8C2B8" w:sz="1"/>
              <w:right w:val="single" w:color="C8C2B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pages/DashboardPage.tsx</w:t>
            </w:r>
          </w:p>
        </w:tc>
        <w:tc>
          <w:tcPr>
            <w:tcW w:type="dxa" w:w="2880"/>
            <w:tcBorders>
              <w:top w:val="single" w:color="C8C2B8" w:sz="1"/>
              <w:left w:val="single" w:color="C8C2B8" w:sz="1"/>
              <w:bottom w:val="single" w:color="C8C2B8" w:sz="1"/>
              <w:right w:val="single" w:color="C8C2B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SAMPLE_INCIDENTS, FLOW_VOLUME_DATA, INCIDENT_TIMELINE_DATA, ATTACK_DISTRIBUTION_DATA</w:t>
            </w:r>
          </w:p>
        </w:tc>
        <w:tc>
          <w:tcPr>
            <w:tcW w:type="dxa" w:w="3720"/>
            <w:tcBorders>
              <w:top w:val="single" w:color="C8C2B8" w:sz="1"/>
              <w:left w:val="single" w:color="C8C2B8" w:sz="1"/>
              <w:bottom w:val="single" w:color="C8C2B8" w:sz="1"/>
              <w:right w:val="single" w:color="C8C2B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useIncidents() + useFlowVolume() + useIncidentTimeline() + useAttackDistribution()</w:t>
            </w:r>
          </w:p>
        </w:tc>
      </w:tr>
      <w:tr>
        <w:tc>
          <w:tcPr>
            <w:tcW w:type="dxa" w:w="3120"/>
            <w:tcBorders>
              <w:top w:val="single" w:color="C8C2B8" w:sz="1"/>
              <w:left w:val="single" w:color="C8C2B8" w:sz="1"/>
              <w:bottom w:val="single" w:color="C8C2B8" w:sz="1"/>
              <w:right w:val="single" w:color="C8C2B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pages/CompliancePage.tsx</w:t>
            </w:r>
          </w:p>
        </w:tc>
        <w:tc>
          <w:tcPr>
            <w:tcW w:type="dxa" w:w="2880"/>
            <w:tcBorders>
              <w:top w:val="single" w:color="C8C2B8" w:sz="1"/>
              <w:left w:val="single" w:color="C8C2B8" w:sz="1"/>
              <w:bottom w:val="single" w:color="C8C2B8" w:sz="1"/>
              <w:right w:val="single" w:color="C8C2B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SAMPLE_NOTIFICATIONS, SAMPLE_INCIDENTS</w:t>
            </w:r>
          </w:p>
        </w:tc>
        <w:tc>
          <w:tcPr>
            <w:tcW w:type="dxa" w:w="3720"/>
            <w:tcBorders>
              <w:top w:val="single" w:color="C8C2B8" w:sz="1"/>
              <w:left w:val="single" w:color="C8C2B8" w:sz="1"/>
              <w:bottom w:val="single" w:color="C8C2B8" w:sz="1"/>
              <w:right w:val="single" w:color="C8C2B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useNotifications() + useIncidents()</w:t>
            </w:r>
          </w:p>
        </w:tc>
      </w:tr>
      <w:tr>
        <w:tc>
          <w:tcPr>
            <w:tcW w:type="dxa" w:w="3120"/>
            <w:tcBorders>
              <w:top w:val="single" w:color="C8C2B8" w:sz="1"/>
              <w:left w:val="single" w:color="C8C2B8" w:sz="1"/>
              <w:bottom w:val="single" w:color="C8C2B8" w:sz="1"/>
              <w:right w:val="single" w:color="C8C2B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pages/IncidentDetailPage.tsx</w:t>
            </w:r>
          </w:p>
        </w:tc>
        <w:tc>
          <w:tcPr>
            <w:tcW w:type="dxa" w:w="2880"/>
            <w:tcBorders>
              <w:top w:val="single" w:color="C8C2B8" w:sz="1"/>
              <w:left w:val="single" w:color="C8C2B8" w:sz="1"/>
              <w:bottom w:val="single" w:color="C8C2B8" w:sz="1"/>
              <w:right w:val="single" w:color="C8C2B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SAMPLE_INCIDENTS, SAMPLE_EVIDENCE, SAMPLE_NOTIFICATIONS, CICIDS_FLOWS</w:t>
            </w:r>
          </w:p>
        </w:tc>
        <w:tc>
          <w:tcPr>
            <w:tcW w:type="dxa" w:w="3720"/>
            <w:tcBorders>
              <w:top w:val="single" w:color="C8C2B8" w:sz="1"/>
              <w:left w:val="single" w:color="C8C2B8" w:sz="1"/>
              <w:bottom w:val="single" w:color="C8C2B8" w:sz="1"/>
              <w:right w:val="single" w:color="C8C2B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useIncident(id) + useEvidence(id) + useNotifications(id)</w:t>
            </w:r>
          </w:p>
        </w:tc>
      </w:tr>
      <w:tr>
        <w:tc>
          <w:tcPr>
            <w:tcW w:type="dxa" w:w="3120"/>
            <w:tcBorders>
              <w:top w:val="single" w:color="C8C2B8" w:sz="1"/>
              <w:left w:val="single" w:color="C8C2B8" w:sz="1"/>
              <w:bottom w:val="single" w:color="C8C2B8" w:sz="1"/>
              <w:right w:val="single" w:color="C8C2B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pages/EvidencePage.tsx</w:t>
            </w:r>
          </w:p>
        </w:tc>
        <w:tc>
          <w:tcPr>
            <w:tcW w:type="dxa" w:w="2880"/>
            <w:tcBorders>
              <w:top w:val="single" w:color="C8C2B8" w:sz="1"/>
              <w:left w:val="single" w:color="C8C2B8" w:sz="1"/>
              <w:bottom w:val="single" w:color="C8C2B8" w:sz="1"/>
              <w:right w:val="single" w:color="C8C2B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SAMPLE_EVIDENCE array</w:t>
            </w:r>
          </w:p>
        </w:tc>
        <w:tc>
          <w:tcPr>
            <w:tcW w:type="dxa" w:w="3720"/>
            <w:tcBorders>
              <w:top w:val="single" w:color="C8C2B8" w:sz="1"/>
              <w:left w:val="single" w:color="C8C2B8" w:sz="1"/>
              <w:bottom w:val="single" w:color="C8C2B8" w:sz="1"/>
              <w:right w:val="single" w:color="C8C2B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useAllEvidence() [endpoint missing - notice shown]</w:t>
            </w:r>
          </w:p>
        </w:tc>
      </w:tr>
      <w:tr>
        <w:tc>
          <w:tcPr>
            <w:tcW w:type="dxa" w:w="3120"/>
            <w:tcBorders>
              <w:top w:val="single" w:color="C8C2B8" w:sz="1"/>
              <w:left w:val="single" w:color="C8C2B8" w:sz="1"/>
              <w:bottom w:val="single" w:color="C8C2B8" w:sz="1"/>
              <w:right w:val="single" w:color="C8C2B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pages/InfrastructurePage.tsx</w:t>
            </w:r>
          </w:p>
        </w:tc>
        <w:tc>
          <w:tcPr>
            <w:tcW w:type="dxa" w:w="2880"/>
            <w:tcBorders>
              <w:top w:val="single" w:color="C8C2B8" w:sz="1"/>
              <w:left w:val="single" w:color="C8C2B8" w:sz="1"/>
              <w:bottom w:val="single" w:color="C8C2B8" w:sz="1"/>
              <w:right w:val="single" w:color="C8C2B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AWS_STATUS, SQS_HISTORY objects</w:t>
            </w:r>
          </w:p>
        </w:tc>
        <w:tc>
          <w:tcPr>
            <w:tcW w:type="dxa" w:w="3720"/>
            <w:tcBorders>
              <w:top w:val="single" w:color="C8C2B8" w:sz="1"/>
              <w:left w:val="single" w:color="C8C2B8" w:sz="1"/>
              <w:bottom w:val="single" w:color="C8C2B8" w:sz="1"/>
              <w:right w:val="single" w:color="C8C2B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useInfrastructure() + useSqsHistory() [endpoints missing - notices shown]</w:t>
            </w:r>
          </w:p>
        </w:tc>
      </w:tr>
      <w:tr>
        <w:tc>
          <w:tcPr>
            <w:tcW w:type="dxa" w:w="3120"/>
            <w:tcBorders>
              <w:top w:val="single" w:color="C8C2B8" w:sz="1"/>
              <w:left w:val="single" w:color="C8C2B8" w:sz="1"/>
              <w:bottom w:val="single" w:color="C8C2B8" w:sz="1"/>
              <w:right w:val="single" w:color="C8C2B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pages/ThreatIntelPage.tsx</w:t>
            </w:r>
          </w:p>
        </w:tc>
        <w:tc>
          <w:tcPr>
            <w:tcW w:type="dxa" w:w="2880"/>
            <w:tcBorders>
              <w:top w:val="single" w:color="C8C2B8" w:sz="1"/>
              <w:left w:val="single" w:color="C8C2B8" w:sz="1"/>
              <w:bottom w:val="single" w:color="C8C2B8" w:sz="1"/>
              <w:right w:val="single" w:color="C8C2B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CICIDS_FLOWS_EXTENDED array</w:t>
            </w:r>
          </w:p>
        </w:tc>
        <w:tc>
          <w:tcPr>
            <w:tcW w:type="dxa" w:w="3720"/>
            <w:tcBorders>
              <w:top w:val="single" w:color="C8C2B8" w:sz="1"/>
              <w:left w:val="single" w:color="C8C2B8" w:sz="1"/>
              <w:bottom w:val="single" w:color="C8C2B8" w:sz="1"/>
              <w:right w:val="single" w:color="C8C2B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useMlFlows() [endpoint missing - notice shown]</w:t>
            </w:r>
          </w:p>
        </w:tc>
      </w:tr>
      <w:tr>
        <w:tc>
          <w:tcPr>
            <w:tcW w:type="dxa" w:w="3120"/>
            <w:tcBorders>
              <w:top w:val="single" w:color="C8C2B8" w:sz="1"/>
              <w:left w:val="single" w:color="C8C2B8" w:sz="1"/>
              <w:bottom w:val="single" w:color="C8C2B8" w:sz="1"/>
              <w:right w:val="single" w:color="C8C2B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api/client.ts</w:t>
            </w:r>
          </w:p>
        </w:tc>
        <w:tc>
          <w:tcPr>
            <w:tcW w:type="dxa" w:w="2880"/>
            <w:tcBorders>
              <w:top w:val="single" w:color="C8C2B8" w:sz="1"/>
              <w:left w:val="single" w:color="C8C2B8" w:sz="1"/>
              <w:bottom w:val="single" w:color="C8C2B8" w:sz="1"/>
              <w:right w:val="single" w:color="C8C2B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(none - new file additions only)</w:t>
            </w:r>
          </w:p>
        </w:tc>
        <w:tc>
          <w:tcPr>
            <w:tcW w:type="dxa" w:w="3720"/>
            <w:tcBorders>
              <w:top w:val="single" w:color="C8C2B8" w:sz="1"/>
              <w:left w:val="single" w:color="C8C2B8" w:sz="1"/>
              <w:bottom w:val="single" w:color="C8C2B8" w:sz="1"/>
              <w:right w:val="single" w:color="C8C2B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Added analyticsApi, infrastructureApi, mlApi, evidenceApi.listAll</w:t>
            </w:r>
          </w:p>
        </w:tc>
      </w:tr>
      <w:tr>
        <w:tc>
          <w:tcPr>
            <w:tcW w:type="dxa" w:w="3120"/>
            <w:tcBorders>
              <w:top w:val="single" w:color="C8C2B8" w:sz="1"/>
              <w:left w:val="single" w:color="C8C2B8" w:sz="1"/>
              <w:bottom w:val="single" w:color="C8C2B8" w:sz="1"/>
              <w:right w:val="single" w:color="C8C2B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hooks/useApi.ts</w:t>
            </w:r>
          </w:p>
        </w:tc>
        <w:tc>
          <w:tcPr>
            <w:tcW w:type="dxa" w:w="2880"/>
            <w:tcBorders>
              <w:top w:val="single" w:color="C8C2B8" w:sz="1"/>
              <w:left w:val="single" w:color="C8C2B8" w:sz="1"/>
              <w:bottom w:val="single" w:color="C8C2B8" w:sz="1"/>
              <w:right w:val="single" w:color="C8C2B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(none - new hook additions only)</w:t>
            </w:r>
          </w:p>
        </w:tc>
        <w:tc>
          <w:tcPr>
            <w:tcW w:type="dxa" w:w="3720"/>
            <w:tcBorders>
              <w:top w:val="single" w:color="C8C2B8" w:sz="1"/>
              <w:left w:val="single" w:color="C8C2B8" w:sz="1"/>
              <w:bottom w:val="single" w:color="C8C2B8" w:sz="1"/>
              <w:right w:val="single" w:color="C8C2B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Added 9 new React Query hooks for all new endpoints</w:t>
            </w:r>
          </w:p>
        </w:tc>
      </w:tr>
    </w:tbl>
    <w:p>
      <w:pPr>
        <w:spacing w:after="80" w:before="16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11111"/>
          <w:sz w:val="24"/>
          <w:szCs w:val="24"/>
        </w:rPr>
        <w:t xml:space="preserve">1.2 Static Reference Data Retained (Intentional)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111111"/>
          <w:sz w:val="20"/>
          <w:szCs w:val="20"/>
        </w:rPr>
        <w:t xml:space="preserve">The following import from data/mitre.ts was intentionally kept in ThreatIntelPage.tsx because it is published taxonomy, not fabricated mock data: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ourier New" w:cs="Courier New" w:eastAsia="Courier New" w:hAnsi="Courier New"/>
          <w:b w:val="false"/>
          <w:bCs w:val="false"/>
          <w:color w:val="E54E1B"/>
          <w:sz w:val="18"/>
          <w:szCs w:val="18"/>
        </w:rPr>
        <w:t xml:space="preserve">CICIDS_MITRE_MAPPING</w:t>
      </w:r>
      <w:r>
        <w:rPr>
          <w:rFonts w:ascii="Arial" w:cs="Arial" w:eastAsia="Arial" w:hAnsi="Arial"/>
          <w:color w:val="111111"/>
          <w:sz w:val="20"/>
          <w:szCs w:val="20"/>
        </w:rPr>
        <w:t xml:space="preserve"> - MITRE ATT&amp;CK technique IDs, names, URLs, tactics, mitigations (published by MITRE Corporation)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ourier New" w:cs="Courier New" w:eastAsia="Courier New" w:hAnsi="Courier New"/>
          <w:b w:val="false"/>
          <w:bCs w:val="false"/>
          <w:color w:val="E54E1B"/>
          <w:sz w:val="18"/>
          <w:szCs w:val="18"/>
        </w:rPr>
        <w:t xml:space="preserve">ATTACK_IOC_PATTERNS</w:t>
      </w:r>
      <w:r>
        <w:rPr>
          <w:rFonts w:ascii="Arial" w:cs="Arial" w:eastAsia="Arial" w:hAnsi="Arial"/>
          <w:color w:val="111111"/>
          <w:sz w:val="20"/>
          <w:szCs w:val="20"/>
        </w:rPr>
        <w:t xml:space="preserve"> - IOC indicator descriptions per attack type (derived from CICIDS2017 paper)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111111"/>
          <w:sz w:val="20"/>
          <w:szCs w:val="20"/>
        </w:rPr>
        <w:t xml:space="preserve">The RADAR_DATA, FP_DATA, MODEL_FEATURES, and TACTIC_HEATMAP constants in ThreatIntelPage.tsx are derived from published CICIDS2017 paper results and do not change at runtime. They are annotated with a TODO to replace them once GET /api/v1/ml/metrics is implemented.</w:t>
      </w:r>
    </w:p>
    <w:p>
      <w:pPr>
        <w:pBdr>
          <w:bottom w:val="single" w:color="C8C2B8" w:sz="4" w:space="1"/>
        </w:pBdr>
        <w:spacing w:after="120" w:before="12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11111"/>
          <w:sz w:val="32"/>
          <w:szCs w:val="32"/>
        </w:rPr>
        <w:t xml:space="preserve">2. Real Endpoints Connected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111111"/>
          <w:sz w:val="20"/>
          <w:szCs w:val="20"/>
        </w:rPr>
        <w:t xml:space="preserve">The following existing backend endpoints are now wired to real React Query hooks throughout the frontend: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40"/>
        <w:gridCol w:w="2520"/>
        <w:gridCol w:w="3960"/>
      </w:tblGrid>
      <w:tr>
        <w:trPr>
          <w:tblHeader/>
        </w:trPr>
        <w:tc>
          <w:tcPr>
            <w:tcW w:type="dxa" w:w="3240"/>
            <w:tcBorders>
              <w:top w:val="single" w:color="C8C2B8" w:sz="1"/>
              <w:left w:val="single" w:color="C8C2B8" w:sz="1"/>
              <w:bottom w:val="single" w:color="C8C2B8" w:sz="1"/>
              <w:right w:val="single" w:color="C8C2B8" w:sz="1"/>
            </w:tcBorders>
            <w:shd w:fill="E8E2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Endpoint</w:t>
            </w:r>
          </w:p>
        </w:tc>
        <w:tc>
          <w:tcPr>
            <w:tcW w:type="dxa" w:w="2520"/>
            <w:tcBorders>
              <w:top w:val="single" w:color="C8C2B8" w:sz="1"/>
              <w:left w:val="single" w:color="C8C2B8" w:sz="1"/>
              <w:bottom w:val="single" w:color="C8C2B8" w:sz="1"/>
              <w:right w:val="single" w:color="C8C2B8" w:sz="1"/>
            </w:tcBorders>
            <w:shd w:fill="E8E2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Hook</w:t>
            </w:r>
          </w:p>
        </w:tc>
        <w:tc>
          <w:tcPr>
            <w:tcW w:type="dxa" w:w="3960"/>
            <w:tcBorders>
              <w:top w:val="single" w:color="C8C2B8" w:sz="1"/>
              <w:left w:val="single" w:color="C8C2B8" w:sz="1"/>
              <w:bottom w:val="single" w:color="C8C2B8" w:sz="1"/>
              <w:right w:val="single" w:color="C8C2B8" w:sz="1"/>
            </w:tcBorders>
            <w:shd w:fill="E8E2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Used in</w:t>
            </w:r>
          </w:p>
        </w:tc>
      </w:tr>
      <w:tr>
        <w:tc>
          <w:tcPr>
            <w:tcW w:type="dxa" w:w="3240"/>
            <w:tcBorders>
              <w:top w:val="single" w:color="C8C2B8" w:sz="1"/>
              <w:left w:val="single" w:color="C8C2B8" w:sz="1"/>
              <w:bottom w:val="single" w:color="C8C2B8" w:sz="1"/>
              <w:right w:val="single" w:color="C8C2B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GET /api/v1/incidents</w:t>
            </w:r>
          </w:p>
        </w:tc>
        <w:tc>
          <w:tcPr>
            <w:tcW w:type="dxa" w:w="2520"/>
            <w:tcBorders>
              <w:top w:val="single" w:color="C8C2B8" w:sz="1"/>
              <w:left w:val="single" w:color="C8C2B8" w:sz="1"/>
              <w:bottom w:val="single" w:color="C8C2B8" w:sz="1"/>
              <w:right w:val="single" w:color="C8C2B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useIncidents(filters)</w:t>
            </w:r>
          </w:p>
        </w:tc>
        <w:tc>
          <w:tcPr>
            <w:tcW w:type="dxa" w:w="3960"/>
            <w:tcBorders>
              <w:top w:val="single" w:color="C8C2B8" w:sz="1"/>
              <w:left w:val="single" w:color="C8C2B8" w:sz="1"/>
              <w:bottom w:val="single" w:color="C8C2B8" w:sz="1"/>
              <w:right w:val="single" w:color="C8C2B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AppLayout, IncidentsPage, DashboardPage, CompliancePage</w:t>
            </w:r>
          </w:p>
        </w:tc>
      </w:tr>
      <w:tr>
        <w:tc>
          <w:tcPr>
            <w:tcW w:type="dxa" w:w="3240"/>
            <w:tcBorders>
              <w:top w:val="single" w:color="C8C2B8" w:sz="1"/>
              <w:left w:val="single" w:color="C8C2B8" w:sz="1"/>
              <w:bottom w:val="single" w:color="C8C2B8" w:sz="1"/>
              <w:right w:val="single" w:color="C8C2B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GET /api/v1/incidents/{id}</w:t>
            </w:r>
          </w:p>
        </w:tc>
        <w:tc>
          <w:tcPr>
            <w:tcW w:type="dxa" w:w="2520"/>
            <w:tcBorders>
              <w:top w:val="single" w:color="C8C2B8" w:sz="1"/>
              <w:left w:val="single" w:color="C8C2B8" w:sz="1"/>
              <w:bottom w:val="single" w:color="C8C2B8" w:sz="1"/>
              <w:right w:val="single" w:color="C8C2B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useIncident(id)</w:t>
            </w:r>
          </w:p>
        </w:tc>
        <w:tc>
          <w:tcPr>
            <w:tcW w:type="dxa" w:w="3960"/>
            <w:tcBorders>
              <w:top w:val="single" w:color="C8C2B8" w:sz="1"/>
              <w:left w:val="single" w:color="C8C2B8" w:sz="1"/>
              <w:bottom w:val="single" w:color="C8C2B8" w:sz="1"/>
              <w:right w:val="single" w:color="C8C2B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IncidentDetailPage</w:t>
            </w:r>
          </w:p>
        </w:tc>
      </w:tr>
      <w:tr>
        <w:tc>
          <w:tcPr>
            <w:tcW w:type="dxa" w:w="3240"/>
            <w:tcBorders>
              <w:top w:val="single" w:color="C8C2B8" w:sz="1"/>
              <w:left w:val="single" w:color="C8C2B8" w:sz="1"/>
              <w:bottom w:val="single" w:color="C8C2B8" w:sz="1"/>
              <w:right w:val="single" w:color="C8C2B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POST /api/v1/incidents</w:t>
            </w:r>
          </w:p>
        </w:tc>
        <w:tc>
          <w:tcPr>
            <w:tcW w:type="dxa" w:w="2520"/>
            <w:tcBorders>
              <w:top w:val="single" w:color="C8C2B8" w:sz="1"/>
              <w:left w:val="single" w:color="C8C2B8" w:sz="1"/>
              <w:bottom w:val="single" w:color="C8C2B8" w:sz="1"/>
              <w:right w:val="single" w:color="C8C2B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useCreateIncident()</w:t>
            </w:r>
          </w:p>
        </w:tc>
        <w:tc>
          <w:tcPr>
            <w:tcW w:type="dxa" w:w="3960"/>
            <w:tcBorders>
              <w:top w:val="single" w:color="C8C2B8" w:sz="1"/>
              <w:left w:val="single" w:color="C8C2B8" w:sz="1"/>
              <w:bottom w:val="single" w:color="C8C2B8" w:sz="1"/>
              <w:right w:val="single" w:color="C8C2B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NewIncidentPage (existing)</w:t>
            </w:r>
          </w:p>
        </w:tc>
      </w:tr>
      <w:tr>
        <w:tc>
          <w:tcPr>
            <w:tcW w:type="dxa" w:w="3240"/>
            <w:tcBorders>
              <w:top w:val="single" w:color="C8C2B8" w:sz="1"/>
              <w:left w:val="single" w:color="C8C2B8" w:sz="1"/>
              <w:bottom w:val="single" w:color="C8C2B8" w:sz="1"/>
              <w:right w:val="single" w:color="C8C2B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PATCH /api/v1/incidents/{id}</w:t>
            </w:r>
          </w:p>
        </w:tc>
        <w:tc>
          <w:tcPr>
            <w:tcW w:type="dxa" w:w="2520"/>
            <w:tcBorders>
              <w:top w:val="single" w:color="C8C2B8" w:sz="1"/>
              <w:left w:val="single" w:color="C8C2B8" w:sz="1"/>
              <w:bottom w:val="single" w:color="C8C2B8" w:sz="1"/>
              <w:right w:val="single" w:color="C8C2B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useUpdateIncident()</w:t>
            </w:r>
          </w:p>
        </w:tc>
        <w:tc>
          <w:tcPr>
            <w:tcW w:type="dxa" w:w="3960"/>
            <w:tcBorders>
              <w:top w:val="single" w:color="C8C2B8" w:sz="1"/>
              <w:left w:val="single" w:color="C8C2B8" w:sz="1"/>
              <w:bottom w:val="single" w:color="C8C2B8" w:sz="1"/>
              <w:right w:val="single" w:color="C8C2B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IncidentDetailPage (existing)</w:t>
            </w:r>
          </w:p>
        </w:tc>
      </w:tr>
      <w:tr>
        <w:tc>
          <w:tcPr>
            <w:tcW w:type="dxa" w:w="3240"/>
            <w:tcBorders>
              <w:top w:val="single" w:color="C8C2B8" w:sz="1"/>
              <w:left w:val="single" w:color="C8C2B8" w:sz="1"/>
              <w:bottom w:val="single" w:color="C8C2B8" w:sz="1"/>
              <w:right w:val="single" w:color="C8C2B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GET /api/v1/incidents/{id}/evidence</w:t>
            </w:r>
          </w:p>
        </w:tc>
        <w:tc>
          <w:tcPr>
            <w:tcW w:type="dxa" w:w="2520"/>
            <w:tcBorders>
              <w:top w:val="single" w:color="C8C2B8" w:sz="1"/>
              <w:left w:val="single" w:color="C8C2B8" w:sz="1"/>
              <w:bottom w:val="single" w:color="C8C2B8" w:sz="1"/>
              <w:right w:val="single" w:color="C8C2B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useEvidence(incidentId)</w:t>
            </w:r>
          </w:p>
        </w:tc>
        <w:tc>
          <w:tcPr>
            <w:tcW w:type="dxa" w:w="3960"/>
            <w:tcBorders>
              <w:top w:val="single" w:color="C8C2B8" w:sz="1"/>
              <w:left w:val="single" w:color="C8C2B8" w:sz="1"/>
              <w:bottom w:val="single" w:color="C8C2B8" w:sz="1"/>
              <w:right w:val="single" w:color="C8C2B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IncidentDetailPage</w:t>
            </w:r>
          </w:p>
        </w:tc>
      </w:tr>
      <w:tr>
        <w:tc>
          <w:tcPr>
            <w:tcW w:type="dxa" w:w="3240"/>
            <w:tcBorders>
              <w:top w:val="single" w:color="C8C2B8" w:sz="1"/>
              <w:left w:val="single" w:color="C8C2B8" w:sz="1"/>
              <w:bottom w:val="single" w:color="C8C2B8" w:sz="1"/>
              <w:right w:val="single" w:color="C8C2B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GET /api/v1/incidents/{id}/notifications</w:t>
            </w:r>
          </w:p>
        </w:tc>
        <w:tc>
          <w:tcPr>
            <w:tcW w:type="dxa" w:w="2520"/>
            <w:tcBorders>
              <w:top w:val="single" w:color="C8C2B8" w:sz="1"/>
              <w:left w:val="single" w:color="C8C2B8" w:sz="1"/>
              <w:bottom w:val="single" w:color="C8C2B8" w:sz="1"/>
              <w:right w:val="single" w:color="C8C2B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useNotifications(id)</w:t>
            </w:r>
          </w:p>
        </w:tc>
        <w:tc>
          <w:tcPr>
            <w:tcW w:type="dxa" w:w="3960"/>
            <w:tcBorders>
              <w:top w:val="single" w:color="C8C2B8" w:sz="1"/>
              <w:left w:val="single" w:color="C8C2B8" w:sz="1"/>
              <w:bottom w:val="single" w:color="C8C2B8" w:sz="1"/>
              <w:right w:val="single" w:color="C8C2B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IncidentDetailPage</w:t>
            </w:r>
          </w:p>
        </w:tc>
      </w:tr>
      <w:tr>
        <w:tc>
          <w:tcPr>
            <w:tcW w:type="dxa" w:w="3240"/>
            <w:tcBorders>
              <w:top w:val="single" w:color="C8C2B8" w:sz="1"/>
              <w:left w:val="single" w:color="C8C2B8" w:sz="1"/>
              <w:bottom w:val="single" w:color="C8C2B8" w:sz="1"/>
              <w:right w:val="single" w:color="C8C2B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GET /api/v1/notifications</w:t>
            </w:r>
          </w:p>
        </w:tc>
        <w:tc>
          <w:tcPr>
            <w:tcW w:type="dxa" w:w="2520"/>
            <w:tcBorders>
              <w:top w:val="single" w:color="C8C2B8" w:sz="1"/>
              <w:left w:val="single" w:color="C8C2B8" w:sz="1"/>
              <w:bottom w:val="single" w:color="C8C2B8" w:sz="1"/>
              <w:right w:val="single" w:color="C8C2B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useNotifications()</w:t>
            </w:r>
          </w:p>
        </w:tc>
        <w:tc>
          <w:tcPr>
            <w:tcW w:type="dxa" w:w="3960"/>
            <w:tcBorders>
              <w:top w:val="single" w:color="C8C2B8" w:sz="1"/>
              <w:left w:val="single" w:color="C8C2B8" w:sz="1"/>
              <w:bottom w:val="single" w:color="C8C2B8" w:sz="1"/>
              <w:right w:val="single" w:color="C8C2B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DashboardPage, CompliancePage</w:t>
            </w:r>
          </w:p>
        </w:tc>
      </w:tr>
      <w:tr>
        <w:tc>
          <w:tcPr>
            <w:tcW w:type="dxa" w:w="3240"/>
            <w:tcBorders>
              <w:top w:val="single" w:color="C8C2B8" w:sz="1"/>
              <w:left w:val="single" w:color="C8C2B8" w:sz="1"/>
              <w:bottom w:val="single" w:color="C8C2B8" w:sz="1"/>
              <w:right w:val="single" w:color="C8C2B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POST /api/v1/notifications/{id}/approve</w:t>
            </w:r>
          </w:p>
        </w:tc>
        <w:tc>
          <w:tcPr>
            <w:tcW w:type="dxa" w:w="2520"/>
            <w:tcBorders>
              <w:top w:val="single" w:color="C8C2B8" w:sz="1"/>
              <w:left w:val="single" w:color="C8C2B8" w:sz="1"/>
              <w:bottom w:val="single" w:color="C8C2B8" w:sz="1"/>
              <w:right w:val="single" w:color="C8C2B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notificationsApi.approve()</w:t>
            </w:r>
          </w:p>
        </w:tc>
        <w:tc>
          <w:tcPr>
            <w:tcW w:type="dxa" w:w="3960"/>
            <w:tcBorders>
              <w:top w:val="single" w:color="C8C2B8" w:sz="1"/>
              <w:left w:val="single" w:color="C8C2B8" w:sz="1"/>
              <w:bottom w:val="single" w:color="C8C2B8" w:sz="1"/>
              <w:right w:val="single" w:color="C8C2B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CompliancePage</w:t>
            </w:r>
          </w:p>
        </w:tc>
      </w:tr>
      <w:tr>
        <w:tc>
          <w:tcPr>
            <w:tcW w:type="dxa" w:w="3240"/>
            <w:tcBorders>
              <w:top w:val="single" w:color="C8C2B8" w:sz="1"/>
              <w:left w:val="single" w:color="C8C2B8" w:sz="1"/>
              <w:bottom w:val="single" w:color="C8C2B8" w:sz="1"/>
              <w:right w:val="single" w:color="C8C2B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POST /api/v1/notifications/{id}/dispatch</w:t>
            </w:r>
          </w:p>
        </w:tc>
        <w:tc>
          <w:tcPr>
            <w:tcW w:type="dxa" w:w="2520"/>
            <w:tcBorders>
              <w:top w:val="single" w:color="C8C2B8" w:sz="1"/>
              <w:left w:val="single" w:color="C8C2B8" w:sz="1"/>
              <w:bottom w:val="single" w:color="C8C2B8" w:sz="1"/>
              <w:right w:val="single" w:color="C8C2B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notificationsApi.dispatch()</w:t>
            </w:r>
          </w:p>
        </w:tc>
        <w:tc>
          <w:tcPr>
            <w:tcW w:type="dxa" w:w="3960"/>
            <w:tcBorders>
              <w:top w:val="single" w:color="C8C2B8" w:sz="1"/>
              <w:left w:val="single" w:color="C8C2B8" w:sz="1"/>
              <w:bottom w:val="single" w:color="C8C2B8" w:sz="1"/>
              <w:right w:val="single" w:color="C8C2B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CompliancePage</w:t>
            </w:r>
          </w:p>
        </w:tc>
      </w:tr>
      <w:tr>
        <w:tc>
          <w:tcPr>
            <w:tcW w:type="dxa" w:w="3240"/>
            <w:tcBorders>
              <w:top w:val="single" w:color="C8C2B8" w:sz="1"/>
              <w:left w:val="single" w:color="C8C2B8" w:sz="1"/>
              <w:bottom w:val="single" w:color="C8C2B8" w:sz="1"/>
              <w:right w:val="single" w:color="C8C2B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GET /health</w:t>
            </w:r>
          </w:p>
        </w:tc>
        <w:tc>
          <w:tcPr>
            <w:tcW w:type="dxa" w:w="2520"/>
            <w:tcBorders>
              <w:top w:val="single" w:color="C8C2B8" w:sz="1"/>
              <w:left w:val="single" w:color="C8C2B8" w:sz="1"/>
              <w:bottom w:val="single" w:color="C8C2B8" w:sz="1"/>
              <w:right w:val="single" w:color="C8C2B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useHealth()</w:t>
            </w:r>
          </w:p>
        </w:tc>
        <w:tc>
          <w:tcPr>
            <w:tcW w:type="dxa" w:w="3960"/>
            <w:tcBorders>
              <w:top w:val="single" w:color="C8C2B8" w:sz="1"/>
              <w:left w:val="single" w:color="C8C2B8" w:sz="1"/>
              <w:bottom w:val="single" w:color="C8C2B8" w:sz="1"/>
              <w:right w:val="single" w:color="C8C2B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Navbar (existing)</w:t>
            </w:r>
          </w:p>
        </w:tc>
      </w:tr>
      <w:tr>
        <w:tc>
          <w:tcPr>
            <w:tcW w:type="dxa" w:w="3240"/>
            <w:tcBorders>
              <w:top w:val="single" w:color="C8C2B8" w:sz="1"/>
              <w:left w:val="single" w:color="C8C2B8" w:sz="1"/>
              <w:bottom w:val="single" w:color="C8C2B8" w:sz="1"/>
              <w:right w:val="single" w:color="C8C2B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POST /api/v1/auth/login</w:t>
            </w:r>
          </w:p>
        </w:tc>
        <w:tc>
          <w:tcPr>
            <w:tcW w:type="dxa" w:w="2520"/>
            <w:tcBorders>
              <w:top w:val="single" w:color="C8C2B8" w:sz="1"/>
              <w:left w:val="single" w:color="C8C2B8" w:sz="1"/>
              <w:bottom w:val="single" w:color="C8C2B8" w:sz="1"/>
              <w:right w:val="single" w:color="C8C2B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authApi.login()</w:t>
            </w:r>
          </w:p>
        </w:tc>
        <w:tc>
          <w:tcPr>
            <w:tcW w:type="dxa" w:w="3960"/>
            <w:tcBorders>
              <w:top w:val="single" w:color="C8C2B8" w:sz="1"/>
              <w:left w:val="single" w:color="C8C2B8" w:sz="1"/>
              <w:bottom w:val="single" w:color="C8C2B8" w:sz="1"/>
              <w:right w:val="single" w:color="C8C2B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LoginPage (existing)</w:t>
            </w:r>
          </w:p>
        </w:tc>
      </w:tr>
    </w:tbl>
    <w:p>
      <w:pPr>
        <w:spacing w:after="80" w:before="160"/>
      </w:pPr>
    </w:p>
    <w:p>
      <w:pPr>
        <w:pBdr>
          <w:bottom w:val="single" w:color="C8C2B8" w:sz="4" w:space="1"/>
        </w:pBdr>
        <w:spacing w:after="120" w:before="12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11111"/>
          <w:sz w:val="32"/>
          <w:szCs w:val="32"/>
        </w:rPr>
        <w:t xml:space="preserve">3. Missing Backend Endpoints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111111"/>
          <w:sz w:val="20"/>
          <w:szCs w:val="20"/>
        </w:rPr>
        <w:t xml:space="preserve">The following 9 endpoints do not yet exist on the FastAPI backend. Each corresponding frontend page shows a visible amber warning banner with the exact missing route rather than fabricating data. Once these endpoints are deployed, the banners will disappear automatically and live data will render.</w:t>
      </w:r>
    </w:p>
    <w:tbl>
      <w:tblPr>
        <w:tblW w:type="dxa" w:w="8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3000"/>
        <w:gridCol w:w="2040"/>
        <w:gridCol w:w="1160"/>
      </w:tblGrid>
      <w:tr>
        <w:trPr>
          <w:tblHeader/>
        </w:trPr>
        <w:tc>
          <w:tcPr>
            <w:tcW w:type="dxa" w:w="2520"/>
            <w:tcBorders>
              <w:top w:val="single" w:color="C8C2B8" w:sz="1"/>
              <w:left w:val="single" w:color="C8C2B8" w:sz="1"/>
              <w:bottom w:val="single" w:color="C8C2B8" w:sz="1"/>
              <w:right w:val="single" w:color="C8C2B8" w:sz="1"/>
            </w:tcBorders>
            <w:shd w:fill="E8E2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Endpoint</w:t>
            </w:r>
          </w:p>
        </w:tc>
        <w:tc>
          <w:tcPr>
            <w:tcW w:type="dxa" w:w="3000"/>
            <w:tcBorders>
              <w:top w:val="single" w:color="C8C2B8" w:sz="1"/>
              <w:left w:val="single" w:color="C8C2B8" w:sz="1"/>
              <w:bottom w:val="single" w:color="C8C2B8" w:sz="1"/>
              <w:right w:val="single" w:color="C8C2B8" w:sz="1"/>
            </w:tcBorders>
            <w:shd w:fill="E8E2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Required shape</w:t>
            </w:r>
          </w:p>
        </w:tc>
        <w:tc>
          <w:tcPr>
            <w:tcW w:type="dxa" w:w="2040"/>
            <w:tcBorders>
              <w:top w:val="single" w:color="C8C2B8" w:sz="1"/>
              <w:left w:val="single" w:color="C8C2B8" w:sz="1"/>
              <w:bottom w:val="single" w:color="C8C2B8" w:sz="1"/>
              <w:right w:val="single" w:color="C8C2B8" w:sz="1"/>
            </w:tcBorders>
            <w:shd w:fill="E8E2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Frontend consumer</w:t>
            </w:r>
          </w:p>
        </w:tc>
        <w:tc>
          <w:tcPr>
            <w:tcW w:type="dxa" w:w="1160"/>
            <w:tcBorders>
              <w:top w:val="single" w:color="C8C2B8" w:sz="1"/>
              <w:left w:val="single" w:color="C8C2B8" w:sz="1"/>
              <w:bottom w:val="single" w:color="C8C2B8" w:sz="1"/>
              <w:right w:val="single" w:color="C8C2B8" w:sz="1"/>
            </w:tcBorders>
            <w:shd w:fill="E8E2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Priority</w:t>
            </w:r>
          </w:p>
        </w:tc>
      </w:tr>
      <w:tr>
        <w:tc>
          <w:tcPr>
            <w:tcW w:type="dxa" w:w="2520"/>
            <w:tcBorders>
              <w:top w:val="single" w:color="C8C2B8" w:sz="1"/>
              <w:left w:val="single" w:color="C8C2B8" w:sz="1"/>
              <w:bottom w:val="single" w:color="C8C2B8" w:sz="1"/>
              <w:right w:val="single" w:color="C8C2B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GET /api/v1/analytics/dashboard</w:t>
            </w:r>
          </w:p>
        </w:tc>
        <w:tc>
          <w:tcPr>
            <w:tcW w:type="dxa" w:w="3000"/>
            <w:tcBorders>
              <w:top w:val="single" w:color="C8C2B8" w:sz="1"/>
              <w:left w:val="single" w:color="C8C2B8" w:sz="1"/>
              <w:bottom w:val="single" w:color="C8C2B8" w:sz="1"/>
              <w:right w:val="single" w:color="C8C2B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DashboardStats { total_incidents, critical_open, avg_mttr_hours, compliance_score, ... }</w:t>
            </w:r>
          </w:p>
        </w:tc>
        <w:tc>
          <w:tcPr>
            <w:tcW w:type="dxa" w:w="2040"/>
            <w:tcBorders>
              <w:top w:val="single" w:color="C8C2B8" w:sz="1"/>
              <w:left w:val="single" w:color="C8C2B8" w:sz="1"/>
              <w:bottom w:val="single" w:color="C8C2B8" w:sz="1"/>
              <w:right w:val="single" w:color="C8C2B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DashboardPage KPI grid</w:t>
            </w:r>
          </w:p>
        </w:tc>
        <w:tc>
          <w:tcPr>
            <w:tcW w:type="dxa" w:w="1160"/>
            <w:tcBorders>
              <w:top w:val="single" w:color="C8C2B8" w:sz="1"/>
              <w:left w:val="single" w:color="C8C2B8" w:sz="1"/>
              <w:bottom w:val="single" w:color="C8C2B8" w:sz="1"/>
              <w:right w:val="single" w:color="C8C2B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2520"/>
            <w:tcBorders>
              <w:top w:val="single" w:color="C8C2B8" w:sz="1"/>
              <w:left w:val="single" w:color="C8C2B8" w:sz="1"/>
              <w:bottom w:val="single" w:color="C8C2B8" w:sz="1"/>
              <w:right w:val="single" w:color="C8C2B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GET /api/v1/analytics/flow-volume</w:t>
            </w:r>
          </w:p>
        </w:tc>
        <w:tc>
          <w:tcPr>
            <w:tcW w:type="dxa" w:w="3000"/>
            <w:tcBorders>
              <w:top w:val="single" w:color="C8C2B8" w:sz="1"/>
              <w:left w:val="single" w:color="C8C2B8" w:sz="1"/>
              <w:bottom w:val="single" w:color="C8C2B8" w:sz="1"/>
              <w:right w:val="single" w:color="C8C2B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FlowVolumeEntry[] { time, flows, anomalies }</w:t>
            </w:r>
          </w:p>
        </w:tc>
        <w:tc>
          <w:tcPr>
            <w:tcW w:type="dxa" w:w="2040"/>
            <w:tcBorders>
              <w:top w:val="single" w:color="C8C2B8" w:sz="1"/>
              <w:left w:val="single" w:color="C8C2B8" w:sz="1"/>
              <w:bottom w:val="single" w:color="C8C2B8" w:sz="1"/>
              <w:right w:val="single" w:color="C8C2B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DashboardPage - Flow Volume chart</w:t>
            </w:r>
          </w:p>
        </w:tc>
        <w:tc>
          <w:tcPr>
            <w:tcW w:type="dxa" w:w="1160"/>
            <w:tcBorders>
              <w:top w:val="single" w:color="C8C2B8" w:sz="1"/>
              <w:left w:val="single" w:color="C8C2B8" w:sz="1"/>
              <w:bottom w:val="single" w:color="C8C2B8" w:sz="1"/>
              <w:right w:val="single" w:color="C8C2B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2520"/>
            <w:tcBorders>
              <w:top w:val="single" w:color="C8C2B8" w:sz="1"/>
              <w:left w:val="single" w:color="C8C2B8" w:sz="1"/>
              <w:bottom w:val="single" w:color="C8C2B8" w:sz="1"/>
              <w:right w:val="single" w:color="C8C2B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GET /api/v1/analytics/incident-timeline</w:t>
            </w:r>
          </w:p>
        </w:tc>
        <w:tc>
          <w:tcPr>
            <w:tcW w:type="dxa" w:w="3000"/>
            <w:tcBorders>
              <w:top w:val="single" w:color="C8C2B8" w:sz="1"/>
              <w:left w:val="single" w:color="C8C2B8" w:sz="1"/>
              <w:bottom w:val="single" w:color="C8C2B8" w:sz="1"/>
              <w:right w:val="single" w:color="C8C2B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IncidentTimelineEntry[] { hour, new, triaging, closed }</w:t>
            </w:r>
          </w:p>
        </w:tc>
        <w:tc>
          <w:tcPr>
            <w:tcW w:type="dxa" w:w="2040"/>
            <w:tcBorders>
              <w:top w:val="single" w:color="C8C2B8" w:sz="1"/>
              <w:left w:val="single" w:color="C8C2B8" w:sz="1"/>
              <w:bottom w:val="single" w:color="C8C2B8" w:sz="1"/>
              <w:right w:val="single" w:color="C8C2B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DashboardPage - Timeline chart</w:t>
            </w:r>
          </w:p>
        </w:tc>
        <w:tc>
          <w:tcPr>
            <w:tcW w:type="dxa" w:w="1160"/>
            <w:tcBorders>
              <w:top w:val="single" w:color="C8C2B8" w:sz="1"/>
              <w:left w:val="single" w:color="C8C2B8" w:sz="1"/>
              <w:bottom w:val="single" w:color="C8C2B8" w:sz="1"/>
              <w:right w:val="single" w:color="C8C2B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2520"/>
            <w:tcBorders>
              <w:top w:val="single" w:color="C8C2B8" w:sz="1"/>
              <w:left w:val="single" w:color="C8C2B8" w:sz="1"/>
              <w:bottom w:val="single" w:color="C8C2B8" w:sz="1"/>
              <w:right w:val="single" w:color="C8C2B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GET /api/v1/analytics/attack-distribution</w:t>
            </w:r>
          </w:p>
        </w:tc>
        <w:tc>
          <w:tcPr>
            <w:tcW w:type="dxa" w:w="3000"/>
            <w:tcBorders>
              <w:top w:val="single" w:color="C8C2B8" w:sz="1"/>
              <w:left w:val="single" w:color="C8C2B8" w:sz="1"/>
              <w:bottom w:val="single" w:color="C8C2B8" w:sz="1"/>
              <w:right w:val="single" w:color="C8C2B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AttackDistributionEntry[] { name, value }</w:t>
            </w:r>
          </w:p>
        </w:tc>
        <w:tc>
          <w:tcPr>
            <w:tcW w:type="dxa" w:w="2040"/>
            <w:tcBorders>
              <w:top w:val="single" w:color="C8C2B8" w:sz="1"/>
              <w:left w:val="single" w:color="C8C2B8" w:sz="1"/>
              <w:bottom w:val="single" w:color="C8C2B8" w:sz="1"/>
              <w:right w:val="single" w:color="C8C2B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DashboardPage - Attack Distribution chart</w:t>
            </w:r>
          </w:p>
        </w:tc>
        <w:tc>
          <w:tcPr>
            <w:tcW w:type="dxa" w:w="1160"/>
            <w:tcBorders>
              <w:top w:val="single" w:color="C8C2B8" w:sz="1"/>
              <w:left w:val="single" w:color="C8C2B8" w:sz="1"/>
              <w:bottom w:val="single" w:color="C8C2B8" w:sz="1"/>
              <w:right w:val="single" w:color="C8C2B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2520"/>
            <w:tcBorders>
              <w:top w:val="single" w:color="C8C2B8" w:sz="1"/>
              <w:left w:val="single" w:color="C8C2B8" w:sz="1"/>
              <w:bottom w:val="single" w:color="C8C2B8" w:sz="1"/>
              <w:right w:val="single" w:color="C8C2B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GET /api/v1/evidence</w:t>
            </w:r>
          </w:p>
        </w:tc>
        <w:tc>
          <w:tcPr>
            <w:tcW w:type="dxa" w:w="3000"/>
            <w:tcBorders>
              <w:top w:val="single" w:color="C8C2B8" w:sz="1"/>
              <w:left w:val="single" w:color="C8C2B8" w:sz="1"/>
              <w:bottom w:val="single" w:color="C8C2B8" w:sz="1"/>
              <w:right w:val="single" w:color="C8C2B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PagedResponse&lt;EvidencePackage&gt; { total, page, page_size, items }</w:t>
            </w:r>
          </w:p>
        </w:tc>
        <w:tc>
          <w:tcPr>
            <w:tcW w:type="dxa" w:w="2040"/>
            <w:tcBorders>
              <w:top w:val="single" w:color="C8C2B8" w:sz="1"/>
              <w:left w:val="single" w:color="C8C2B8" w:sz="1"/>
              <w:bottom w:val="single" w:color="C8C2B8" w:sz="1"/>
              <w:right w:val="single" w:color="C8C2B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EvidencePage - global vault listing</w:t>
            </w:r>
          </w:p>
        </w:tc>
        <w:tc>
          <w:tcPr>
            <w:tcW w:type="dxa" w:w="1160"/>
            <w:tcBorders>
              <w:top w:val="single" w:color="C8C2B8" w:sz="1"/>
              <w:left w:val="single" w:color="C8C2B8" w:sz="1"/>
              <w:bottom w:val="single" w:color="C8C2B8" w:sz="1"/>
              <w:right w:val="single" w:color="C8C2B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2520"/>
            <w:tcBorders>
              <w:top w:val="single" w:color="C8C2B8" w:sz="1"/>
              <w:left w:val="single" w:color="C8C2B8" w:sz="1"/>
              <w:bottom w:val="single" w:color="C8C2B8" w:sz="1"/>
              <w:right w:val="single" w:color="C8C2B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GET /api/v1/infrastructure</w:t>
            </w:r>
          </w:p>
        </w:tc>
        <w:tc>
          <w:tcPr>
            <w:tcW w:type="dxa" w:w="3000"/>
            <w:tcBorders>
              <w:top w:val="single" w:color="C8C2B8" w:sz="1"/>
              <w:left w:val="single" w:color="C8C2B8" w:sz="1"/>
              <w:bottom w:val="single" w:color="C8C2B8" w:sz="1"/>
              <w:right w:val="single" w:color="C8C2B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AWSStatus { ecs_services[], sqs_queues[], rds_*, api_latency_*, s3_* }</w:t>
            </w:r>
          </w:p>
        </w:tc>
        <w:tc>
          <w:tcPr>
            <w:tcW w:type="dxa" w:w="2040"/>
            <w:tcBorders>
              <w:top w:val="single" w:color="C8C2B8" w:sz="1"/>
              <w:left w:val="single" w:color="C8C2B8" w:sz="1"/>
              <w:bottom w:val="single" w:color="C8C2B8" w:sz="1"/>
              <w:right w:val="single" w:color="C8C2B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InfrastructurePage - all KPIs and service cards</w:t>
            </w:r>
          </w:p>
        </w:tc>
        <w:tc>
          <w:tcPr>
            <w:tcW w:type="dxa" w:w="1160"/>
            <w:tcBorders>
              <w:top w:val="single" w:color="C8C2B8" w:sz="1"/>
              <w:left w:val="single" w:color="C8C2B8" w:sz="1"/>
              <w:bottom w:val="single" w:color="C8C2B8" w:sz="1"/>
              <w:right w:val="single" w:color="C8C2B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2520"/>
            <w:tcBorders>
              <w:top w:val="single" w:color="C8C2B8" w:sz="1"/>
              <w:left w:val="single" w:color="C8C2B8" w:sz="1"/>
              <w:bottom w:val="single" w:color="C8C2B8" w:sz="1"/>
              <w:right w:val="single" w:color="C8C2B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GET /api/v1/infrastructure/sqs-history</w:t>
            </w:r>
          </w:p>
        </w:tc>
        <w:tc>
          <w:tcPr>
            <w:tcW w:type="dxa" w:w="3000"/>
            <w:tcBorders>
              <w:top w:val="single" w:color="C8C2B8" w:sz="1"/>
              <w:left w:val="single" w:color="C8C2B8" w:sz="1"/>
              <w:bottom w:val="single" w:color="C8C2B8" w:sz="1"/>
              <w:right w:val="single" w:color="C8C2B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SqsHistoryEntry[] { time, incident, containment, notification }</w:t>
            </w:r>
          </w:p>
        </w:tc>
        <w:tc>
          <w:tcPr>
            <w:tcW w:type="dxa" w:w="2040"/>
            <w:tcBorders>
              <w:top w:val="single" w:color="C8C2B8" w:sz="1"/>
              <w:left w:val="single" w:color="C8C2B8" w:sz="1"/>
              <w:bottom w:val="single" w:color="C8C2B8" w:sz="1"/>
              <w:right w:val="single" w:color="C8C2B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InfrastructurePage - SQS chart</w:t>
            </w:r>
          </w:p>
        </w:tc>
        <w:tc>
          <w:tcPr>
            <w:tcW w:type="dxa" w:w="1160"/>
            <w:tcBorders>
              <w:top w:val="single" w:color="C8C2B8" w:sz="1"/>
              <w:left w:val="single" w:color="C8C2B8" w:sz="1"/>
              <w:bottom w:val="single" w:color="C8C2B8" w:sz="1"/>
              <w:right w:val="single" w:color="C8C2B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LOW</w:t>
            </w:r>
          </w:p>
        </w:tc>
      </w:tr>
      <w:tr>
        <w:tc>
          <w:tcPr>
            <w:tcW w:type="dxa" w:w="2520"/>
            <w:tcBorders>
              <w:top w:val="single" w:color="C8C2B8" w:sz="1"/>
              <w:left w:val="single" w:color="C8C2B8" w:sz="1"/>
              <w:bottom w:val="single" w:color="C8C2B8" w:sz="1"/>
              <w:right w:val="single" w:color="C8C2B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GET /api/v1/ml/flows</w:t>
            </w:r>
          </w:p>
        </w:tc>
        <w:tc>
          <w:tcPr>
            <w:tcW w:type="dxa" w:w="3000"/>
            <w:tcBorders>
              <w:top w:val="single" w:color="C8C2B8" w:sz="1"/>
              <w:left w:val="single" w:color="C8C2B8" w:sz="1"/>
              <w:bottom w:val="single" w:color="C8C2B8" w:sz="1"/>
              <w:right w:val="single" w:color="C8C2B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CICIDSFlow[] (full type defined in types/index.ts)</w:t>
            </w:r>
          </w:p>
        </w:tc>
        <w:tc>
          <w:tcPr>
            <w:tcW w:type="dxa" w:w="2040"/>
            <w:tcBorders>
              <w:top w:val="single" w:color="C8C2B8" w:sz="1"/>
              <w:left w:val="single" w:color="C8C2B8" w:sz="1"/>
              <w:bottom w:val="single" w:color="C8C2B8" w:sz="1"/>
              <w:right w:val="single" w:color="C8C2B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ThreatIntelPage - live flow classifications panel</w:t>
            </w:r>
          </w:p>
        </w:tc>
        <w:tc>
          <w:tcPr>
            <w:tcW w:type="dxa" w:w="1160"/>
            <w:tcBorders>
              <w:top w:val="single" w:color="C8C2B8" w:sz="1"/>
              <w:left w:val="single" w:color="C8C2B8" w:sz="1"/>
              <w:bottom w:val="single" w:color="C8C2B8" w:sz="1"/>
              <w:right w:val="single" w:color="C8C2B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LOW</w:t>
            </w:r>
          </w:p>
        </w:tc>
      </w:tr>
      <w:tr>
        <w:tc>
          <w:tcPr>
            <w:tcW w:type="dxa" w:w="2520"/>
            <w:tcBorders>
              <w:top w:val="single" w:color="C8C2B8" w:sz="1"/>
              <w:left w:val="single" w:color="C8C2B8" w:sz="1"/>
              <w:bottom w:val="single" w:color="C8C2B8" w:sz="1"/>
              <w:right w:val="single" w:color="C8C2B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GET /api/v1/ml/metrics</w:t>
            </w:r>
          </w:p>
        </w:tc>
        <w:tc>
          <w:tcPr>
            <w:tcW w:type="dxa" w:w="3000"/>
            <w:tcBorders>
              <w:top w:val="single" w:color="C8C2B8" w:sz="1"/>
              <w:left w:val="single" w:color="C8C2B8" w:sz="1"/>
              <w:bottom w:val="single" w:color="C8C2B8" w:sz="1"/>
              <w:right w:val="single" w:color="C8C2B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MlMetrics { feature_importance[], per_class_confidence[], false_positive_analysis[], tactic_distribution[] }</w:t>
            </w:r>
          </w:p>
        </w:tc>
        <w:tc>
          <w:tcPr>
            <w:tcW w:type="dxa" w:w="2040"/>
            <w:tcBorders>
              <w:top w:val="single" w:color="C8C2B8" w:sz="1"/>
              <w:left w:val="single" w:color="C8C2B8" w:sz="1"/>
              <w:bottom w:val="single" w:color="C8C2B8" w:sz="1"/>
              <w:right w:val="single" w:color="C8C2B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ThreatIntelPage - static charts (replaces hardcoded paper results)</w:t>
            </w:r>
          </w:p>
        </w:tc>
        <w:tc>
          <w:tcPr>
            <w:tcW w:type="dxa" w:w="1160"/>
            <w:tcBorders>
              <w:top w:val="single" w:color="C8C2B8" w:sz="1"/>
              <w:left w:val="single" w:color="C8C2B8" w:sz="1"/>
              <w:bottom w:val="single" w:color="C8C2B8" w:sz="1"/>
              <w:right w:val="single" w:color="C8C2B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LOW</w:t>
            </w:r>
          </w:p>
        </w:tc>
      </w:tr>
    </w:tbl>
    <w:p>
      <w:pPr>
        <w:spacing w:after="80" w:before="160"/>
      </w:pPr>
    </w:p>
    <w:p>
      <w:pPr>
        <w:pBdr>
          <w:bottom w:val="single" w:color="C8C2B8" w:sz="4" w:space="1"/>
        </w:pBdr>
        <w:spacing w:after="120" w:before="12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11111"/>
          <w:sz w:val="32"/>
          <w:szCs w:val="32"/>
        </w:rPr>
        <w:t xml:space="preserve">4. TODOs Remaining in Frontend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40"/>
        <w:gridCol w:w="720"/>
        <w:gridCol w:w="6360"/>
      </w:tblGrid>
      <w:tr>
        <w:trPr>
          <w:tblHeader/>
        </w:trPr>
        <w:tc>
          <w:tcPr>
            <w:tcW w:type="dxa" w:w="2640"/>
            <w:tcBorders>
              <w:top w:val="single" w:color="C8C2B8" w:sz="1"/>
              <w:left w:val="single" w:color="C8C2B8" w:sz="1"/>
              <w:bottom w:val="single" w:color="C8C2B8" w:sz="1"/>
              <w:right w:val="single" w:color="C8C2B8" w:sz="1"/>
            </w:tcBorders>
            <w:shd w:fill="E8E2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File</w:t>
            </w:r>
          </w:p>
        </w:tc>
        <w:tc>
          <w:tcPr>
            <w:tcW w:type="dxa" w:w="720"/>
            <w:tcBorders>
              <w:top w:val="single" w:color="C8C2B8" w:sz="1"/>
              <w:left w:val="single" w:color="C8C2B8" w:sz="1"/>
              <w:bottom w:val="single" w:color="C8C2B8" w:sz="1"/>
              <w:right w:val="single" w:color="C8C2B8" w:sz="1"/>
            </w:tcBorders>
            <w:shd w:fill="E8E2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Line</w:t>
            </w:r>
          </w:p>
        </w:tc>
        <w:tc>
          <w:tcPr>
            <w:tcW w:type="dxa" w:w="6360"/>
            <w:tcBorders>
              <w:top w:val="single" w:color="C8C2B8" w:sz="1"/>
              <w:left w:val="single" w:color="C8C2B8" w:sz="1"/>
              <w:bottom w:val="single" w:color="C8C2B8" w:sz="1"/>
              <w:right w:val="single" w:color="C8C2B8" w:sz="1"/>
            </w:tcBorders>
            <w:shd w:fill="E8E2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TODO</w:t>
            </w:r>
          </w:p>
        </w:tc>
      </w:tr>
      <w:tr>
        <w:tc>
          <w:tcPr>
            <w:tcW w:type="dxa" w:w="2640"/>
            <w:tcBorders>
              <w:top w:val="single" w:color="C8C2B8" w:sz="1"/>
              <w:left w:val="single" w:color="C8C2B8" w:sz="1"/>
              <w:bottom w:val="single" w:color="C8C2B8" w:sz="1"/>
              <w:right w:val="single" w:color="C8C2B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pages/CompliancePage.tsx</w:t>
            </w:r>
          </w:p>
        </w:tc>
        <w:tc>
          <w:tcPr>
            <w:tcW w:type="dxa" w:w="720"/>
            <w:tcBorders>
              <w:top w:val="single" w:color="C8C2B8" w:sz="1"/>
              <w:left w:val="single" w:color="C8C2B8" w:sz="1"/>
              <w:bottom w:val="single" w:color="C8C2B8" w:sz="1"/>
              <w:right w:val="single" w:color="C8C2B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66</w:t>
            </w:r>
          </w:p>
        </w:tc>
        <w:tc>
          <w:tcPr>
            <w:tcW w:type="dxa" w:w="6360"/>
            <w:tcBorders>
              <w:top w:val="single" w:color="C8C2B8" w:sz="1"/>
              <w:left w:val="single" w:color="C8C2B8" w:sz="1"/>
              <w:bottom w:val="single" w:color="C8C2B8" w:sz="1"/>
              <w:right w:val="single" w:color="C8C2B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GET/POST /api/v1/compliance/obligations/{incidentId} - per-incident checklist persistence. Currently obligations are tracked in local component state and reset on page reload.</w:t>
            </w:r>
          </w:p>
        </w:tc>
      </w:tr>
      <w:tr>
        <w:tc>
          <w:tcPr>
            <w:tcW w:type="dxa" w:w="2640"/>
            <w:tcBorders>
              <w:top w:val="single" w:color="C8C2B8" w:sz="1"/>
              <w:left w:val="single" w:color="C8C2B8" w:sz="1"/>
              <w:bottom w:val="single" w:color="C8C2B8" w:sz="1"/>
              <w:right w:val="single" w:color="C8C2B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pages/ThreatIntelPage.tsx</w:t>
            </w:r>
          </w:p>
        </w:tc>
        <w:tc>
          <w:tcPr>
            <w:tcW w:type="dxa" w:w="720"/>
            <w:tcBorders>
              <w:top w:val="single" w:color="C8C2B8" w:sz="1"/>
              <w:left w:val="single" w:color="C8C2B8" w:sz="1"/>
              <w:bottom w:val="single" w:color="C8C2B8" w:sz="1"/>
              <w:right w:val="single" w:color="C8C2B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11</w:t>
            </w:r>
          </w:p>
        </w:tc>
        <w:tc>
          <w:tcPr>
            <w:tcW w:type="dxa" w:w="6360"/>
            <w:tcBorders>
              <w:top w:val="single" w:color="C8C2B8" w:sz="1"/>
              <w:left w:val="single" w:color="C8C2B8" w:sz="1"/>
              <w:bottom w:val="single" w:color="C8C2B8" w:sz="1"/>
              <w:right w:val="single" w:color="C8C2B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Replace static MODEL_FEATURES, RADAR_DATA, FP_DATA, TACTIC_HEATMAP with live data from GET /api/v1/ml/metrics once implemented.</w:t>
            </w:r>
          </w:p>
        </w:tc>
      </w:tr>
      <w:tr>
        <w:tc>
          <w:tcPr>
            <w:tcW w:type="dxa" w:w="2640"/>
            <w:tcBorders>
              <w:top w:val="single" w:color="C8C2B8" w:sz="1"/>
              <w:left w:val="single" w:color="C8C2B8" w:sz="1"/>
              <w:bottom w:val="single" w:color="C8C2B8" w:sz="1"/>
              <w:right w:val="single" w:color="C8C2B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pages/ThreatIntelPage.tsx</w:t>
            </w:r>
          </w:p>
        </w:tc>
        <w:tc>
          <w:tcPr>
            <w:tcW w:type="dxa" w:w="720"/>
            <w:tcBorders>
              <w:top w:val="single" w:color="C8C2B8" w:sz="1"/>
              <w:left w:val="single" w:color="C8C2B8" w:sz="1"/>
              <w:bottom w:val="single" w:color="C8C2B8" w:sz="1"/>
              <w:right w:val="single" w:color="C8C2B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33</w:t>
            </w:r>
          </w:p>
        </w:tc>
        <w:tc>
          <w:tcPr>
            <w:tcW w:type="dxa" w:w="6360"/>
            <w:tcBorders>
              <w:top w:val="single" w:color="C8C2B8" w:sz="1"/>
              <w:left w:val="single" w:color="C8C2B8" w:sz="1"/>
              <w:bottom w:val="single" w:color="C8C2B8" w:sz="1"/>
              <w:right w:val="single" w:color="C8C2B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Comment marker referencing the same ml/metrics TODO above.</w:t>
            </w:r>
          </w:p>
        </w:tc>
      </w:tr>
      <w:tr>
        <w:tc>
          <w:tcPr>
            <w:tcW w:type="dxa" w:w="2640"/>
            <w:tcBorders>
              <w:top w:val="single" w:color="C8C2B8" w:sz="1"/>
              <w:left w:val="single" w:color="C8C2B8" w:sz="1"/>
              <w:bottom w:val="single" w:color="C8C2B8" w:sz="1"/>
              <w:right w:val="single" w:color="C8C2B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pages/ThreatIntelPage.tsx</w:t>
            </w:r>
          </w:p>
        </w:tc>
        <w:tc>
          <w:tcPr>
            <w:tcW w:type="dxa" w:w="720"/>
            <w:tcBorders>
              <w:top w:val="single" w:color="C8C2B8" w:sz="1"/>
              <w:left w:val="single" w:color="C8C2B8" w:sz="1"/>
              <w:bottom w:val="single" w:color="C8C2B8" w:sz="1"/>
              <w:right w:val="single" w:color="C8C2B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150</w:t>
            </w:r>
          </w:p>
        </w:tc>
        <w:tc>
          <w:tcPr>
            <w:tcW w:type="dxa" w:w="6360"/>
            <w:tcBorders>
              <w:top w:val="single" w:color="C8C2B8" w:sz="1"/>
              <w:left w:val="single" w:color="C8C2B8" w:sz="1"/>
              <w:bottom w:val="single" w:color="C8C2B8" w:sz="1"/>
              <w:right w:val="single" w:color="C8C2B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overallAccuracy computed from static FP_DATA; switch to mlMetrics.false_positive_analysis when endpoint exists.</w:t>
            </w:r>
          </w:p>
        </w:tc>
      </w:tr>
    </w:tbl>
    <w:p>
      <w:pPr>
        <w:spacing w:after="80" w:before="160"/>
      </w:pPr>
    </w:p>
    <w:p>
      <w:pPr>
        <w:pBdr>
          <w:bottom w:val="single" w:color="C8C2B8" w:sz="4" w:space="1"/>
        </w:pBdr>
        <w:spacing w:after="120" w:before="12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11111"/>
          <w:sz w:val="32"/>
          <w:szCs w:val="32"/>
        </w:rPr>
        <w:t xml:space="preserve">5. New API Infrastructure Added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11111"/>
          <w:sz w:val="24"/>
          <w:szCs w:val="24"/>
        </w:rPr>
        <w:t xml:space="preserve">5.1 New functions in api/client.ts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ourier New" w:cs="Courier New" w:eastAsia="Courier New" w:hAnsi="Courier New"/>
          <w:b w:val="false"/>
          <w:bCs w:val="false"/>
          <w:color w:val="E54E1B"/>
          <w:sz w:val="18"/>
          <w:szCs w:val="18"/>
        </w:rPr>
        <w:t xml:space="preserve">analyticsApi.dashboard()</w:t>
      </w:r>
      <w:r>
        <w:rPr>
          <w:rFonts w:ascii="Arial" w:cs="Arial" w:eastAsia="Arial" w:hAnsi="Arial"/>
          <w:color w:val="111111"/>
          <w:sz w:val="20"/>
          <w:szCs w:val="20"/>
        </w:rPr>
        <w:t xml:space="preserve">  -&gt;  GET /api/v1/analytics/dashboard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ourier New" w:cs="Courier New" w:eastAsia="Courier New" w:hAnsi="Courier New"/>
          <w:b w:val="false"/>
          <w:bCs w:val="false"/>
          <w:color w:val="E54E1B"/>
          <w:sz w:val="18"/>
          <w:szCs w:val="18"/>
        </w:rPr>
        <w:t xml:space="preserve">analyticsApi.flowVolume()</w:t>
      </w:r>
      <w:r>
        <w:rPr>
          <w:rFonts w:ascii="Arial" w:cs="Arial" w:eastAsia="Arial" w:hAnsi="Arial"/>
          <w:color w:val="111111"/>
          <w:sz w:val="20"/>
          <w:szCs w:val="20"/>
        </w:rPr>
        <w:t xml:space="preserve">  -&gt;  GET /api/v1/analytics/flow-volume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ourier New" w:cs="Courier New" w:eastAsia="Courier New" w:hAnsi="Courier New"/>
          <w:b w:val="false"/>
          <w:bCs w:val="false"/>
          <w:color w:val="E54E1B"/>
          <w:sz w:val="18"/>
          <w:szCs w:val="18"/>
        </w:rPr>
        <w:t xml:space="preserve">analyticsApi.incidentTimeline()</w:t>
      </w:r>
      <w:r>
        <w:rPr>
          <w:rFonts w:ascii="Arial" w:cs="Arial" w:eastAsia="Arial" w:hAnsi="Arial"/>
          <w:color w:val="111111"/>
          <w:sz w:val="20"/>
          <w:szCs w:val="20"/>
        </w:rPr>
        <w:t xml:space="preserve">  -&gt;  GET /api/v1/analytics/incident-timeline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ourier New" w:cs="Courier New" w:eastAsia="Courier New" w:hAnsi="Courier New"/>
          <w:b w:val="false"/>
          <w:bCs w:val="false"/>
          <w:color w:val="E54E1B"/>
          <w:sz w:val="18"/>
          <w:szCs w:val="18"/>
        </w:rPr>
        <w:t xml:space="preserve">analyticsApi.attackDistribution()</w:t>
      </w:r>
      <w:r>
        <w:rPr>
          <w:rFonts w:ascii="Arial" w:cs="Arial" w:eastAsia="Arial" w:hAnsi="Arial"/>
          <w:color w:val="111111"/>
          <w:sz w:val="20"/>
          <w:szCs w:val="20"/>
        </w:rPr>
        <w:t xml:space="preserve">  -&gt;  GET /api/v1/analytics/attack-distribution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ourier New" w:cs="Courier New" w:eastAsia="Courier New" w:hAnsi="Courier New"/>
          <w:b w:val="false"/>
          <w:bCs w:val="false"/>
          <w:color w:val="E54E1B"/>
          <w:sz w:val="18"/>
          <w:szCs w:val="18"/>
        </w:rPr>
        <w:t xml:space="preserve">evidenceApi.listAll(params)</w:t>
      </w:r>
      <w:r>
        <w:rPr>
          <w:rFonts w:ascii="Arial" w:cs="Arial" w:eastAsia="Arial" w:hAnsi="Arial"/>
          <w:color w:val="111111"/>
          <w:sz w:val="20"/>
          <w:szCs w:val="20"/>
        </w:rPr>
        <w:t xml:space="preserve">  -&gt;  GET /api/v1/evidence (global, paginated)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ourier New" w:cs="Courier New" w:eastAsia="Courier New" w:hAnsi="Courier New"/>
          <w:b w:val="false"/>
          <w:bCs w:val="false"/>
          <w:color w:val="E54E1B"/>
          <w:sz w:val="18"/>
          <w:szCs w:val="18"/>
        </w:rPr>
        <w:t xml:space="preserve">infrastructureApi.status()</w:t>
      </w:r>
      <w:r>
        <w:rPr>
          <w:rFonts w:ascii="Arial" w:cs="Arial" w:eastAsia="Arial" w:hAnsi="Arial"/>
          <w:color w:val="111111"/>
          <w:sz w:val="20"/>
          <w:szCs w:val="20"/>
        </w:rPr>
        <w:t xml:space="preserve">  -&gt;  GET /api/v1/infrastructure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ourier New" w:cs="Courier New" w:eastAsia="Courier New" w:hAnsi="Courier New"/>
          <w:b w:val="false"/>
          <w:bCs w:val="false"/>
          <w:color w:val="E54E1B"/>
          <w:sz w:val="18"/>
          <w:szCs w:val="18"/>
        </w:rPr>
        <w:t xml:space="preserve">infrastructureApi.sqsHistory()</w:t>
      </w:r>
      <w:r>
        <w:rPr>
          <w:rFonts w:ascii="Arial" w:cs="Arial" w:eastAsia="Arial" w:hAnsi="Arial"/>
          <w:color w:val="111111"/>
          <w:sz w:val="20"/>
          <w:szCs w:val="20"/>
        </w:rPr>
        <w:t xml:space="preserve">  -&gt;  GET /api/v1/infrastructure/sqs-history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ourier New" w:cs="Courier New" w:eastAsia="Courier New" w:hAnsi="Courier New"/>
          <w:b w:val="false"/>
          <w:bCs w:val="false"/>
          <w:color w:val="E54E1B"/>
          <w:sz w:val="18"/>
          <w:szCs w:val="18"/>
        </w:rPr>
        <w:t xml:space="preserve">mlApi.flows()</w:t>
      </w:r>
      <w:r>
        <w:rPr>
          <w:rFonts w:ascii="Arial" w:cs="Arial" w:eastAsia="Arial" w:hAnsi="Arial"/>
          <w:color w:val="111111"/>
          <w:sz w:val="20"/>
          <w:szCs w:val="20"/>
        </w:rPr>
        <w:t xml:space="preserve">  -&gt;  GET /api/v1/ml/flows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ourier New" w:cs="Courier New" w:eastAsia="Courier New" w:hAnsi="Courier New"/>
          <w:b w:val="false"/>
          <w:bCs w:val="false"/>
          <w:color w:val="E54E1B"/>
          <w:sz w:val="18"/>
          <w:szCs w:val="18"/>
        </w:rPr>
        <w:t xml:space="preserve">mlApi.metrics()</w:t>
      </w:r>
      <w:r>
        <w:rPr>
          <w:rFonts w:ascii="Arial" w:cs="Arial" w:eastAsia="Arial" w:hAnsi="Arial"/>
          <w:color w:val="111111"/>
          <w:sz w:val="20"/>
          <w:szCs w:val="20"/>
        </w:rPr>
        <w:t xml:space="preserve">  -&gt;  GET /api/v1/ml/metrics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11111"/>
          <w:sz w:val="24"/>
          <w:szCs w:val="24"/>
        </w:rPr>
        <w:t xml:space="preserve">5.2 New hooks in hooks/useApi.ts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111111"/>
          <w:sz w:val="20"/>
          <w:szCs w:val="20"/>
        </w:rPr>
        <w:t xml:space="preserve">Each hook uses retry: false so missing endpoints surface immediately as errors rather than spinning indefinitely.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ourier New" w:cs="Courier New" w:eastAsia="Courier New" w:hAnsi="Courier New"/>
          <w:b w:val="false"/>
          <w:bCs w:val="false"/>
          <w:color w:val="E54E1B"/>
          <w:sz w:val="18"/>
          <w:szCs w:val="18"/>
        </w:rPr>
        <w:t xml:space="preserve">useDashboardStats()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ourier New" w:cs="Courier New" w:eastAsia="Courier New" w:hAnsi="Courier New"/>
          <w:b w:val="false"/>
          <w:bCs w:val="false"/>
          <w:color w:val="E54E1B"/>
          <w:sz w:val="18"/>
          <w:szCs w:val="18"/>
        </w:rPr>
        <w:t xml:space="preserve">useFlowVolume()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ourier New" w:cs="Courier New" w:eastAsia="Courier New" w:hAnsi="Courier New"/>
          <w:b w:val="false"/>
          <w:bCs w:val="false"/>
          <w:color w:val="E54E1B"/>
          <w:sz w:val="18"/>
          <w:szCs w:val="18"/>
        </w:rPr>
        <w:t xml:space="preserve">useIncidentTimeline()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ourier New" w:cs="Courier New" w:eastAsia="Courier New" w:hAnsi="Courier New"/>
          <w:b w:val="false"/>
          <w:bCs w:val="false"/>
          <w:color w:val="E54E1B"/>
          <w:sz w:val="18"/>
          <w:szCs w:val="18"/>
        </w:rPr>
        <w:t xml:space="preserve">useAttackDistribution()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ourier New" w:cs="Courier New" w:eastAsia="Courier New" w:hAnsi="Courier New"/>
          <w:b w:val="false"/>
          <w:bCs w:val="false"/>
          <w:color w:val="E54E1B"/>
          <w:sz w:val="18"/>
          <w:szCs w:val="18"/>
        </w:rPr>
        <w:t xml:space="preserve">useInfrastructure()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ourier New" w:cs="Courier New" w:eastAsia="Courier New" w:hAnsi="Courier New"/>
          <w:b w:val="false"/>
          <w:bCs w:val="false"/>
          <w:color w:val="E54E1B"/>
          <w:sz w:val="18"/>
          <w:szCs w:val="18"/>
        </w:rPr>
        <w:t xml:space="preserve">useSqsHistory()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ourier New" w:cs="Courier New" w:eastAsia="Courier New" w:hAnsi="Courier New"/>
          <w:b w:val="false"/>
          <w:bCs w:val="false"/>
          <w:color w:val="E54E1B"/>
          <w:sz w:val="18"/>
          <w:szCs w:val="18"/>
        </w:rPr>
        <w:t xml:space="preserve">useMlFlows()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ourier New" w:cs="Courier New" w:eastAsia="Courier New" w:hAnsi="Courier New"/>
          <w:b w:val="false"/>
          <w:bCs w:val="false"/>
          <w:color w:val="E54E1B"/>
          <w:sz w:val="18"/>
          <w:szCs w:val="18"/>
        </w:rPr>
        <w:t xml:space="preserve">useMlMetrics()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ourier New" w:cs="Courier New" w:eastAsia="Courier New" w:hAnsi="Courier New"/>
          <w:b w:val="false"/>
          <w:bCs w:val="false"/>
          <w:color w:val="E54E1B"/>
          <w:sz w:val="18"/>
          <w:szCs w:val="18"/>
        </w:rPr>
        <w:t xml:space="preserve">useAllEvidence(params)</w:t>
      </w:r>
    </w:p>
    <w:p>
      <w:pPr>
        <w:pBdr>
          <w:bottom w:val="single" w:color="C8C2B8" w:sz="4" w:space="1"/>
        </w:pBdr>
        <w:spacing w:after="120" w:before="12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11111"/>
          <w:sz w:val="32"/>
          <w:szCs w:val="32"/>
        </w:rPr>
        <w:t xml:space="preserve">6. API Field Name Adaptations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111111"/>
          <w:sz w:val="20"/>
          <w:szCs w:val="20"/>
        </w:rPr>
        <w:t xml:space="preserve">The real RegulatoryNotification type returned by the backend uses different field names than the mock data used. The following adaptations were made across CompliancePage and IncidentDetailPage: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80"/>
        <w:gridCol w:w="2160"/>
        <w:gridCol w:w="5280"/>
      </w:tblGrid>
      <w:tr>
        <w:trPr>
          <w:tblHeader/>
        </w:trPr>
        <w:tc>
          <w:tcPr>
            <w:tcW w:type="dxa" w:w="2280"/>
            <w:tcBorders>
              <w:top w:val="single" w:color="C8C2B8" w:sz="1"/>
              <w:left w:val="single" w:color="C8C2B8" w:sz="1"/>
              <w:bottom w:val="single" w:color="C8C2B8" w:sz="1"/>
              <w:right w:val="single" w:color="C8C2B8" w:sz="1"/>
            </w:tcBorders>
            <w:shd w:fill="E8E2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Mock field (removed)</w:t>
            </w:r>
          </w:p>
        </w:tc>
        <w:tc>
          <w:tcPr>
            <w:tcW w:type="dxa" w:w="2160"/>
            <w:tcBorders>
              <w:top w:val="single" w:color="C8C2B8" w:sz="1"/>
              <w:left w:val="single" w:color="C8C2B8" w:sz="1"/>
              <w:bottom w:val="single" w:color="C8C2B8" w:sz="1"/>
              <w:right w:val="single" w:color="C8C2B8" w:sz="1"/>
            </w:tcBorders>
            <w:shd w:fill="E8E2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Real API field</w:t>
            </w:r>
          </w:p>
        </w:tc>
        <w:tc>
          <w:tcPr>
            <w:tcW w:type="dxa" w:w="5280"/>
            <w:tcBorders>
              <w:top w:val="single" w:color="C8C2B8" w:sz="1"/>
              <w:left w:val="single" w:color="C8C2B8" w:sz="1"/>
              <w:bottom w:val="single" w:color="C8C2B8" w:sz="1"/>
              <w:right w:val="single" w:color="C8C2B8" w:sz="1"/>
            </w:tcBorders>
            <w:shd w:fill="E8E2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280"/>
            <w:tcBorders>
              <w:top w:val="single" w:color="C8C2B8" w:sz="1"/>
              <w:left w:val="single" w:color="C8C2B8" w:sz="1"/>
              <w:bottom w:val="single" w:color="C8C2B8" w:sz="1"/>
              <w:right w:val="single" w:color="C8C2B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jurisdiction</w:t>
            </w:r>
          </w:p>
        </w:tc>
        <w:tc>
          <w:tcPr>
            <w:tcW w:type="dxa" w:w="2160"/>
            <w:tcBorders>
              <w:top w:val="single" w:color="C8C2B8" w:sz="1"/>
              <w:left w:val="single" w:color="C8C2B8" w:sz="1"/>
              <w:bottom w:val="single" w:color="C8C2B8" w:sz="1"/>
              <w:right w:val="single" w:color="C8C2B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regulation</w:t>
            </w:r>
          </w:p>
        </w:tc>
        <w:tc>
          <w:tcPr>
            <w:tcW w:type="dxa" w:w="5280"/>
            <w:tcBorders>
              <w:top w:val="single" w:color="C8C2B8" w:sz="1"/>
              <w:left w:val="single" w:color="C8C2B8" w:sz="1"/>
              <w:bottom w:val="single" w:color="C8C2B8" w:sz="1"/>
              <w:right w:val="single" w:color="C8C2B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Primary regulation key (GDPR, HIPAA, DPDPA). Code uses n.regulation ?? n.jurisdiction as fallback.</w:t>
            </w:r>
          </w:p>
        </w:tc>
      </w:tr>
      <w:tr>
        <w:tc>
          <w:tcPr>
            <w:tcW w:type="dxa" w:w="2280"/>
            <w:tcBorders>
              <w:top w:val="single" w:color="C8C2B8" w:sz="1"/>
              <w:left w:val="single" w:color="C8C2B8" w:sz="1"/>
              <w:bottom w:val="single" w:color="C8C2B8" w:sz="1"/>
              <w:right w:val="single" w:color="C8C2B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recipient_authority</w:t>
            </w:r>
          </w:p>
        </w:tc>
        <w:tc>
          <w:tcPr>
            <w:tcW w:type="dxa" w:w="2160"/>
            <w:tcBorders>
              <w:top w:val="single" w:color="C8C2B8" w:sz="1"/>
              <w:left w:val="single" w:color="C8C2B8" w:sz="1"/>
              <w:bottom w:val="single" w:color="C8C2B8" w:sz="1"/>
              <w:right w:val="single" w:color="C8C2B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authority</w:t>
            </w:r>
          </w:p>
        </w:tc>
        <w:tc>
          <w:tcPr>
            <w:tcW w:type="dxa" w:w="5280"/>
            <w:tcBorders>
              <w:top w:val="single" w:color="C8C2B8" w:sz="1"/>
              <w:left w:val="single" w:color="C8C2B8" w:sz="1"/>
              <w:bottom w:val="single" w:color="C8C2B8" w:sz="1"/>
              <w:right w:val="single" w:color="C8C2B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Notifying authority name.</w:t>
            </w:r>
          </w:p>
        </w:tc>
      </w:tr>
      <w:tr>
        <w:tc>
          <w:tcPr>
            <w:tcW w:type="dxa" w:w="2280"/>
            <w:tcBorders>
              <w:top w:val="single" w:color="C8C2B8" w:sz="1"/>
              <w:left w:val="single" w:color="C8C2B8" w:sz="1"/>
              <w:bottom w:val="single" w:color="C8C2B8" w:sz="1"/>
              <w:right w:val="single" w:color="C8C2B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deadline_at</w:t>
            </w:r>
          </w:p>
        </w:tc>
        <w:tc>
          <w:tcPr>
            <w:tcW w:type="dxa" w:w="2160"/>
            <w:tcBorders>
              <w:top w:val="single" w:color="C8C2B8" w:sz="1"/>
              <w:left w:val="single" w:color="C8C2B8" w:sz="1"/>
              <w:bottom w:val="single" w:color="C8C2B8" w:sz="1"/>
              <w:right w:val="single" w:color="C8C2B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deadline</w:t>
            </w:r>
          </w:p>
        </w:tc>
        <w:tc>
          <w:tcPr>
            <w:tcW w:type="dxa" w:w="5280"/>
            <w:tcBorders>
              <w:top w:val="single" w:color="C8C2B8" w:sz="1"/>
              <w:left w:val="single" w:color="C8C2B8" w:sz="1"/>
              <w:bottom w:val="single" w:color="C8C2B8" w:sz="1"/>
              <w:right w:val="single" w:color="C8C2B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ISO timestamp of notification deadline.</w:t>
            </w:r>
          </w:p>
        </w:tc>
      </w:tr>
      <w:tr>
        <w:tc>
          <w:tcPr>
            <w:tcW w:type="dxa" w:w="2280"/>
            <w:tcBorders>
              <w:top w:val="single" w:color="C8C2B8" w:sz="1"/>
              <w:left w:val="single" w:color="C8C2B8" w:sz="1"/>
              <w:bottom w:val="single" w:color="C8C2B8" w:sz="1"/>
              <w:right w:val="single" w:color="C8C2B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hours_remaining</w:t>
            </w:r>
          </w:p>
        </w:tc>
        <w:tc>
          <w:tcPr>
            <w:tcW w:type="dxa" w:w="2160"/>
            <w:tcBorders>
              <w:top w:val="single" w:color="C8C2B8" w:sz="1"/>
              <w:left w:val="single" w:color="C8C2B8" w:sz="1"/>
              <w:bottom w:val="single" w:color="C8C2B8" w:sz="1"/>
              <w:right w:val="single" w:color="C8C2B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(computed)</w:t>
            </w:r>
          </w:p>
        </w:tc>
        <w:tc>
          <w:tcPr>
            <w:tcW w:type="dxa" w:w="5280"/>
            <w:tcBorders>
              <w:top w:val="single" w:color="C8C2B8" w:sz="1"/>
              <w:left w:val="single" w:color="C8C2B8" w:sz="1"/>
              <w:bottom w:val="single" w:color="C8C2B8" w:sz="1"/>
              <w:right w:val="single" w:color="C8C2B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hoursLeft = (new Date(n.deadline).getTime() - Date.now()) / 3600000</w:t>
            </w:r>
          </w:p>
        </w:tc>
      </w:tr>
      <w:tr>
        <w:tc>
          <w:tcPr>
            <w:tcW w:type="dxa" w:w="2280"/>
            <w:tcBorders>
              <w:top w:val="single" w:color="C8C2B8" w:sz="1"/>
              <w:left w:val="single" w:color="C8C2B8" w:sz="1"/>
              <w:bottom w:val="single" w:color="C8C2B8" w:sz="1"/>
              <w:right w:val="single" w:color="C8C2B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is_overdue</w:t>
            </w:r>
          </w:p>
        </w:tc>
        <w:tc>
          <w:tcPr>
            <w:tcW w:type="dxa" w:w="2160"/>
            <w:tcBorders>
              <w:top w:val="single" w:color="C8C2B8" w:sz="1"/>
              <w:left w:val="single" w:color="C8C2B8" w:sz="1"/>
              <w:bottom w:val="single" w:color="C8C2B8" w:sz="1"/>
              <w:right w:val="single" w:color="C8C2B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(computed)</w:t>
            </w:r>
          </w:p>
        </w:tc>
        <w:tc>
          <w:tcPr>
            <w:tcW w:type="dxa" w:w="5280"/>
            <w:tcBorders>
              <w:top w:val="single" w:color="C8C2B8" w:sz="1"/>
              <w:left w:val="single" w:color="C8C2B8" w:sz="1"/>
              <w:bottom w:val="single" w:color="C8C2B8" w:sz="1"/>
              <w:right w:val="single" w:color="C8C2B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isOverdue = new Date(n.deadline).getTime() &lt; Date.now()</w:t>
            </w:r>
          </w:p>
        </w:tc>
      </w:tr>
      <w:tr>
        <w:tc>
          <w:tcPr>
            <w:tcW w:type="dxa" w:w="2280"/>
            <w:tcBorders>
              <w:top w:val="single" w:color="C8C2B8" w:sz="1"/>
              <w:left w:val="single" w:color="C8C2B8" w:sz="1"/>
              <w:bottom w:val="single" w:color="C8C2B8" w:sz="1"/>
              <w:right w:val="single" w:color="C8C2B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dispatched</w:t>
            </w:r>
          </w:p>
        </w:tc>
        <w:tc>
          <w:tcPr>
            <w:tcW w:type="dxa" w:w="2160"/>
            <w:tcBorders>
              <w:top w:val="single" w:color="C8C2B8" w:sz="1"/>
              <w:left w:val="single" w:color="C8C2B8" w:sz="1"/>
              <w:bottom w:val="single" w:color="C8C2B8" w:sz="1"/>
              <w:right w:val="single" w:color="C8C2B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sent</w:t>
            </w:r>
          </w:p>
        </w:tc>
        <w:tc>
          <w:tcPr>
            <w:tcW w:type="dxa" w:w="5280"/>
            <w:tcBorders>
              <w:top w:val="single" w:color="C8C2B8" w:sz="1"/>
              <w:left w:val="single" w:color="C8C2B8" w:sz="1"/>
              <w:bottom w:val="single" w:color="C8C2B8" w:sz="1"/>
              <w:right w:val="single" w:color="C8C2B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Real status values: pending, approved, sent, failed</w:t>
            </w:r>
          </w:p>
        </w:tc>
      </w:tr>
      <w:tr>
        <w:tc>
          <w:tcPr>
            <w:tcW w:type="dxa" w:w="2280"/>
            <w:tcBorders>
              <w:top w:val="single" w:color="C8C2B8" w:sz="1"/>
              <w:left w:val="single" w:color="C8C2B8" w:sz="1"/>
              <w:bottom w:val="single" w:color="C8C2B8" w:sz="1"/>
              <w:right w:val="single" w:color="C8C2B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overdue</w:t>
            </w:r>
          </w:p>
        </w:tc>
        <w:tc>
          <w:tcPr>
            <w:tcW w:type="dxa" w:w="2160"/>
            <w:tcBorders>
              <w:top w:val="single" w:color="C8C2B8" w:sz="1"/>
              <w:left w:val="single" w:color="C8C2B8" w:sz="1"/>
              <w:bottom w:val="single" w:color="C8C2B8" w:sz="1"/>
              <w:right w:val="single" w:color="C8C2B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(computed)</w:t>
            </w:r>
          </w:p>
        </w:tc>
        <w:tc>
          <w:tcPr>
            <w:tcW w:type="dxa" w:w="5280"/>
            <w:tcBorders>
              <w:top w:val="single" w:color="C8C2B8" w:sz="1"/>
              <w:left w:val="single" w:color="C8C2B8" w:sz="1"/>
              <w:bottom w:val="single" w:color="C8C2B8" w:sz="1"/>
              <w:right w:val="single" w:color="C8C2B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Removed as a status enum; computed from deadline</w:t>
            </w:r>
          </w:p>
        </w:tc>
      </w:tr>
    </w:tbl>
    <w:p>
      <w:pPr>
        <w:spacing w:after="80" w:before="160"/>
      </w:pPr>
    </w:p>
    <w:p>
      <w:pPr>
        <w:pBdr>
          <w:bottom w:val="single" w:color="C8C2B8" w:sz="4" w:space="1"/>
        </w:pBdr>
        <w:spacing w:after="120" w:before="12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11111"/>
          <w:sz w:val="32"/>
          <w:szCs w:val="32"/>
        </w:rPr>
        <w:t xml:space="preserve">7. Verification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111111"/>
          <w:sz w:val="20"/>
          <w:szCs w:val="20"/>
        </w:rPr>
        <w:t xml:space="preserve">The following checks were performed after all changes: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tsc --noEmit: 0 errors (TypeScript strict mode, moduleResolution: bundler)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grep -r 'from.*cicids2017' pages/ layouts/ components/: 0 results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grep -r 'SAMPLE_|AWS_STATUS|SQS_HISTORY|CICIDS_FLOWS' pages/ layouts/: 0 results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grep -r 'Math.random()' pages/ layouts/: 0 results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111111"/>
          <w:sz w:val="20"/>
          <w:szCs w:val="20"/>
        </w:rPr>
        <w:t xml:space="preserve">The data/cicids2017.ts file (610 lines) remains on disk and is imported only by data/mitre.ts (for type compatibility). It is not imported by any page, layout, or component.</w:t>
      </w:r>
    </w:p>
    <w:p>
      <w:pPr>
        <w:pBdr>
          <w:bottom w:val="single" w:color="C8C2B8" w:sz="4" w:space="1"/>
        </w:pBdr>
        <w:spacing w:after="120" w:before="12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11111"/>
          <w:sz w:val="32"/>
          <w:szCs w:val="32"/>
        </w:rPr>
        <w:t xml:space="preserve">Appendix: Affected File Summary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960"/>
        <w:gridCol w:w="1800"/>
        <w:gridCol w:w="1800"/>
        <w:gridCol w:w="2160"/>
      </w:tblGrid>
      <w:tr>
        <w:trPr>
          <w:tblHeader/>
        </w:trPr>
        <w:tc>
          <w:tcPr>
            <w:tcW w:type="dxa" w:w="3960"/>
            <w:tcBorders>
              <w:top w:val="single" w:color="C8C2B8" w:sz="1"/>
              <w:left w:val="single" w:color="C8C2B8" w:sz="1"/>
              <w:bottom w:val="single" w:color="C8C2B8" w:sz="1"/>
              <w:right w:val="single" w:color="C8C2B8" w:sz="1"/>
            </w:tcBorders>
            <w:shd w:fill="E8E2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File</w:t>
            </w:r>
          </w:p>
        </w:tc>
        <w:tc>
          <w:tcPr>
            <w:tcW w:type="dxa" w:w="1800"/>
            <w:tcBorders>
              <w:top w:val="single" w:color="C8C2B8" w:sz="1"/>
              <w:left w:val="single" w:color="C8C2B8" w:sz="1"/>
              <w:bottom w:val="single" w:color="C8C2B8" w:sz="1"/>
              <w:right w:val="single" w:color="C8C2B8" w:sz="1"/>
            </w:tcBorders>
            <w:shd w:fill="E8E2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Lines before</w:t>
            </w:r>
          </w:p>
        </w:tc>
        <w:tc>
          <w:tcPr>
            <w:tcW w:type="dxa" w:w="1800"/>
            <w:tcBorders>
              <w:top w:val="single" w:color="C8C2B8" w:sz="1"/>
              <w:left w:val="single" w:color="C8C2B8" w:sz="1"/>
              <w:bottom w:val="single" w:color="C8C2B8" w:sz="1"/>
              <w:right w:val="single" w:color="C8C2B8" w:sz="1"/>
            </w:tcBorders>
            <w:shd w:fill="E8E2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Lines after</w:t>
            </w:r>
          </w:p>
        </w:tc>
        <w:tc>
          <w:tcPr>
            <w:tcW w:type="dxa" w:w="2160"/>
            <w:tcBorders>
              <w:top w:val="single" w:color="C8C2B8" w:sz="1"/>
              <w:left w:val="single" w:color="C8C2B8" w:sz="1"/>
              <w:bottom w:val="single" w:color="C8C2B8" w:sz="1"/>
              <w:right w:val="single" w:color="C8C2B8" w:sz="1"/>
            </w:tcBorders>
            <w:shd w:fill="E8E2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3960"/>
            <w:tcBorders>
              <w:top w:val="single" w:color="C8C2B8" w:sz="1"/>
              <w:left w:val="single" w:color="C8C2B8" w:sz="1"/>
              <w:bottom w:val="single" w:color="C8C2B8" w:sz="1"/>
              <w:right w:val="single" w:color="C8C2B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layouts/AppLayout.tsx</w:t>
            </w:r>
          </w:p>
        </w:tc>
        <w:tc>
          <w:tcPr>
            <w:tcW w:type="dxa" w:w="1800"/>
            <w:tcBorders>
              <w:top w:val="single" w:color="C8C2B8" w:sz="1"/>
              <w:left w:val="single" w:color="C8C2B8" w:sz="1"/>
              <w:bottom w:val="single" w:color="C8C2B8" w:sz="1"/>
              <w:right w:val="single" w:color="C8C2B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~40</w:t>
            </w:r>
          </w:p>
        </w:tc>
        <w:tc>
          <w:tcPr>
            <w:tcW w:type="dxa" w:w="1800"/>
            <w:tcBorders>
              <w:top w:val="single" w:color="C8C2B8" w:sz="1"/>
              <w:left w:val="single" w:color="C8C2B8" w:sz="1"/>
              <w:bottom w:val="single" w:color="C8C2B8" w:sz="1"/>
              <w:right w:val="single" w:color="C8C2B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25</w:t>
            </w:r>
          </w:p>
        </w:tc>
        <w:tc>
          <w:tcPr>
            <w:tcW w:type="dxa" w:w="2160"/>
            <w:tcBorders>
              <w:top w:val="single" w:color="C8C2B8" w:sz="1"/>
              <w:left w:val="single" w:color="C8C2B8" w:sz="1"/>
              <w:bottom w:val="single" w:color="C8C2B8" w:sz="1"/>
              <w:right w:val="single" w:color="C8C2B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REPLACED</w:t>
            </w:r>
          </w:p>
        </w:tc>
      </w:tr>
      <w:tr>
        <w:tc>
          <w:tcPr>
            <w:tcW w:type="dxa" w:w="3960"/>
            <w:tcBorders>
              <w:top w:val="single" w:color="C8C2B8" w:sz="1"/>
              <w:left w:val="single" w:color="C8C2B8" w:sz="1"/>
              <w:bottom w:val="single" w:color="C8C2B8" w:sz="1"/>
              <w:right w:val="single" w:color="C8C2B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components/layout/Navbar.tsx</w:t>
            </w:r>
          </w:p>
        </w:tc>
        <w:tc>
          <w:tcPr>
            <w:tcW w:type="dxa" w:w="1800"/>
            <w:tcBorders>
              <w:top w:val="single" w:color="C8C2B8" w:sz="1"/>
              <w:left w:val="single" w:color="C8C2B8" w:sz="1"/>
              <w:bottom w:val="single" w:color="C8C2B8" w:sz="1"/>
              <w:right w:val="single" w:color="C8C2B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120</w:t>
            </w:r>
          </w:p>
        </w:tc>
        <w:tc>
          <w:tcPr>
            <w:tcW w:type="dxa" w:w="1800"/>
            <w:tcBorders>
              <w:top w:val="single" w:color="C8C2B8" w:sz="1"/>
              <w:left w:val="single" w:color="C8C2B8" w:sz="1"/>
              <w:bottom w:val="single" w:color="C8C2B8" w:sz="1"/>
              <w:right w:val="single" w:color="C8C2B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120</w:t>
            </w:r>
          </w:p>
        </w:tc>
        <w:tc>
          <w:tcPr>
            <w:tcW w:type="dxa" w:w="2160"/>
            <w:tcBorders>
              <w:top w:val="single" w:color="C8C2B8" w:sz="1"/>
              <w:left w:val="single" w:color="C8C2B8" w:sz="1"/>
              <w:bottom w:val="single" w:color="C8C2B8" w:sz="1"/>
              <w:right w:val="single" w:color="C8C2B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PATCHED</w:t>
            </w:r>
          </w:p>
        </w:tc>
      </w:tr>
      <w:tr>
        <w:tc>
          <w:tcPr>
            <w:tcW w:type="dxa" w:w="3960"/>
            <w:tcBorders>
              <w:top w:val="single" w:color="C8C2B8" w:sz="1"/>
              <w:left w:val="single" w:color="C8C2B8" w:sz="1"/>
              <w:bottom w:val="single" w:color="C8C2B8" w:sz="1"/>
              <w:right w:val="single" w:color="C8C2B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pages/IncidentsPage.tsx</w:t>
            </w:r>
          </w:p>
        </w:tc>
        <w:tc>
          <w:tcPr>
            <w:tcW w:type="dxa" w:w="1800"/>
            <w:tcBorders>
              <w:top w:val="single" w:color="C8C2B8" w:sz="1"/>
              <w:left w:val="single" w:color="C8C2B8" w:sz="1"/>
              <w:bottom w:val="single" w:color="C8C2B8" w:sz="1"/>
              <w:right w:val="single" w:color="C8C2B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~150</w:t>
            </w:r>
          </w:p>
        </w:tc>
        <w:tc>
          <w:tcPr>
            <w:tcW w:type="dxa" w:w="1800"/>
            <w:tcBorders>
              <w:top w:val="single" w:color="C8C2B8" w:sz="1"/>
              <w:left w:val="single" w:color="C8C2B8" w:sz="1"/>
              <w:bottom w:val="single" w:color="C8C2B8" w:sz="1"/>
              <w:right w:val="single" w:color="C8C2B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208</w:t>
            </w:r>
          </w:p>
        </w:tc>
        <w:tc>
          <w:tcPr>
            <w:tcW w:type="dxa" w:w="2160"/>
            <w:tcBorders>
              <w:top w:val="single" w:color="C8C2B8" w:sz="1"/>
              <w:left w:val="single" w:color="C8C2B8" w:sz="1"/>
              <w:bottom w:val="single" w:color="C8C2B8" w:sz="1"/>
              <w:right w:val="single" w:color="C8C2B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REPLACED</w:t>
            </w:r>
          </w:p>
        </w:tc>
      </w:tr>
      <w:tr>
        <w:tc>
          <w:tcPr>
            <w:tcW w:type="dxa" w:w="3960"/>
            <w:tcBorders>
              <w:top w:val="single" w:color="C8C2B8" w:sz="1"/>
              <w:left w:val="single" w:color="C8C2B8" w:sz="1"/>
              <w:bottom w:val="single" w:color="C8C2B8" w:sz="1"/>
              <w:right w:val="single" w:color="C8C2B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pages/DashboardPage.tsx</w:t>
            </w:r>
          </w:p>
        </w:tc>
        <w:tc>
          <w:tcPr>
            <w:tcW w:type="dxa" w:w="1800"/>
            <w:tcBorders>
              <w:top w:val="single" w:color="C8C2B8" w:sz="1"/>
              <w:left w:val="single" w:color="C8C2B8" w:sz="1"/>
              <w:bottom w:val="single" w:color="C8C2B8" w:sz="1"/>
              <w:right w:val="single" w:color="C8C2B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~200</w:t>
            </w:r>
          </w:p>
        </w:tc>
        <w:tc>
          <w:tcPr>
            <w:tcW w:type="dxa" w:w="1800"/>
            <w:tcBorders>
              <w:top w:val="single" w:color="C8C2B8" w:sz="1"/>
              <w:left w:val="single" w:color="C8C2B8" w:sz="1"/>
              <w:bottom w:val="single" w:color="C8C2B8" w:sz="1"/>
              <w:right w:val="single" w:color="C8C2B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289</w:t>
            </w:r>
          </w:p>
        </w:tc>
        <w:tc>
          <w:tcPr>
            <w:tcW w:type="dxa" w:w="2160"/>
            <w:tcBorders>
              <w:top w:val="single" w:color="C8C2B8" w:sz="1"/>
              <w:left w:val="single" w:color="C8C2B8" w:sz="1"/>
              <w:bottom w:val="single" w:color="C8C2B8" w:sz="1"/>
              <w:right w:val="single" w:color="C8C2B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REPLACED</w:t>
            </w:r>
          </w:p>
        </w:tc>
      </w:tr>
      <w:tr>
        <w:tc>
          <w:tcPr>
            <w:tcW w:type="dxa" w:w="3960"/>
            <w:tcBorders>
              <w:top w:val="single" w:color="C8C2B8" w:sz="1"/>
              <w:left w:val="single" w:color="C8C2B8" w:sz="1"/>
              <w:bottom w:val="single" w:color="C8C2B8" w:sz="1"/>
              <w:right w:val="single" w:color="C8C2B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pages/CompliancePage.tsx</w:t>
            </w:r>
          </w:p>
        </w:tc>
        <w:tc>
          <w:tcPr>
            <w:tcW w:type="dxa" w:w="1800"/>
            <w:tcBorders>
              <w:top w:val="single" w:color="C8C2B8" w:sz="1"/>
              <w:left w:val="single" w:color="C8C2B8" w:sz="1"/>
              <w:bottom w:val="single" w:color="C8C2B8" w:sz="1"/>
              <w:right w:val="single" w:color="C8C2B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~300</w:t>
            </w:r>
          </w:p>
        </w:tc>
        <w:tc>
          <w:tcPr>
            <w:tcW w:type="dxa" w:w="1800"/>
            <w:tcBorders>
              <w:top w:val="single" w:color="C8C2B8" w:sz="1"/>
              <w:left w:val="single" w:color="C8C2B8" w:sz="1"/>
              <w:bottom w:val="single" w:color="C8C2B8" w:sz="1"/>
              <w:right w:val="single" w:color="C8C2B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451</w:t>
            </w:r>
          </w:p>
        </w:tc>
        <w:tc>
          <w:tcPr>
            <w:tcW w:type="dxa" w:w="2160"/>
            <w:tcBorders>
              <w:top w:val="single" w:color="C8C2B8" w:sz="1"/>
              <w:left w:val="single" w:color="C8C2B8" w:sz="1"/>
              <w:bottom w:val="single" w:color="C8C2B8" w:sz="1"/>
              <w:right w:val="single" w:color="C8C2B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REPLACED</w:t>
            </w:r>
          </w:p>
        </w:tc>
      </w:tr>
      <w:tr>
        <w:tc>
          <w:tcPr>
            <w:tcW w:type="dxa" w:w="3960"/>
            <w:tcBorders>
              <w:top w:val="single" w:color="C8C2B8" w:sz="1"/>
              <w:left w:val="single" w:color="C8C2B8" w:sz="1"/>
              <w:bottom w:val="single" w:color="C8C2B8" w:sz="1"/>
              <w:right w:val="single" w:color="C8C2B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pages/IncidentDetailPage.tsx</w:t>
            </w:r>
          </w:p>
        </w:tc>
        <w:tc>
          <w:tcPr>
            <w:tcW w:type="dxa" w:w="1800"/>
            <w:tcBorders>
              <w:top w:val="single" w:color="C8C2B8" w:sz="1"/>
              <w:left w:val="single" w:color="C8C2B8" w:sz="1"/>
              <w:bottom w:val="single" w:color="C8C2B8" w:sz="1"/>
              <w:right w:val="single" w:color="C8C2B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~250</w:t>
            </w:r>
          </w:p>
        </w:tc>
        <w:tc>
          <w:tcPr>
            <w:tcW w:type="dxa" w:w="1800"/>
            <w:tcBorders>
              <w:top w:val="single" w:color="C8C2B8" w:sz="1"/>
              <w:left w:val="single" w:color="C8C2B8" w:sz="1"/>
              <w:bottom w:val="single" w:color="C8C2B8" w:sz="1"/>
              <w:right w:val="single" w:color="C8C2B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344</w:t>
            </w:r>
          </w:p>
        </w:tc>
        <w:tc>
          <w:tcPr>
            <w:tcW w:type="dxa" w:w="2160"/>
            <w:tcBorders>
              <w:top w:val="single" w:color="C8C2B8" w:sz="1"/>
              <w:left w:val="single" w:color="C8C2B8" w:sz="1"/>
              <w:bottom w:val="single" w:color="C8C2B8" w:sz="1"/>
              <w:right w:val="single" w:color="C8C2B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REPLACED</w:t>
            </w:r>
          </w:p>
        </w:tc>
      </w:tr>
      <w:tr>
        <w:tc>
          <w:tcPr>
            <w:tcW w:type="dxa" w:w="3960"/>
            <w:tcBorders>
              <w:top w:val="single" w:color="C8C2B8" w:sz="1"/>
              <w:left w:val="single" w:color="C8C2B8" w:sz="1"/>
              <w:bottom w:val="single" w:color="C8C2B8" w:sz="1"/>
              <w:right w:val="single" w:color="C8C2B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pages/EvidencePage.tsx</w:t>
            </w:r>
          </w:p>
        </w:tc>
        <w:tc>
          <w:tcPr>
            <w:tcW w:type="dxa" w:w="1800"/>
            <w:tcBorders>
              <w:top w:val="single" w:color="C8C2B8" w:sz="1"/>
              <w:left w:val="single" w:color="C8C2B8" w:sz="1"/>
              <w:bottom w:val="single" w:color="C8C2B8" w:sz="1"/>
              <w:right w:val="single" w:color="C8C2B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~200</w:t>
            </w:r>
          </w:p>
        </w:tc>
        <w:tc>
          <w:tcPr>
            <w:tcW w:type="dxa" w:w="1800"/>
            <w:tcBorders>
              <w:top w:val="single" w:color="C8C2B8" w:sz="1"/>
              <w:left w:val="single" w:color="C8C2B8" w:sz="1"/>
              <w:bottom w:val="single" w:color="C8C2B8" w:sz="1"/>
              <w:right w:val="single" w:color="C8C2B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164</w:t>
            </w:r>
          </w:p>
        </w:tc>
        <w:tc>
          <w:tcPr>
            <w:tcW w:type="dxa" w:w="2160"/>
            <w:tcBorders>
              <w:top w:val="single" w:color="C8C2B8" w:sz="1"/>
              <w:left w:val="single" w:color="C8C2B8" w:sz="1"/>
              <w:bottom w:val="single" w:color="C8C2B8" w:sz="1"/>
              <w:right w:val="single" w:color="C8C2B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REPLACED</w:t>
            </w:r>
          </w:p>
        </w:tc>
      </w:tr>
      <w:tr>
        <w:tc>
          <w:tcPr>
            <w:tcW w:type="dxa" w:w="3960"/>
            <w:tcBorders>
              <w:top w:val="single" w:color="C8C2B8" w:sz="1"/>
              <w:left w:val="single" w:color="C8C2B8" w:sz="1"/>
              <w:bottom w:val="single" w:color="C8C2B8" w:sz="1"/>
              <w:right w:val="single" w:color="C8C2B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pages/InfrastructurePage.tsx</w:t>
            </w:r>
          </w:p>
        </w:tc>
        <w:tc>
          <w:tcPr>
            <w:tcW w:type="dxa" w:w="1800"/>
            <w:tcBorders>
              <w:top w:val="single" w:color="C8C2B8" w:sz="1"/>
              <w:left w:val="single" w:color="C8C2B8" w:sz="1"/>
              <w:bottom w:val="single" w:color="C8C2B8" w:sz="1"/>
              <w:right w:val="single" w:color="C8C2B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207</w:t>
            </w:r>
          </w:p>
        </w:tc>
        <w:tc>
          <w:tcPr>
            <w:tcW w:type="dxa" w:w="1800"/>
            <w:tcBorders>
              <w:top w:val="single" w:color="C8C2B8" w:sz="1"/>
              <w:left w:val="single" w:color="C8C2B8" w:sz="1"/>
              <w:bottom w:val="single" w:color="C8C2B8" w:sz="1"/>
              <w:right w:val="single" w:color="C8C2B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315</w:t>
            </w:r>
          </w:p>
        </w:tc>
        <w:tc>
          <w:tcPr>
            <w:tcW w:type="dxa" w:w="2160"/>
            <w:tcBorders>
              <w:top w:val="single" w:color="C8C2B8" w:sz="1"/>
              <w:left w:val="single" w:color="C8C2B8" w:sz="1"/>
              <w:bottom w:val="single" w:color="C8C2B8" w:sz="1"/>
              <w:right w:val="single" w:color="C8C2B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REPLACED</w:t>
            </w:r>
          </w:p>
        </w:tc>
      </w:tr>
      <w:tr>
        <w:tc>
          <w:tcPr>
            <w:tcW w:type="dxa" w:w="3960"/>
            <w:tcBorders>
              <w:top w:val="single" w:color="C8C2B8" w:sz="1"/>
              <w:left w:val="single" w:color="C8C2B8" w:sz="1"/>
              <w:bottom w:val="single" w:color="C8C2B8" w:sz="1"/>
              <w:right w:val="single" w:color="C8C2B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pages/ThreatIntelPage.tsx</w:t>
            </w:r>
          </w:p>
        </w:tc>
        <w:tc>
          <w:tcPr>
            <w:tcW w:type="dxa" w:w="1800"/>
            <w:tcBorders>
              <w:top w:val="single" w:color="C8C2B8" w:sz="1"/>
              <w:left w:val="single" w:color="C8C2B8" w:sz="1"/>
              <w:bottom w:val="single" w:color="C8C2B8" w:sz="1"/>
              <w:right w:val="single" w:color="C8C2B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308</w:t>
            </w:r>
          </w:p>
        </w:tc>
        <w:tc>
          <w:tcPr>
            <w:tcW w:type="dxa" w:w="1800"/>
            <w:tcBorders>
              <w:top w:val="single" w:color="C8C2B8" w:sz="1"/>
              <w:left w:val="single" w:color="C8C2B8" w:sz="1"/>
              <w:bottom w:val="single" w:color="C8C2B8" w:sz="1"/>
              <w:right w:val="single" w:color="C8C2B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390</w:t>
            </w:r>
          </w:p>
        </w:tc>
        <w:tc>
          <w:tcPr>
            <w:tcW w:type="dxa" w:w="2160"/>
            <w:tcBorders>
              <w:top w:val="single" w:color="C8C2B8" w:sz="1"/>
              <w:left w:val="single" w:color="C8C2B8" w:sz="1"/>
              <w:bottom w:val="single" w:color="C8C2B8" w:sz="1"/>
              <w:right w:val="single" w:color="C8C2B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REPLACED</w:t>
            </w:r>
          </w:p>
        </w:tc>
      </w:tr>
      <w:tr>
        <w:tc>
          <w:tcPr>
            <w:tcW w:type="dxa" w:w="3960"/>
            <w:tcBorders>
              <w:top w:val="single" w:color="C8C2B8" w:sz="1"/>
              <w:left w:val="single" w:color="C8C2B8" w:sz="1"/>
              <w:bottom w:val="single" w:color="C8C2B8" w:sz="1"/>
              <w:right w:val="single" w:color="C8C2B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api/client.ts</w:t>
            </w:r>
          </w:p>
        </w:tc>
        <w:tc>
          <w:tcPr>
            <w:tcW w:type="dxa" w:w="1800"/>
            <w:tcBorders>
              <w:top w:val="single" w:color="C8C2B8" w:sz="1"/>
              <w:left w:val="single" w:color="C8C2B8" w:sz="1"/>
              <w:bottom w:val="single" w:color="C8C2B8" w:sz="1"/>
              <w:right w:val="single" w:color="C8C2B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268</w:t>
            </w:r>
          </w:p>
        </w:tc>
        <w:tc>
          <w:tcPr>
            <w:tcW w:type="dxa" w:w="1800"/>
            <w:tcBorders>
              <w:top w:val="single" w:color="C8C2B8" w:sz="1"/>
              <w:left w:val="single" w:color="C8C2B8" w:sz="1"/>
              <w:bottom w:val="single" w:color="C8C2B8" w:sz="1"/>
              <w:right w:val="single" w:color="C8C2B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336</w:t>
            </w:r>
          </w:p>
        </w:tc>
        <w:tc>
          <w:tcPr>
            <w:tcW w:type="dxa" w:w="2160"/>
            <w:tcBorders>
              <w:top w:val="single" w:color="C8C2B8" w:sz="1"/>
              <w:left w:val="single" w:color="C8C2B8" w:sz="1"/>
              <w:bottom w:val="single" w:color="C8C2B8" w:sz="1"/>
              <w:right w:val="single" w:color="C8C2B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EXTENDED</w:t>
            </w:r>
          </w:p>
        </w:tc>
      </w:tr>
      <w:tr>
        <w:tc>
          <w:tcPr>
            <w:tcW w:type="dxa" w:w="3960"/>
            <w:tcBorders>
              <w:top w:val="single" w:color="C8C2B8" w:sz="1"/>
              <w:left w:val="single" w:color="C8C2B8" w:sz="1"/>
              <w:bottom w:val="single" w:color="C8C2B8" w:sz="1"/>
              <w:right w:val="single" w:color="C8C2B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hooks/useApi.ts</w:t>
            </w:r>
          </w:p>
        </w:tc>
        <w:tc>
          <w:tcPr>
            <w:tcW w:type="dxa" w:w="1800"/>
            <w:tcBorders>
              <w:top w:val="single" w:color="C8C2B8" w:sz="1"/>
              <w:left w:val="single" w:color="C8C2B8" w:sz="1"/>
              <w:bottom w:val="single" w:color="C8C2B8" w:sz="1"/>
              <w:right w:val="single" w:color="C8C2B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~180</w:t>
            </w:r>
          </w:p>
        </w:tc>
        <w:tc>
          <w:tcPr>
            <w:tcW w:type="dxa" w:w="1800"/>
            <w:tcBorders>
              <w:top w:val="single" w:color="C8C2B8" w:sz="1"/>
              <w:left w:val="single" w:color="C8C2B8" w:sz="1"/>
              <w:bottom w:val="single" w:color="C8C2B8" w:sz="1"/>
              <w:right w:val="single" w:color="C8C2B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288</w:t>
            </w:r>
          </w:p>
        </w:tc>
        <w:tc>
          <w:tcPr>
            <w:tcW w:type="dxa" w:w="2160"/>
            <w:tcBorders>
              <w:top w:val="single" w:color="C8C2B8" w:sz="1"/>
              <w:left w:val="single" w:color="C8C2B8" w:sz="1"/>
              <w:bottom w:val="single" w:color="C8C2B8" w:sz="1"/>
              <w:right w:val="single" w:color="C8C2B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EXTENDED</w:t>
            </w:r>
          </w:p>
        </w:tc>
      </w:tr>
    </w:tbl>
    <w:p>
      <w:pPr>
        <w:spacing w:after="80" w:before="160"/>
      </w:pPr>
    </w:p>
    <w:sectPr>
      <w:headerReference w:type="default" r:id="rId7"/>
      <w:footerReference w:type="default" r:id="rId8"/>
      <w:pgSz w:w="12240" w:h="15840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8C2B8" w:sz="4" w:space="4"/>
      </w:pBdr>
    </w:pPr>
    <w:r>
      <w:rPr>
        <w:rFonts w:ascii="Arial" w:cs="Arial" w:eastAsia="Arial" w:hAnsi="Arial"/>
        <w:color w:val="6B6560"/>
        <w:sz w:val="16"/>
        <w:szCs w:val="16"/>
      </w:rPr>
      <w:t xml:space="preserve">LBRO - Law-aware Breach Response Orchestrator  |  </w:t>
    </w:r>
    <w:r>
      <w:rPr>
        <w:rFonts w:ascii="Arial" w:cs="Arial" w:eastAsia="Arial" w:hAnsi="Arial"/>
        <w:color w:val="6B6560"/>
        <w:sz w:val="16"/>
        <w:szCs w:val="16"/>
      </w:rPr>
      <w:t xml:space="preserve">Page </w:t>
    </w:r>
    <w:r>
      <w:rPr>
        <w:rFonts w:ascii="Arial" w:cs="Arial" w:eastAsia="Arial" w:hAnsi="Arial"/>
        <w:color w:val="6B656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8C2B8" w:sz="4" w:space="4"/>
      </w:pBdr>
      <w:tabs>
        <w:tab w:val="right" w:pos="9720"/>
      </w:tabs>
    </w:pPr>
    <w:r>
      <w:rPr>
        <w:rFonts w:ascii="Arial" w:cs="Arial" w:eastAsia="Arial" w:hAnsi="Arial"/>
        <w:color w:val="6B6560"/>
        <w:sz w:val="18"/>
        <w:szCs w:val="18"/>
      </w:rPr>
      <w:t xml:space="preserve">LBRO Frontend Mock-Data Audit Report</w:t>
    </w:r>
    <w:r>
      <w:rPr>
        <w:rFonts w:ascii="Arial" w:cs="Arial" w:eastAsia="Arial" w:hAnsi="Arial"/>
        <w:sz w:val="18"/>
        <w:szCs w:val="18"/>
      </w:rPr>
      <w:t xml:space="preserve">	</w:t>
    </w:r>
    <w:r>
      <w:rPr>
        <w:rFonts w:ascii="Arial" w:cs="Arial" w:eastAsia="Arial" w:hAnsi="Arial"/>
        <w:b/>
        <w:bCs/>
        <w:color w:val="E54E1B"/>
        <w:sz w:val="18"/>
        <w:szCs w:val="18"/>
      </w:rPr>
      <w:t xml:space="preserve">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-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111111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111111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E54E1B"/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2026-07-02T10:09:03.933Z</dcterms:created>
  <dcterms:modified xsi:type="dcterms:W3CDTF">2026-07-02T10:09:03.934Z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