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AB" w:rsidRPr="00802CAB" w:rsidRDefault="00526964" w:rsidP="00802CAB">
      <w:pPr>
        <w:rPr>
          <w:color w:val="8064A2" w:themeColor="accent4"/>
          <w:sz w:val="52"/>
          <w:szCs w:val="52"/>
        </w:rPr>
      </w:pPr>
      <w:r w:rsidRPr="00526964">
        <w:rPr>
          <w:color w:val="8064A2" w:themeColor="accent4"/>
          <w:sz w:val="52"/>
          <w:szCs w:val="52"/>
        </w:rPr>
        <w:t>AWS Devops Training –Batch</w:t>
      </w:r>
      <w:r w:rsidR="00802CAB">
        <w:rPr>
          <w:color w:val="8064A2" w:themeColor="accent4"/>
          <w:sz w:val="52"/>
          <w:szCs w:val="52"/>
        </w:rPr>
        <w:t>1</w:t>
      </w:r>
    </w:p>
    <w:p w:rsidR="00802CAB" w:rsidRDefault="00802CAB" w:rsidP="00802CAB">
      <w:pPr>
        <w:pStyle w:val="ListParagraph"/>
        <w:rPr>
          <w:color w:val="8064A2" w:themeColor="accent4"/>
          <w:sz w:val="32"/>
          <w:szCs w:val="32"/>
        </w:rPr>
      </w:pPr>
    </w:p>
    <w:p w:rsidR="00802CAB" w:rsidRDefault="00802CAB" w:rsidP="00802CAB">
      <w:pPr>
        <w:pStyle w:val="ListParagraph"/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Course Content</w:t>
      </w:r>
    </w:p>
    <w:p w:rsidR="00802CAB" w:rsidRDefault="00802CAB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SDLC Life cycle</w:t>
      </w:r>
    </w:p>
    <w:p w:rsidR="00802CAB" w:rsidRDefault="00802CAB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Popular SDLC models</w:t>
      </w:r>
    </w:p>
    <w:p w:rsidR="00802CAB" w:rsidRDefault="005E408F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Project Flow &amp; </w:t>
      </w:r>
      <w:r w:rsidR="00802CAB">
        <w:rPr>
          <w:color w:val="8064A2" w:themeColor="accent4"/>
          <w:sz w:val="32"/>
          <w:szCs w:val="32"/>
        </w:rPr>
        <w:t>Agile Process Overview</w:t>
      </w:r>
    </w:p>
    <w:p w:rsidR="005E408F" w:rsidRDefault="005D145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Various Roles in AWS and Devops</w:t>
      </w:r>
    </w:p>
    <w:p w:rsidR="005D145D" w:rsidRDefault="005D145D" w:rsidP="005D145D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CI /CD process overview</w:t>
      </w:r>
    </w:p>
    <w:p w:rsidR="005D145D" w:rsidRDefault="005D145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How the Roles Fit into CI/CD process</w:t>
      </w:r>
    </w:p>
    <w:p w:rsidR="005D145D" w:rsidRDefault="005D145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Cloud Models and overview</w:t>
      </w:r>
    </w:p>
    <w:p w:rsidR="005D145D" w:rsidRDefault="00BE22A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EC2 Basics, deep dive</w:t>
      </w:r>
      <w:r w:rsidR="004D426E">
        <w:rPr>
          <w:color w:val="8064A2" w:themeColor="accent4"/>
          <w:sz w:val="32"/>
          <w:szCs w:val="32"/>
        </w:rPr>
        <w:t>(Instance types and Custom AMI</w:t>
      </w:r>
      <w:r>
        <w:rPr>
          <w:color w:val="8064A2" w:themeColor="accent4"/>
          <w:sz w:val="32"/>
          <w:szCs w:val="32"/>
        </w:rPr>
        <w:t>, Boot strapping example</w:t>
      </w:r>
    </w:p>
    <w:p w:rsidR="00BE22AD" w:rsidRDefault="00BE22A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S3 basics and lifecycle configuration</w:t>
      </w:r>
    </w:p>
    <w:p w:rsidR="00BE22AD" w:rsidRDefault="00174566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Networking Basics, VPC, VPC peering, Nat gateways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Transit gateway</w:t>
      </w:r>
    </w:p>
    <w:p w:rsidR="00226104" w:rsidRDefault="00174566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</w:t>
      </w:r>
      <w:r w:rsidR="00226104">
        <w:rPr>
          <w:color w:val="8064A2" w:themeColor="accent4"/>
          <w:sz w:val="32"/>
          <w:szCs w:val="32"/>
        </w:rPr>
        <w:t xml:space="preserve"> Cloud front and 3tier architecture overview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ALB NLB and Gateway load balancer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IAM roles and policies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Auto scaling 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Python boto3 and lambda </w:t>
      </w:r>
    </w:p>
    <w:p w:rsidR="00226104" w:rsidRDefault="00226104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Automation using </w:t>
      </w:r>
      <w:proofErr w:type="spellStart"/>
      <w:r>
        <w:rPr>
          <w:color w:val="8064A2" w:themeColor="accent4"/>
          <w:sz w:val="32"/>
          <w:szCs w:val="32"/>
        </w:rPr>
        <w:t>ssm</w:t>
      </w:r>
      <w:proofErr w:type="spellEnd"/>
    </w:p>
    <w:p w:rsidR="00226104" w:rsidRDefault="000E012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API gateway </w:t>
      </w:r>
    </w:p>
    <w:p w:rsidR="000E0121" w:rsidRDefault="00843463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</w:t>
      </w:r>
      <w:proofErr w:type="spellStart"/>
      <w:r>
        <w:rPr>
          <w:color w:val="8064A2" w:themeColor="accent4"/>
          <w:sz w:val="32"/>
          <w:szCs w:val="32"/>
        </w:rPr>
        <w:t>DataBase</w:t>
      </w:r>
      <w:proofErr w:type="spellEnd"/>
      <w:r w:rsidR="003966DD">
        <w:rPr>
          <w:color w:val="8064A2" w:themeColor="accent4"/>
          <w:sz w:val="32"/>
          <w:szCs w:val="32"/>
        </w:rPr>
        <w:t xml:space="preserve"> basics </w:t>
      </w:r>
      <w:r>
        <w:rPr>
          <w:color w:val="8064A2" w:themeColor="accent4"/>
          <w:sz w:val="32"/>
          <w:szCs w:val="32"/>
        </w:rPr>
        <w:t>(RDS Athena)</w:t>
      </w:r>
    </w:p>
    <w:p w:rsidR="003966DD" w:rsidRDefault="003966DD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AWS ETL Glue Crawlers and other basics</w:t>
      </w:r>
    </w:p>
    <w:p w:rsidR="003966DD" w:rsidRPr="003966DD" w:rsidRDefault="00843463" w:rsidP="003966DD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proofErr w:type="spellStart"/>
      <w:r w:rsidRPr="003966DD">
        <w:rPr>
          <w:color w:val="8064A2" w:themeColor="accent4"/>
          <w:sz w:val="32"/>
          <w:szCs w:val="32"/>
        </w:rPr>
        <w:t>Git</w:t>
      </w:r>
      <w:proofErr w:type="spellEnd"/>
      <w:r w:rsidRPr="003966DD">
        <w:rPr>
          <w:color w:val="8064A2" w:themeColor="accent4"/>
          <w:sz w:val="32"/>
          <w:szCs w:val="32"/>
        </w:rPr>
        <w:t xml:space="preserve">  Basic to advanced </w:t>
      </w:r>
    </w:p>
    <w:p w:rsidR="00843463" w:rsidRPr="003966DD" w:rsidRDefault="003966DD" w:rsidP="003966DD">
      <w:p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                    </w:t>
      </w:r>
      <w:r w:rsidR="00843463" w:rsidRPr="003966DD">
        <w:rPr>
          <w:color w:val="8064A2" w:themeColor="accent4"/>
          <w:sz w:val="32"/>
          <w:szCs w:val="32"/>
        </w:rPr>
        <w:t>(</w:t>
      </w:r>
      <w:proofErr w:type="spellStart"/>
      <w:r w:rsidR="00843463" w:rsidRPr="003966DD">
        <w:rPr>
          <w:color w:val="8064A2" w:themeColor="accent4"/>
          <w:sz w:val="32"/>
          <w:szCs w:val="32"/>
        </w:rPr>
        <w:t>Git</w:t>
      </w:r>
      <w:proofErr w:type="spellEnd"/>
      <w:r w:rsidR="00843463" w:rsidRPr="003966DD">
        <w:rPr>
          <w:color w:val="8064A2" w:themeColor="accent4"/>
          <w:sz w:val="32"/>
          <w:szCs w:val="32"/>
        </w:rPr>
        <w:t xml:space="preserve"> </w:t>
      </w:r>
      <w:proofErr w:type="gramStart"/>
      <w:r w:rsidR="00843463" w:rsidRPr="003966DD">
        <w:rPr>
          <w:color w:val="8064A2" w:themeColor="accent4"/>
          <w:sz w:val="32"/>
          <w:szCs w:val="32"/>
        </w:rPr>
        <w:t>branching ,</w:t>
      </w:r>
      <w:proofErr w:type="gramEnd"/>
      <w:r w:rsidR="00843463" w:rsidRPr="003966DD">
        <w:rPr>
          <w:color w:val="8064A2" w:themeColor="accent4"/>
          <w:sz w:val="32"/>
          <w:szCs w:val="32"/>
        </w:rPr>
        <w:t xml:space="preserve"> merging and </w:t>
      </w:r>
      <w:proofErr w:type="spellStart"/>
      <w:r w:rsidR="00843463" w:rsidRPr="003966DD">
        <w:rPr>
          <w:color w:val="8064A2" w:themeColor="accent4"/>
          <w:sz w:val="32"/>
          <w:szCs w:val="32"/>
        </w:rPr>
        <w:t>Git</w:t>
      </w:r>
      <w:proofErr w:type="spellEnd"/>
      <w:r w:rsidR="00843463" w:rsidRPr="003966DD">
        <w:rPr>
          <w:color w:val="8064A2" w:themeColor="accent4"/>
          <w:sz w:val="32"/>
          <w:szCs w:val="32"/>
        </w:rPr>
        <w:t xml:space="preserve"> </w:t>
      </w:r>
      <w:proofErr w:type="spellStart"/>
      <w:r w:rsidRPr="003966DD">
        <w:rPr>
          <w:color w:val="8064A2" w:themeColor="accent4"/>
          <w:sz w:val="32"/>
          <w:szCs w:val="32"/>
        </w:rPr>
        <w:t>webhook</w:t>
      </w:r>
      <w:proofErr w:type="spellEnd"/>
      <w:r w:rsidR="00843463" w:rsidRPr="003966DD">
        <w:rPr>
          <w:color w:val="8064A2" w:themeColor="accent4"/>
          <w:sz w:val="32"/>
          <w:szCs w:val="32"/>
        </w:rPr>
        <w:t xml:space="preserve"> configuration)</w:t>
      </w:r>
    </w:p>
    <w:p w:rsidR="00843463" w:rsidRDefault="00843463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Jenkins Master slave configuration</w:t>
      </w:r>
    </w:p>
    <w:p w:rsidR="00843463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proofErr w:type="spellStart"/>
      <w:r>
        <w:rPr>
          <w:color w:val="8064A2" w:themeColor="accent4"/>
          <w:sz w:val="32"/>
          <w:szCs w:val="32"/>
        </w:rPr>
        <w:lastRenderedPageBreak/>
        <w:t>Docker</w:t>
      </w:r>
      <w:proofErr w:type="spellEnd"/>
      <w:r>
        <w:rPr>
          <w:color w:val="8064A2" w:themeColor="accent4"/>
          <w:sz w:val="32"/>
          <w:szCs w:val="32"/>
        </w:rPr>
        <w:t xml:space="preserve"> and </w:t>
      </w:r>
      <w:proofErr w:type="spellStart"/>
      <w:r>
        <w:rPr>
          <w:color w:val="8064A2" w:themeColor="accent4"/>
          <w:sz w:val="32"/>
          <w:szCs w:val="32"/>
        </w:rPr>
        <w:t>Kubernates</w:t>
      </w:r>
      <w:proofErr w:type="spellEnd"/>
      <w:r>
        <w:rPr>
          <w:color w:val="8064A2" w:themeColor="accent4"/>
          <w:sz w:val="32"/>
          <w:szCs w:val="32"/>
        </w:rPr>
        <w:t xml:space="preserve"> Basics</w:t>
      </w:r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proofErr w:type="spellStart"/>
      <w:r>
        <w:rPr>
          <w:color w:val="8064A2" w:themeColor="accent4"/>
          <w:sz w:val="32"/>
          <w:szCs w:val="32"/>
        </w:rPr>
        <w:t>Terraform</w:t>
      </w:r>
      <w:proofErr w:type="spellEnd"/>
      <w:r>
        <w:rPr>
          <w:color w:val="8064A2" w:themeColor="accent4"/>
          <w:sz w:val="32"/>
          <w:szCs w:val="32"/>
        </w:rPr>
        <w:t xml:space="preserve"> Architecture and basic coding</w:t>
      </w:r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AWS EKS </w:t>
      </w:r>
      <w:proofErr w:type="spellStart"/>
      <w:r>
        <w:rPr>
          <w:color w:val="8064A2" w:themeColor="accent4"/>
          <w:sz w:val="32"/>
          <w:szCs w:val="32"/>
        </w:rPr>
        <w:t>Implementaion</w:t>
      </w:r>
      <w:proofErr w:type="spellEnd"/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proofErr w:type="spellStart"/>
      <w:r>
        <w:rPr>
          <w:color w:val="8064A2" w:themeColor="accent4"/>
          <w:sz w:val="32"/>
          <w:szCs w:val="32"/>
        </w:rPr>
        <w:t>Kubernates</w:t>
      </w:r>
      <w:proofErr w:type="spellEnd"/>
      <w:r>
        <w:rPr>
          <w:color w:val="8064A2" w:themeColor="accent4"/>
          <w:sz w:val="32"/>
          <w:szCs w:val="32"/>
        </w:rPr>
        <w:t xml:space="preserve"> deployment strategies</w:t>
      </w:r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Modern app Deployment using </w:t>
      </w:r>
      <w:proofErr w:type="spellStart"/>
      <w:r>
        <w:rPr>
          <w:color w:val="8064A2" w:themeColor="accent4"/>
          <w:sz w:val="32"/>
          <w:szCs w:val="32"/>
        </w:rPr>
        <w:t>kubernates</w:t>
      </w:r>
      <w:proofErr w:type="spellEnd"/>
    </w:p>
    <w:p w:rsidR="00843463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>Bit bucket basics</w:t>
      </w:r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Frog </w:t>
      </w:r>
      <w:proofErr w:type="spellStart"/>
      <w:r>
        <w:rPr>
          <w:color w:val="8064A2" w:themeColor="accent4"/>
          <w:sz w:val="32"/>
          <w:szCs w:val="32"/>
        </w:rPr>
        <w:t>arrtifactory</w:t>
      </w:r>
      <w:proofErr w:type="spellEnd"/>
      <w:r>
        <w:rPr>
          <w:color w:val="8064A2" w:themeColor="accent4"/>
          <w:sz w:val="32"/>
          <w:szCs w:val="32"/>
        </w:rPr>
        <w:t xml:space="preserve"> Basics</w:t>
      </w:r>
    </w:p>
    <w:p w:rsidR="007F71E1" w:rsidRDefault="007F71E1" w:rsidP="00802CAB">
      <w:pPr>
        <w:pStyle w:val="ListParagraph"/>
        <w:numPr>
          <w:ilvl w:val="0"/>
          <w:numId w:val="5"/>
        </w:numPr>
        <w:rPr>
          <w:color w:val="8064A2" w:themeColor="accent4"/>
          <w:sz w:val="32"/>
          <w:szCs w:val="32"/>
        </w:rPr>
      </w:pPr>
      <w:proofErr w:type="spellStart"/>
      <w:r>
        <w:rPr>
          <w:color w:val="8064A2" w:themeColor="accent4"/>
          <w:sz w:val="32"/>
          <w:szCs w:val="32"/>
        </w:rPr>
        <w:t>Ansible</w:t>
      </w:r>
      <w:proofErr w:type="spellEnd"/>
      <w:r>
        <w:rPr>
          <w:color w:val="8064A2" w:themeColor="accent4"/>
          <w:sz w:val="32"/>
          <w:szCs w:val="32"/>
        </w:rPr>
        <w:t xml:space="preserve"> basics and deep dive</w:t>
      </w:r>
    </w:p>
    <w:p w:rsidR="00174566" w:rsidRPr="00BE22AD" w:rsidRDefault="00226104" w:rsidP="007F71E1">
      <w:pPr>
        <w:pStyle w:val="ListParagraph"/>
        <w:ind w:left="1080"/>
        <w:rPr>
          <w:color w:val="8064A2" w:themeColor="accent4"/>
          <w:sz w:val="32"/>
          <w:szCs w:val="32"/>
        </w:rPr>
      </w:pPr>
      <w:r>
        <w:rPr>
          <w:color w:val="8064A2" w:themeColor="accent4"/>
          <w:sz w:val="32"/>
          <w:szCs w:val="32"/>
        </w:rPr>
        <w:t xml:space="preserve"> </w:t>
      </w:r>
      <w:r w:rsidR="00174566">
        <w:rPr>
          <w:color w:val="8064A2" w:themeColor="accent4"/>
          <w:sz w:val="32"/>
          <w:szCs w:val="32"/>
        </w:rPr>
        <w:t xml:space="preserve"> </w:t>
      </w:r>
    </w:p>
    <w:p w:rsidR="00802CAB" w:rsidRPr="005E408F" w:rsidRDefault="00802CAB" w:rsidP="005E408F">
      <w:pPr>
        <w:rPr>
          <w:color w:val="8064A2" w:themeColor="accent4"/>
          <w:sz w:val="32"/>
          <w:szCs w:val="32"/>
        </w:rPr>
      </w:pPr>
    </w:p>
    <w:p w:rsidR="00555360" w:rsidRPr="00802CAB" w:rsidRDefault="00555360" w:rsidP="00802CAB">
      <w:pPr>
        <w:ind w:left="360"/>
        <w:jc w:val="both"/>
        <w:rPr>
          <w:color w:val="8064A2" w:themeColor="accent4"/>
          <w:sz w:val="32"/>
          <w:szCs w:val="32"/>
        </w:rPr>
      </w:pPr>
    </w:p>
    <w:p w:rsidR="00555360" w:rsidRDefault="00555360" w:rsidP="00555360">
      <w:pPr>
        <w:pStyle w:val="ListParagraph"/>
        <w:rPr>
          <w:color w:val="8064A2" w:themeColor="accent4"/>
          <w:sz w:val="32"/>
          <w:szCs w:val="32"/>
        </w:rPr>
      </w:pPr>
    </w:p>
    <w:p w:rsidR="00555360" w:rsidRPr="00555360" w:rsidRDefault="00555360" w:rsidP="00555360">
      <w:pPr>
        <w:rPr>
          <w:color w:val="8064A2" w:themeColor="accent4"/>
          <w:sz w:val="32"/>
          <w:szCs w:val="32"/>
        </w:rPr>
      </w:pPr>
    </w:p>
    <w:p w:rsidR="00526964" w:rsidRPr="00526964" w:rsidRDefault="00526964" w:rsidP="00526964">
      <w:pPr>
        <w:ind w:left="360"/>
        <w:rPr>
          <w:color w:val="8064A2" w:themeColor="accent4"/>
          <w:sz w:val="32"/>
          <w:szCs w:val="32"/>
        </w:rPr>
      </w:pPr>
      <w:r w:rsidRPr="00526964">
        <w:rPr>
          <w:color w:val="8064A2" w:themeColor="accent4"/>
          <w:sz w:val="32"/>
          <w:szCs w:val="32"/>
        </w:rPr>
        <w:t xml:space="preserve"> </w:t>
      </w:r>
    </w:p>
    <w:p w:rsidR="00526964" w:rsidRPr="00526964" w:rsidRDefault="00526964" w:rsidP="00526964">
      <w:pPr>
        <w:ind w:left="720"/>
        <w:rPr>
          <w:color w:val="8064A2" w:themeColor="accent4"/>
          <w:sz w:val="32"/>
          <w:szCs w:val="32"/>
        </w:rPr>
      </w:pPr>
    </w:p>
    <w:p w:rsidR="00526964" w:rsidRDefault="00526964" w:rsidP="00526964">
      <w:pPr>
        <w:pStyle w:val="ListParagraph"/>
        <w:rPr>
          <w:color w:val="8064A2" w:themeColor="accent4"/>
          <w:sz w:val="32"/>
          <w:szCs w:val="32"/>
        </w:rPr>
      </w:pPr>
    </w:p>
    <w:p w:rsidR="00526964" w:rsidRPr="00526964" w:rsidRDefault="00526964" w:rsidP="00526964">
      <w:pPr>
        <w:ind w:left="360"/>
        <w:rPr>
          <w:color w:val="8064A2" w:themeColor="accent4"/>
          <w:sz w:val="32"/>
          <w:szCs w:val="32"/>
        </w:rPr>
      </w:pPr>
    </w:p>
    <w:sectPr w:rsidR="00526964" w:rsidRPr="0052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3839"/>
    <w:multiLevelType w:val="hybridMultilevel"/>
    <w:tmpl w:val="47608DDE"/>
    <w:lvl w:ilvl="0" w:tplc="AA7A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9694C"/>
    <w:multiLevelType w:val="hybridMultilevel"/>
    <w:tmpl w:val="C44E9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C79BB"/>
    <w:multiLevelType w:val="hybridMultilevel"/>
    <w:tmpl w:val="AE6A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05B65"/>
    <w:multiLevelType w:val="hybridMultilevel"/>
    <w:tmpl w:val="EF86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B20C5"/>
    <w:multiLevelType w:val="hybridMultilevel"/>
    <w:tmpl w:val="AE6A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964"/>
    <w:rsid w:val="000E0121"/>
    <w:rsid w:val="00174566"/>
    <w:rsid w:val="00226104"/>
    <w:rsid w:val="003966DD"/>
    <w:rsid w:val="004D426E"/>
    <w:rsid w:val="00526964"/>
    <w:rsid w:val="00555360"/>
    <w:rsid w:val="005D145D"/>
    <w:rsid w:val="005E408F"/>
    <w:rsid w:val="007F71E1"/>
    <w:rsid w:val="00802CAB"/>
    <w:rsid w:val="00843463"/>
    <w:rsid w:val="00BE2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14</cp:revision>
  <dcterms:created xsi:type="dcterms:W3CDTF">2022-03-09T13:37:00Z</dcterms:created>
  <dcterms:modified xsi:type="dcterms:W3CDTF">2022-03-09T17:08:00Z</dcterms:modified>
</cp:coreProperties>
</file>