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276" w:lineRule="auto"/>
        <w:rPr>
          <w:rFonts w:ascii="Roboto" w:cs="Roboto" w:eastAsia="Roboto" w:hAnsi="Roboto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43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00"/>
        <w:gridCol w:w="5730"/>
        <w:tblGridChange w:id="0">
          <w:tblGrid>
            <w:gridCol w:w="2700"/>
            <w:gridCol w:w="573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Project Title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240" w:before="240" w:lineRule="auto"/>
              <w:rPr>
                <w:rFonts w:ascii="Roboto" w:cs="Roboto" w:eastAsia="Roboto" w:hAnsi="Roboto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30"/>
                <w:szCs w:val="30"/>
                <w:rtl w:val="0"/>
              </w:rPr>
              <w:t xml:space="preserve">Real Estate Investment Advisor: Predicting Property Profitability &amp; Future Value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Skills take away From This Project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240" w:befor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Python, Machine Learning, EDA, Data Analysis, Feature Engineering, Regression, Classification, Streamlit, MLflow, Model Evaluation, Feature Scaling, Domain Understanding.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Domain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240" w:befor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Real Estate / Investment / Financial Analytics</w:t>
            </w:r>
          </w:p>
        </w:tc>
      </w:tr>
    </w:tbl>
    <w:p w:rsidR="00000000" w:rsidDel="00000000" w:rsidP="00000000" w:rsidRDefault="00000000" w:rsidRPr="00000000" w14:paraId="00000008">
      <w:pPr>
        <w:spacing w:after="240" w:before="240" w:lineRule="auto"/>
        <w:rPr>
          <w:rFonts w:ascii="Roboto" w:cs="Roboto" w:eastAsia="Roboto" w:hAnsi="Roboto"/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0"/>
          <w:szCs w:val="30"/>
          <w:u w:val="single"/>
          <w:rtl w:val="0"/>
        </w:rPr>
        <w:t xml:space="preserve">Problem Statement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Develop a machine learning application to assist potential investors in making real estate decisions. The system should:</w:t>
      </w:r>
    </w:p>
    <w:p w:rsidR="00000000" w:rsidDel="00000000" w:rsidP="00000000" w:rsidRDefault="00000000" w:rsidRPr="00000000" w14:paraId="0000000A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Classify whether a property is a "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Good Investment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" (Classification).</w:t>
      </w:r>
    </w:p>
    <w:p w:rsidR="00000000" w:rsidDel="00000000" w:rsidP="00000000" w:rsidRDefault="00000000" w:rsidRPr="00000000" w14:paraId="0000000B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Predict the estimated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property price after 5 years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(Regression).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Use the provided dataset to preprocess and analyze the data, engineer relevant features, and deploy a user-interactive application using Streamlit that provides investment recommendations and price forecasts. MLflow will be used for experiment tracking.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Roboto" w:cs="Roboto" w:eastAsia="Roboto" w:hAnsi="Roboto"/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0"/>
          <w:szCs w:val="30"/>
          <w:u w:val="single"/>
          <w:rtl w:val="0"/>
        </w:rPr>
        <w:t xml:space="preserve">Business Use Cases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Empower real estate investors with intelligent tools to assess long-term returns.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Support buyers in choosing high-return properties in developing areas.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Help real estate companies automate investment analysis for listings.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Improve customer trust in real estate platforms with data-backed predictions.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Roboto" w:cs="Roboto" w:eastAsia="Roboto" w:hAnsi="Roboto"/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0"/>
          <w:szCs w:val="30"/>
          <w:u w:val="single"/>
          <w:rtl w:val="0"/>
        </w:rPr>
        <w:t xml:space="preserve">Approach</w:t>
      </w:r>
    </w:p>
    <w:p w:rsidR="00000000" w:rsidDel="00000000" w:rsidP="00000000" w:rsidRDefault="00000000" w:rsidRPr="00000000" w14:paraId="00000015">
      <w:pPr>
        <w:pStyle w:val="Heading4"/>
        <w:keepNext w:val="0"/>
        <w:keepLines w:val="0"/>
        <w:spacing w:after="40" w:before="240" w:lineRule="auto"/>
        <w:rPr>
          <w:rFonts w:ascii="Roboto" w:cs="Roboto" w:eastAsia="Roboto" w:hAnsi="Roboto"/>
          <w:b w:val="1"/>
          <w:bCs w:val="1"/>
          <w:color w:val="000000"/>
        </w:rPr>
      </w:pPr>
      <w:bookmarkStart w:colFirst="0" w:colLast="0" w:name="_lqh9uxos2w01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rtl w:val="0"/>
        </w:rPr>
        <w:t xml:space="preserve">🔹 Step 1: Data Preprocessing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240" w:lin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Handle missing values and duplicates.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Normalize or scale numerical features.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Encode categorical features like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Location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Property_Type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Create new features like Price per Sqft, School Density Score, etc.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Create a binary label "Good Investment" based on domain rules (e.g., appreciation rate &gt; threshold).</w:t>
        <w:br w:type="textWrapping"/>
      </w:r>
    </w:p>
    <w:p w:rsidR="00000000" w:rsidDel="00000000" w:rsidP="00000000" w:rsidRDefault="00000000" w:rsidRPr="00000000" w14:paraId="0000001B">
      <w:pPr>
        <w:pStyle w:val="Heading4"/>
        <w:keepNext w:val="0"/>
        <w:keepLines w:val="0"/>
        <w:spacing w:after="40" w:before="240" w:lineRule="auto"/>
        <w:rPr>
          <w:rFonts w:ascii="Roboto" w:cs="Roboto" w:eastAsia="Roboto" w:hAnsi="Roboto"/>
          <w:b w:val="1"/>
          <w:bCs w:val="1"/>
          <w:color w:val="000000"/>
        </w:rPr>
      </w:pPr>
      <w:bookmarkStart w:colFirst="0" w:colLast="0" w:name="_8vffrb5iyyix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rtl w:val="0"/>
        </w:rPr>
        <w:t xml:space="preserve">🔹 Step 2: Exploratory Data Analysis (EDA)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Price trends by city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Correlation between area and investment return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Impact of crime rate on good investment classification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Relationship between infrastructure score and resale value</w:t>
        <w:br w:type="textWrapping"/>
      </w:r>
    </w:p>
    <w:p w:rsidR="00000000" w:rsidDel="00000000" w:rsidP="00000000" w:rsidRDefault="00000000" w:rsidRPr="00000000" w14:paraId="00000020">
      <w:pPr>
        <w:pStyle w:val="Heading4"/>
        <w:keepNext w:val="0"/>
        <w:keepLines w:val="0"/>
        <w:spacing w:after="40" w:before="240" w:lineRule="auto"/>
        <w:rPr>
          <w:rFonts w:ascii="Roboto" w:cs="Roboto" w:eastAsia="Roboto" w:hAnsi="Roboto"/>
          <w:b w:val="1"/>
          <w:bCs w:val="1"/>
          <w:color w:val="000000"/>
        </w:rPr>
      </w:pPr>
      <w:bookmarkStart w:colFirst="0" w:colLast="0" w:name="_4c3hls2tgb3u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rtl w:val="0"/>
        </w:rPr>
        <w:t xml:space="preserve">🔹 Step 5: Streamlit App</w:t>
      </w:r>
    </w:p>
    <w:p w:rsidR="00000000" w:rsidDel="00000000" w:rsidP="00000000" w:rsidRDefault="00000000" w:rsidRPr="00000000" w14:paraId="00000021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 user-friendly form for entering property details, filtering out properties by area, price, BHK etc.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Show:</w:t>
        <w:br w:type="textWrapping"/>
      </w:r>
    </w:p>
    <w:p w:rsidR="00000000" w:rsidDel="00000000" w:rsidP="00000000" w:rsidRDefault="00000000" w:rsidRPr="00000000" w14:paraId="00000023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Classification: “Is this a Good Investment?”</w:t>
        <w:br w:type="textWrapping"/>
      </w:r>
    </w:p>
    <w:p w:rsidR="00000000" w:rsidDel="00000000" w:rsidP="00000000" w:rsidRDefault="00000000" w:rsidRPr="00000000" w14:paraId="00000024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Regression: “Estimated Price after 5 Years”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Add visual insights (e.g., location-wise heatmaps, trend charts)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Show model confidence scores &amp; feature importance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Roboto" w:cs="Roboto" w:eastAsia="Roboto" w:hAnsi="Roboto"/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0"/>
          <w:szCs w:val="30"/>
          <w:u w:val="single"/>
          <w:rtl w:val="0"/>
        </w:rPr>
        <w:t xml:space="preserve">Data Flow and Architecture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</w:rPr>
        <w:drawing>
          <wp:inline distB="114300" distT="114300" distL="114300" distR="114300">
            <wp:extent cx="3833813" cy="575447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33813" cy="57544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Roboto" w:cs="Roboto" w:eastAsia="Roboto" w:hAnsi="Roboto"/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0"/>
          <w:szCs w:val="30"/>
          <w:u w:val="single"/>
          <w:rtl w:val="0"/>
        </w:rPr>
        <w:t xml:space="preserve">Target variables:</w:t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bookmarkStart w:colFirst="0" w:colLast="0" w:name="_j0vxtjdzfbyg" w:id="3"/>
      <w:bookmarkEnd w:id="3"/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🔹Regression: Future Price (5 yrs)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Goal: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Predict property price in 5 years.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Fixed Rate: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color w:val="188038"/>
          <w:sz w:val="24"/>
          <w:szCs w:val="24"/>
          <w:rtl w:val="0"/>
        </w:rPr>
        <w:t xml:space="preserve">Future = Current * (1 + r)^t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(e.g., r=8%)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By Location/Type: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Use different growth rates per city/property.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Feature-based: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Predict growth using property features (BHK, sqft, RERA, etc.)</w:t>
        <w:br w:type="textWrapping"/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bookmarkStart w:colFirst="0" w:colLast="0" w:name="_eptucrficcsf" w:id="4"/>
      <w:bookmarkEnd w:id="4"/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🔹Classification: Good Investment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Goal: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Decide if property is worth buying.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Price vs Median:</w:t>
      </w: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 Price ≤ median → good investment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Price per Sq Ft:</w:t>
      </w: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 Cheaper than median → good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Multi-factor Score:</w:t>
      </w: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 Combine features (BHK≥3, RERA, ready-to-move) → threshold = good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Roboto" w:cs="Roboto" w:eastAsia="Roboto" w:hAnsi="Roboto"/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0"/>
          <w:szCs w:val="30"/>
          <w:u w:val="single"/>
          <w:rtl w:val="0"/>
        </w:rPr>
        <w:t xml:space="preserve">Dataset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rFonts w:ascii="Roboto" w:cs="Roboto" w:eastAsia="Roboto" w:hAnsi="Roboto"/>
          <w:color w:val="4a86e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Data set link :</w:t>
      </w:r>
      <w:r w:rsidDel="00000000" w:rsidR="00000000" w:rsidRPr="00000000">
        <w:rPr>
          <w:rFonts w:ascii="Roboto" w:cs="Roboto" w:eastAsia="Roboto" w:hAnsi="Roboto"/>
          <w:sz w:val="30"/>
          <w:szCs w:val="30"/>
          <w:rtl w:val="0"/>
        </w:rPr>
        <w:t xml:space="preserve">   </w:t>
      </w:r>
      <w:hyperlink r:id="rId7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rtl w:val="0"/>
          </w:rPr>
          <w:t xml:space="preserve">india_housing_prices.csv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Roboto" w:cs="Roboto" w:eastAsia="Roboto" w:hAnsi="Roboto"/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0"/>
          <w:szCs w:val="30"/>
          <w:u w:val="single"/>
          <w:rtl w:val="0"/>
        </w:rPr>
        <w:t xml:space="preserve">Dataset Description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4"/>
                <w:szCs w:val="24"/>
                <w:shd w:fill="d9d2e9" w:val="clear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shd w:fill="d9d2e9" w:val="clear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4"/>
                <w:szCs w:val="24"/>
                <w:shd w:fill="d9d2e9" w:val="clear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shd w:fill="d9d2e9" w:val="clear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Unique identifier for each property record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State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State where the property is located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City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City of the property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Locality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Specific neighborhood or locality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Property_Type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Type of property (Apartment, Villa, House, etc.)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BHK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Number of bedrooms, hall, kitchen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Size_in_SqFt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Area of the property in square feet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Price_in_Lakhs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Price of the property in lakhs (local currency)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Price_per_SqFt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Price divided by area; normalized price metric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Year_Built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Year when the property was constructed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Furnished_Status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Furnishing level (Unfurnished, Semi, Fully)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Floor_No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Floor number of the property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Total_Floors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Total number of floors in the building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Age_of_Property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Age of the property (Current Year - Year_Built)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Nearby_Schools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Number or rating of nearby schools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Nearby_Hospitals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Number of nearby hospitals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Public_Transport_Accessibility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Access to buses/metro/train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Parking_Space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Number of parking spots available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Security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Security features (Gated, CCTV, Guard)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Amenities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Amenities available (Gym, Pool, Clubhouse)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Facing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Direction the property faces (North, South, etc.)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Owner_Type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Owner type (Individual, Builder, Agent)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Availability_Status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Current status (Available, Under Construction, Sold)</w:t>
            </w:r>
          </w:p>
        </w:tc>
      </w:tr>
    </w:tbl>
    <w:p w:rsidR="00000000" w:rsidDel="00000000" w:rsidP="00000000" w:rsidRDefault="00000000" w:rsidRPr="00000000" w14:paraId="0000006A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Rule="auto"/>
        <w:rPr>
          <w:rFonts w:ascii="Roboto" w:cs="Roboto" w:eastAsia="Roboto" w:hAnsi="Roboto"/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0"/>
          <w:szCs w:val="30"/>
          <w:u w:val="single"/>
          <w:rtl w:val="0"/>
        </w:rPr>
        <w:t xml:space="preserve">Exploratory Data Analysis (EDA)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678zai6kduzw" w:id="5"/>
      <w:bookmarkEnd w:id="5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1–5: Price &amp; Size Analysis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What is the distribution of property prices?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What is the distribution of property sizes?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How does price per sq ft vary by property type?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Is there a relationship between property size and price?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Are there any outliers in price per sq ft or property size?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6–10: Location-based Analysis</w:t>
      </w:r>
    </w:p>
    <w:p w:rsidR="00000000" w:rsidDel="00000000" w:rsidP="00000000" w:rsidRDefault="00000000" w:rsidRPr="00000000" w14:paraId="00000073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What is the average price per sq ft by state?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What is the average property price by city?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What is the median age of properties by locality?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How is BHK distributed across cities?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What are the price trends for the top 5 most expensive localities?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11–15: Feature Relationship &amp; Correlation</w:t>
      </w:r>
    </w:p>
    <w:p w:rsidR="00000000" w:rsidDel="00000000" w:rsidP="00000000" w:rsidRDefault="00000000" w:rsidRPr="00000000" w14:paraId="00000079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How are numeric features correlated with each other?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How do nearby schools relate to price per sq ft?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How do nearby hospitals relate to price per sq ft?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How does price vary by furnished status?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How does price per sq ft vary by property facing direction?</w:t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djoa2euq7wbl" w:id="6"/>
      <w:bookmarkEnd w:id="6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16–20: Investment / Amenities / Ownership Analysis</w:t>
      </w:r>
    </w:p>
    <w:p w:rsidR="00000000" w:rsidDel="00000000" w:rsidP="00000000" w:rsidRDefault="00000000" w:rsidRPr="00000000" w14:paraId="0000007F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How many properties belong to each owner type?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How many properties are available under each availability status?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Does parking space affect property price?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How do amenities affect price per sq ft?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How does public transport accessibility relate to price per sq ft or investment potential?</w:t>
        <w:br w:type="textWrapping"/>
      </w:r>
    </w:p>
    <w:p w:rsidR="00000000" w:rsidDel="00000000" w:rsidP="00000000" w:rsidRDefault="00000000" w:rsidRPr="00000000" w14:paraId="00000084">
      <w:pPr>
        <w:spacing w:after="240" w:before="240" w:lineRule="auto"/>
        <w:rPr>
          <w:rFonts w:ascii="Roboto" w:cs="Roboto" w:eastAsia="Roboto" w:hAnsi="Roboto"/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0"/>
          <w:szCs w:val="30"/>
          <w:u w:val="single"/>
          <w:rtl w:val="0"/>
        </w:rPr>
        <w:t xml:space="preserve">Results</w:t>
      </w:r>
    </w:p>
    <w:p w:rsidR="00000000" w:rsidDel="00000000" w:rsidP="00000000" w:rsidRDefault="00000000" w:rsidRPr="00000000" w14:paraId="00000085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Cleaned and analyzed real estate dataset.</w:t>
      </w:r>
    </w:p>
    <w:p w:rsidR="00000000" w:rsidDel="00000000" w:rsidP="00000000" w:rsidRDefault="00000000" w:rsidRPr="00000000" w14:paraId="0000008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Trained classification model with high accuracy for investment prediction.</w:t>
      </w:r>
    </w:p>
    <w:p w:rsidR="00000000" w:rsidDel="00000000" w:rsidP="00000000" w:rsidRDefault="00000000" w:rsidRPr="00000000" w14:paraId="0000008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Regression model with low RMSE for price forecasting.</w:t>
      </w:r>
    </w:p>
    <w:p w:rsidR="00000000" w:rsidDel="00000000" w:rsidP="00000000" w:rsidRDefault="00000000" w:rsidRPr="00000000" w14:paraId="0000008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Streamlit dashboard deployed with user input form and visual results.</w:t>
      </w:r>
    </w:p>
    <w:p w:rsidR="00000000" w:rsidDel="00000000" w:rsidP="00000000" w:rsidRDefault="00000000" w:rsidRPr="00000000" w14:paraId="00000089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MLflow integrated to manage model tracking and performance comparison.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40" w:before="240" w:lineRule="auto"/>
        <w:rPr>
          <w:rFonts w:ascii="Roboto" w:cs="Roboto" w:eastAsia="Roboto" w:hAnsi="Roboto"/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0"/>
          <w:szCs w:val="30"/>
          <w:u w:val="single"/>
          <w:rtl w:val="0"/>
        </w:rPr>
        <w:t xml:space="preserve">Project Evaluation Metrics</w:t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Data Handling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: Imputation, encoding, and outlier detection.</w:t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Model Evaluation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8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Classification: Accuracy, F1-score, Confusion Matrix</w:t>
      </w:r>
    </w:p>
    <w:p w:rsidR="00000000" w:rsidDel="00000000" w:rsidP="00000000" w:rsidRDefault="00000000" w:rsidRPr="00000000" w14:paraId="0000008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Regression: RMSE, MAE, R²</w:t>
      </w:r>
    </w:p>
    <w:p w:rsidR="00000000" w:rsidDel="00000000" w:rsidP="00000000" w:rsidRDefault="00000000" w:rsidRPr="00000000" w14:paraId="0000009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Deployment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: Functional Streamlit UI for predictions and analytics.</w:t>
      </w:r>
    </w:p>
    <w:p w:rsidR="00000000" w:rsidDel="00000000" w:rsidP="00000000" w:rsidRDefault="00000000" w:rsidRPr="00000000" w14:paraId="00000091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Experimentation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: Version-controlled and logged using MLflow.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40" w:before="240" w:lineRule="auto"/>
        <w:rPr>
          <w:rFonts w:ascii="Roboto" w:cs="Roboto" w:eastAsia="Roboto" w:hAnsi="Roboto"/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0"/>
          <w:szCs w:val="30"/>
          <w:u w:val="single"/>
          <w:rtl w:val="0"/>
        </w:rPr>
        <w:t xml:space="preserve">Technical Tags: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Python, Pandas, Scikit-learn, XGBoost, Regression, Classification, Streamlit, MLflow, Real Estate Analytics, Data Visualization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240" w:before="240" w:lineRule="auto"/>
        <w:rPr>
          <w:rFonts w:ascii="Roboto" w:cs="Roboto" w:eastAsia="Roboto" w:hAnsi="Roboto"/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0"/>
          <w:szCs w:val="30"/>
          <w:u w:val="single"/>
          <w:rtl w:val="0"/>
        </w:rPr>
        <w:t xml:space="preserve">Deliverables:</w:t>
      </w:r>
    </w:p>
    <w:p w:rsidR="00000000" w:rsidDel="00000000" w:rsidP="00000000" w:rsidRDefault="00000000" w:rsidRPr="00000000" w14:paraId="00000097">
      <w:pPr>
        <w:numPr>
          <w:ilvl w:val="0"/>
          <w:numId w:val="9"/>
        </w:numPr>
        <w:spacing w:after="0" w:afterAutospacing="0" w:before="240" w:lin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Cleaned &amp; processed dataset (CSV or SQL)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9"/>
        </w:numPr>
        <w:spacing w:after="0" w:afterAutospacing="0" w:before="0" w:beforeAutospacing="0" w:lin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Python scripts for EDA, model training, and evaluation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9"/>
        </w:numPr>
        <w:spacing w:after="0" w:afterAutospacing="0" w:before="0" w:beforeAutospacing="0" w:lin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MLflow experiment logs + registered models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9"/>
        </w:numPr>
        <w:spacing w:after="0" w:afterAutospacing="0" w:before="0" w:beforeAutospacing="0" w:lin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Streamlit application (with prediction + insights)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9"/>
        </w:numPr>
        <w:spacing w:after="240" w:before="0" w:beforeAutospacing="0" w:lin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Project documentation (Methodology, Findings, Use Cases)</w:t>
      </w:r>
    </w:p>
    <w:p w:rsidR="00000000" w:rsidDel="00000000" w:rsidP="00000000" w:rsidRDefault="00000000" w:rsidRPr="00000000" w14:paraId="0000009C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240" w:before="240" w:lineRule="auto"/>
        <w:rPr>
          <w:rFonts w:ascii="Roboto" w:cs="Roboto" w:eastAsia="Roboto" w:hAnsi="Roboto"/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0"/>
          <w:szCs w:val="30"/>
          <w:u w:val="single"/>
          <w:rtl w:val="0"/>
        </w:rPr>
        <w:t xml:space="preserve">Timeline:</w:t>
      </w:r>
    </w:p>
    <w:p w:rsidR="00000000" w:rsidDel="00000000" w:rsidP="00000000" w:rsidRDefault="00000000" w:rsidRPr="00000000" w14:paraId="0000009E">
      <w:pPr>
        <w:spacing w:after="240" w:before="240" w:lineRule="auto"/>
        <w:rPr>
          <w:rFonts w:ascii="Roboto" w:cs="Roboto" w:eastAsia="Roboto" w:hAnsi="Roboto"/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Refer to your Zen portal or email  for deadlines.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240" w:before="240" w:line="276" w:lineRule="auto"/>
        <w:rPr>
          <w:rFonts w:ascii="Roboto" w:cs="Roboto" w:eastAsia="Roboto" w:hAnsi="Roboto"/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0"/>
          <w:szCs w:val="30"/>
          <w:u w:val="single"/>
          <w:rtl w:val="0"/>
        </w:rPr>
        <w:t xml:space="preserve">References:</w:t>
      </w:r>
    </w:p>
    <w:p w:rsidR="00000000" w:rsidDel="00000000" w:rsidP="00000000" w:rsidRDefault="00000000" w:rsidRPr="00000000" w14:paraId="000000A0">
      <w:pPr>
        <w:spacing w:after="240" w:before="240" w:line="276" w:lineRule="auto"/>
        <w:rPr>
          <w:rFonts w:ascii="Roboto" w:cs="Roboto" w:eastAsia="Roboto" w:hAnsi="Roboto"/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240" w:before="240" w:lineRule="auto"/>
              <w:rPr>
                <w:rFonts w:ascii="Roboto" w:cs="Roboto" w:eastAsia="Roboto" w:hAnsi="Roboto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ff0000"/>
                <w:sz w:val="24"/>
                <w:szCs w:val="24"/>
                <w:rtl w:val="0"/>
              </w:rPr>
              <w:t xml:space="preserve">Project Live Evaluation Metrics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>
                <w:rFonts w:ascii="Roboto" w:cs="Roboto" w:eastAsia="Roboto" w:hAnsi="Roboto"/>
                <w:color w:val="0000ff"/>
                <w:sz w:val="24"/>
                <w:szCs w:val="24"/>
              </w:rPr>
            </w:pPr>
            <w:hyperlink r:id="rId8">
              <w:r w:rsidDel="00000000" w:rsidR="00000000" w:rsidRPr="00000000">
                <w:rPr>
                  <w:rFonts w:ascii="Roboto" w:cs="Roboto" w:eastAsia="Roboto" w:hAnsi="Roboto"/>
                  <w:color w:val="0000ee"/>
                  <w:sz w:val="24"/>
                  <w:szCs w:val="24"/>
                  <w:u w:val="single"/>
                  <w:rtl w:val="0"/>
                </w:rPr>
                <w:t xml:space="preserve">Project Live Evaluation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240" w:before="240" w:lineRule="auto"/>
              <w:rPr>
                <w:rFonts w:ascii="Roboto" w:cs="Roboto" w:eastAsia="Roboto" w:hAnsi="Roboto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ff0000"/>
                <w:sz w:val="24"/>
                <w:szCs w:val="24"/>
                <w:rtl w:val="0"/>
              </w:rPr>
              <w:t xml:space="preserve">EDA Guide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>
                <w:rFonts w:ascii="Roboto" w:cs="Roboto" w:eastAsia="Roboto" w:hAnsi="Roboto"/>
                <w:color w:val="0000ff"/>
                <w:sz w:val="24"/>
                <w:szCs w:val="24"/>
              </w:rPr>
            </w:pPr>
            <w:hyperlink r:id="rId9">
              <w:r w:rsidDel="00000000" w:rsidR="00000000" w:rsidRPr="00000000">
                <w:rPr>
                  <w:rFonts w:ascii="Roboto" w:cs="Roboto" w:eastAsia="Roboto" w:hAnsi="Roboto"/>
                  <w:color w:val="0000ee"/>
                  <w:sz w:val="24"/>
                  <w:szCs w:val="24"/>
                  <w:u w:val="single"/>
                  <w:rtl w:val="0"/>
                </w:rPr>
                <w:t xml:space="preserve">Exploratory Data Analysis (EDA) Guide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240" w:before="240" w:lineRule="auto"/>
              <w:rPr>
                <w:rFonts w:ascii="Roboto" w:cs="Roboto" w:eastAsia="Roboto" w:hAnsi="Roboto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ff0000"/>
                <w:sz w:val="24"/>
                <w:szCs w:val="24"/>
                <w:rtl w:val="0"/>
              </w:rPr>
              <w:t xml:space="preserve">Capstone Explanation Guideline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>
                <w:rFonts w:ascii="Roboto" w:cs="Roboto" w:eastAsia="Roboto" w:hAnsi="Roboto"/>
                <w:color w:val="0000ff"/>
                <w:sz w:val="24"/>
                <w:szCs w:val="24"/>
              </w:rPr>
            </w:pPr>
            <w:hyperlink r:id="rId10">
              <w:r w:rsidDel="00000000" w:rsidR="00000000" w:rsidRPr="00000000">
                <w:rPr>
                  <w:rFonts w:ascii="Roboto" w:cs="Roboto" w:eastAsia="Roboto" w:hAnsi="Roboto"/>
                  <w:color w:val="0000ee"/>
                  <w:sz w:val="24"/>
                  <w:szCs w:val="24"/>
                  <w:u w:val="single"/>
                  <w:rtl w:val="0"/>
                </w:rPr>
                <w:t xml:space="preserve">Capstone Explanation Guideline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240" w:before="240" w:lineRule="auto"/>
              <w:rPr>
                <w:rFonts w:ascii="Roboto" w:cs="Roboto" w:eastAsia="Roboto" w:hAnsi="Roboto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ff0000"/>
                <w:sz w:val="24"/>
                <w:szCs w:val="24"/>
                <w:rtl w:val="0"/>
              </w:rPr>
              <w:t xml:space="preserve">GitHub Reference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>
                <w:rFonts w:ascii="Roboto" w:cs="Roboto" w:eastAsia="Roboto" w:hAnsi="Roboto"/>
                <w:color w:val="0000ff"/>
                <w:sz w:val="24"/>
                <w:szCs w:val="24"/>
              </w:rPr>
            </w:pPr>
            <w:hyperlink r:id="rId11">
              <w:r w:rsidDel="00000000" w:rsidR="00000000" w:rsidRPr="00000000">
                <w:rPr>
                  <w:rFonts w:ascii="Roboto" w:cs="Roboto" w:eastAsia="Roboto" w:hAnsi="Roboto"/>
                  <w:color w:val="0000ee"/>
                  <w:sz w:val="24"/>
                  <w:szCs w:val="24"/>
                  <w:u w:val="single"/>
                  <w:rtl w:val="0"/>
                </w:rPr>
                <w:t xml:space="preserve">How to Use GitHub.pptx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240" w:before="240" w:lineRule="auto"/>
              <w:rPr>
                <w:rFonts w:ascii="Roboto" w:cs="Roboto" w:eastAsia="Roboto" w:hAnsi="Roboto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ff0000"/>
                <w:sz w:val="24"/>
                <w:szCs w:val="24"/>
                <w:rtl w:val="0"/>
              </w:rPr>
              <w:t xml:space="preserve">Streamlit recordings (English)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>
                <w:rFonts w:ascii="Roboto" w:cs="Roboto" w:eastAsia="Roboto" w:hAnsi="Roboto"/>
                <w:color w:val="0000ff"/>
                <w:sz w:val="24"/>
                <w:szCs w:val="24"/>
              </w:rPr>
            </w:pPr>
            <w:hyperlink r:id="rId12">
              <w:r w:rsidDel="00000000" w:rsidR="00000000" w:rsidRPr="00000000">
                <w:rPr>
                  <w:rFonts w:ascii="Roboto" w:cs="Roboto" w:eastAsia="Roboto" w:hAnsi="Roboto"/>
                  <w:color w:val="0000ee"/>
                  <w:sz w:val="24"/>
                  <w:szCs w:val="24"/>
                  <w:u w:val="single"/>
                  <w:rtl w:val="0"/>
                </w:rPr>
                <w:t xml:space="preserve">Special session for STREAMLIT(11/08/2024)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240" w:before="240" w:lineRule="auto"/>
              <w:rPr>
                <w:rFonts w:ascii="Roboto" w:cs="Roboto" w:eastAsia="Roboto" w:hAnsi="Roboto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ff0000"/>
                <w:sz w:val="24"/>
                <w:szCs w:val="24"/>
                <w:rtl w:val="0"/>
              </w:rPr>
              <w:t xml:space="preserve">Streamlit recordings (Tamil)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>
                <w:rFonts w:ascii="Roboto" w:cs="Roboto" w:eastAsia="Roboto" w:hAnsi="Roboto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240" w:before="240" w:lineRule="auto"/>
              <w:rPr>
                <w:rFonts w:ascii="Roboto" w:cs="Roboto" w:eastAsia="Roboto" w:hAnsi="Roboto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ff0000"/>
                <w:sz w:val="24"/>
                <w:szCs w:val="24"/>
                <w:rtl w:val="0"/>
              </w:rPr>
              <w:t xml:space="preserve">Streamlit documentation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>
                <w:rFonts w:ascii="Roboto" w:cs="Roboto" w:eastAsia="Roboto" w:hAnsi="Roboto"/>
                <w:color w:val="0000ff"/>
                <w:sz w:val="24"/>
                <w:szCs w:val="24"/>
              </w:rPr>
            </w:pPr>
            <w:hyperlink r:id="rId13">
              <w:r w:rsidDel="00000000" w:rsidR="00000000" w:rsidRPr="00000000">
                <w:rPr>
                  <w:rFonts w:ascii="Roboto" w:cs="Roboto" w:eastAsia="Roboto" w:hAnsi="Roboto"/>
                  <w:color w:val="0000ff"/>
                  <w:sz w:val="24"/>
                  <w:szCs w:val="24"/>
                  <w:u w:val="single"/>
                  <w:rtl w:val="0"/>
                </w:rPr>
                <w:t xml:space="preserve">Install Streamlit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240" w:before="240" w:lineRule="auto"/>
              <w:rPr>
                <w:rFonts w:ascii="Roboto" w:cs="Roboto" w:eastAsia="Roboto" w:hAnsi="Roboto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ff0000"/>
                <w:sz w:val="24"/>
                <w:szCs w:val="24"/>
                <w:rtl w:val="0"/>
              </w:rPr>
              <w:t xml:space="preserve">Streamlit deployment document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>
                <w:rFonts w:ascii="Roboto" w:cs="Roboto" w:eastAsia="Roboto" w:hAnsi="Roboto"/>
                <w:color w:val="0000ff"/>
                <w:sz w:val="24"/>
                <w:szCs w:val="24"/>
                <w:u w:val="single"/>
              </w:rPr>
            </w:pPr>
            <w:hyperlink r:id="rId14">
              <w:r w:rsidDel="00000000" w:rsidR="00000000" w:rsidRPr="00000000">
                <w:rPr>
                  <w:rFonts w:ascii="Roboto" w:cs="Roboto" w:eastAsia="Roboto" w:hAnsi="Roboto"/>
                  <w:color w:val="0000ee"/>
                  <w:sz w:val="24"/>
                  <w:szCs w:val="24"/>
                  <w:u w:val="single"/>
                  <w:rtl w:val="0"/>
                </w:rPr>
                <w:t xml:space="preserve">Streamlit App on Streamlit Cloud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240" w:before="240" w:lineRule="auto"/>
              <w:rPr>
                <w:rFonts w:ascii="Roboto" w:cs="Roboto" w:eastAsia="Roboto" w:hAnsi="Roboto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ff0000"/>
                <w:sz w:val="24"/>
                <w:szCs w:val="24"/>
                <w:rtl w:val="0"/>
              </w:rPr>
              <w:t xml:space="preserve">Mlflow documentation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>
                <w:rFonts w:ascii="Roboto" w:cs="Roboto" w:eastAsia="Roboto" w:hAnsi="Roboto"/>
                <w:color w:val="0000ff"/>
                <w:sz w:val="24"/>
                <w:szCs w:val="24"/>
                <w:u w:val="single"/>
              </w:rPr>
            </w:pPr>
            <w:hyperlink r:id="rId15">
              <w:r w:rsidDel="00000000" w:rsidR="00000000" w:rsidRPr="00000000">
                <w:rPr>
                  <w:rFonts w:ascii="Roboto" w:cs="Roboto" w:eastAsia="Roboto" w:hAnsi="Roboto"/>
                  <w:color w:val="0000ee"/>
                  <w:sz w:val="24"/>
                  <w:szCs w:val="24"/>
                  <w:u w:val="single"/>
                  <w:rtl w:val="0"/>
                </w:rPr>
                <w:t xml:space="preserve">An Introduction to MLflow Tracking, Managing, and Registering Machine Learning Models.pdf</w:t>
              </w:r>
            </w:hyperlink>
            <w:r w:rsidDel="00000000" w:rsidR="00000000" w:rsidRPr="00000000">
              <w:rPr>
                <w:rFonts w:ascii="Roboto" w:cs="Roboto" w:eastAsia="Roboto" w:hAnsi="Roboto"/>
                <w:color w:val="0000ff"/>
                <w:sz w:val="24"/>
                <w:szCs w:val="24"/>
                <w:u w:val="single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240" w:before="240" w:lineRule="auto"/>
              <w:rPr>
                <w:rFonts w:ascii="Roboto" w:cs="Roboto" w:eastAsia="Roboto" w:hAnsi="Roboto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ff0000"/>
                <w:sz w:val="24"/>
                <w:szCs w:val="24"/>
                <w:rtl w:val="0"/>
              </w:rPr>
              <w:t xml:space="preserve">Mlflow  recordings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>
                <w:rFonts w:ascii="Roboto" w:cs="Roboto" w:eastAsia="Roboto" w:hAnsi="Roboto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000ff"/>
                <w:sz w:val="24"/>
                <w:szCs w:val="24"/>
                <w:rtl w:val="0"/>
              </w:rPr>
              <w:t xml:space="preserve">Day 1 : </w:t>
            </w:r>
          </w:p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>
                <w:rFonts w:ascii="Roboto" w:cs="Roboto" w:eastAsia="Roboto" w:hAnsi="Roboto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>
                <w:rFonts w:ascii="Roboto" w:cs="Roboto" w:eastAsia="Roboto" w:hAnsi="Roboto"/>
                <w:color w:val="0000ff"/>
                <w:sz w:val="24"/>
                <w:szCs w:val="24"/>
                <w:u w:val="single"/>
              </w:rPr>
            </w:pPr>
            <w:hyperlink r:id="rId16">
              <w:r w:rsidDel="00000000" w:rsidR="00000000" w:rsidRPr="00000000">
                <w:rPr>
                  <w:rFonts w:ascii="Roboto" w:cs="Roboto" w:eastAsia="Roboto" w:hAnsi="Roboto"/>
                  <w:color w:val="0000ee"/>
                  <w:sz w:val="24"/>
                  <w:szCs w:val="24"/>
                  <w:u w:val="single"/>
                  <w:rtl w:val="0"/>
                </w:rPr>
                <w:t xml:space="preserve">Time to Learn - 2024_12_24 10_28 GMT+05_30 - Recording.mp4</w:t>
              </w:r>
            </w:hyperlink>
            <w:r w:rsidDel="00000000" w:rsidR="00000000" w:rsidRPr="00000000">
              <w:rPr>
                <w:rFonts w:ascii="Roboto" w:cs="Roboto" w:eastAsia="Roboto" w:hAnsi="Roboto"/>
                <w:color w:val="0000ff"/>
                <w:sz w:val="24"/>
                <w:szCs w:val="24"/>
                <w:u w:val="singl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>
                <w:rFonts w:ascii="Roboto" w:cs="Roboto" w:eastAsia="Roboto" w:hAnsi="Roboto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>
                <w:rFonts w:ascii="Roboto" w:cs="Roboto" w:eastAsia="Roboto" w:hAnsi="Roboto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000ff"/>
                <w:sz w:val="24"/>
                <w:szCs w:val="24"/>
                <w:rtl w:val="0"/>
              </w:rPr>
              <w:t xml:space="preserve">Day 2: </w:t>
            </w:r>
          </w:p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>
                <w:rFonts w:ascii="Roboto" w:cs="Roboto" w:eastAsia="Roboto" w:hAnsi="Roboto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>
                <w:rFonts w:ascii="Roboto" w:cs="Roboto" w:eastAsia="Roboto" w:hAnsi="Roboto"/>
                <w:color w:val="0000ff"/>
                <w:sz w:val="24"/>
                <w:szCs w:val="24"/>
                <w:u w:val="single"/>
              </w:rPr>
            </w:pPr>
            <w:hyperlink r:id="rId17">
              <w:r w:rsidDel="00000000" w:rsidR="00000000" w:rsidRPr="00000000">
                <w:rPr>
                  <w:rFonts w:ascii="Roboto" w:cs="Roboto" w:eastAsia="Roboto" w:hAnsi="Roboto"/>
                  <w:color w:val="0000ee"/>
                  <w:sz w:val="24"/>
                  <w:szCs w:val="24"/>
                  <w:u w:val="single"/>
                  <w:rtl w:val="0"/>
                </w:rPr>
                <w:t xml:space="preserve">Time to Learn - 2024_12_23 10_28 GMT+05_30 - Recording.mp4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240" w:before="240" w:lineRule="auto"/>
              <w:rPr>
                <w:rFonts w:ascii="Roboto" w:cs="Roboto" w:eastAsia="Roboto" w:hAnsi="Roboto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ff0000"/>
                <w:sz w:val="24"/>
                <w:szCs w:val="24"/>
                <w:rtl w:val="0"/>
              </w:rPr>
              <w:t xml:space="preserve">Project Orientation (English)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>
                <w:rFonts w:ascii="Roboto" w:cs="Roboto" w:eastAsia="Roboto" w:hAnsi="Roboto"/>
                <w:color w:val="0000ff"/>
                <w:sz w:val="24"/>
                <w:szCs w:val="24"/>
              </w:rPr>
            </w:pPr>
            <w:hyperlink r:id="rId18">
              <w:r w:rsidDel="00000000" w:rsidR="00000000" w:rsidRPr="00000000">
                <w:rPr>
                  <w:rFonts w:ascii="Roboto" w:cs="Roboto" w:eastAsia="Roboto" w:hAnsi="Roboto"/>
                  <w:color w:val="0000ee"/>
                  <w:sz w:val="24"/>
                  <w:szCs w:val="24"/>
                  <w:u w:val="single"/>
                  <w:rtl w:val="0"/>
                </w:rPr>
                <w:t xml:space="preserve">POS : Real Estate Investment Advisor: Predicting Property Profitability &amp; Future Value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>
                <w:rFonts w:ascii="Roboto" w:cs="Roboto" w:eastAsia="Roboto" w:hAnsi="Roboto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>
                <w:rFonts w:ascii="Roboto" w:cs="Roboto" w:eastAsia="Roboto" w:hAnsi="Roboto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000ff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240" w:before="240" w:lineRule="auto"/>
              <w:rPr>
                <w:rFonts w:ascii="Roboto" w:cs="Roboto" w:eastAsia="Roboto" w:hAnsi="Roboto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ff0000"/>
                <w:sz w:val="24"/>
                <w:szCs w:val="24"/>
                <w:rtl w:val="0"/>
              </w:rPr>
              <w:t xml:space="preserve">Project Orientation (Tamil)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>
                <w:rFonts w:ascii="Roboto" w:cs="Roboto" w:eastAsia="Roboto" w:hAnsi="Roboto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1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va Mono">
    <w:embedRegular w:fontKey="{00000000-0000-0000-0000-000000000000}" r:id="rId9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ocs.google.com/presentation/d/1XHCbgUOqbcXNUyQ87vTlKdKRgAbBxtkA/edit?usp=sharing&amp;ouid=109735616107417446342&amp;rtpof=true&amp;sd=true" TargetMode="External"/><Relationship Id="rId10" Type="http://schemas.openxmlformats.org/officeDocument/2006/relationships/hyperlink" Target="https://docs.google.com/document/d/1gbhLvJYY7J73lu1g9c6C9LRJvYemiDOdRDAEMe632w8/edit" TargetMode="External"/><Relationship Id="rId13" Type="http://schemas.openxmlformats.org/officeDocument/2006/relationships/hyperlink" Target="https://docs.streamlit.io/get-started/installation" TargetMode="External"/><Relationship Id="rId12" Type="http://schemas.openxmlformats.org/officeDocument/2006/relationships/hyperlink" Target="https://docs.google.com/document/d/1aR3pUZFlCi8gicpF6aPHPESeFdOtGMlfob5PckresZk/edit?usp=sharin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document/d/1tHiTU1X9UwXSLySpJ-FVCohlf_8xpXwa75vlK9S6wl8/edit?usp=sharing" TargetMode="External"/><Relationship Id="rId15" Type="http://schemas.openxmlformats.org/officeDocument/2006/relationships/hyperlink" Target="https://drive.google.com/file/d/1T8tJdu7oCtU1Z1J_vQUHIuudsqgVgxD-/view?usp=sharing" TargetMode="External"/><Relationship Id="rId14" Type="http://schemas.openxmlformats.org/officeDocument/2006/relationships/hyperlink" Target="https://docs.google.com/document/d/1-6RZ5SQ1a4X_qKyGF1k3fMPHAJdNMHolCMicBrnvwpA/edit?usp=sharing" TargetMode="External"/><Relationship Id="rId17" Type="http://schemas.openxmlformats.org/officeDocument/2006/relationships/hyperlink" Target="https://drive.google.com/file/d/1enmrcRi-fm4SlSa1gJceghNj-RyZJxXw/view?usp=sharing" TargetMode="External"/><Relationship Id="rId16" Type="http://schemas.openxmlformats.org/officeDocument/2006/relationships/hyperlink" Target="https://drive.google.com/file/d/1wscO-Iyjirs9bDtb9qQDJOAui0OKmX5I/view?usp=drive_link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18" Type="http://schemas.openxmlformats.org/officeDocument/2006/relationships/hyperlink" Target="https://drive.google.com/file/d/1M7Fs4Sqneoujs8o2-d4TKC4DO74SYwwu/view?usp=sharing" TargetMode="External"/><Relationship Id="rId7" Type="http://schemas.openxmlformats.org/officeDocument/2006/relationships/hyperlink" Target="https://drive.google.com/file/d/1ys25Eaqo2n8IeHhyI9s0kmJBgnNzxQHX/view?usp=sharing" TargetMode="External"/><Relationship Id="rId8" Type="http://schemas.openxmlformats.org/officeDocument/2006/relationships/hyperlink" Target="https://docs.google.com/document/u/0/d/1QisLD2kqDWFZJG2oDknKn2eMGi-Xq8oFPgA7UWSbcIQ/edi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9" Type="http://schemas.openxmlformats.org/officeDocument/2006/relationships/font" Target="fonts/NovaMono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