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64000" cy="8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hws-logo-seal-ce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40" w:lineRule="auto"/>
        <w:jc w:val="center"/>
        <w:pBdr>
          <w:bottom w:val="single" w:sz="12" w:space="4" w:color="0B2A56"/>
        </w:pBdr>
      </w:pPr>
      <w:r>
        <w:rPr>
          <w:rFonts w:ascii="Times New Roman" w:hAnsi="Times New Roman" w:cs="Times New Roman" w:eastAsia="Times New Roman"/>
          <w:b/>
          <w:i w:val="0"/>
          <w:color w:val="0B2A56"/>
          <w:sz w:val="32"/>
        </w:rPr>
        <w:t>MANDI HOUSING WELFARE SOCIETY</w:t>
      </w:r>
    </w:p>
    <w:p>
      <w:pPr>
        <w:spacing w:after="20" w:before="12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1A6B3A"/>
          <w:sz w:val="22"/>
        </w:rPr>
        <w:t>Himuda Housing Colony Sanyard</w:t>
      </w:r>
    </w:p>
    <w:p>
      <w:pPr>
        <w:spacing w:after="20" w:before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5A6A80"/>
          <w:sz w:val="18"/>
        </w:rPr>
        <w:t>Housing Colony Sanyard, Mandi (H.P.) 175001  ·  Registration No. 467 dated 21/07/2012</w:t>
      </w:r>
    </w:p>
    <w:p>
      <w:pPr>
        <w:spacing w:after="280" w:before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5A6A80"/>
          <w:sz w:val="18"/>
        </w:rPr>
        <w:t>housingcolonysanyard@gmail.com  ·  housingcolonysanyard.in</w:t>
      </w:r>
    </w:p>
    <w:p>
      <w:pPr>
        <w:spacing w:after="200" w:before="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B2A56"/>
          <w:sz w:val="26"/>
        </w:rPr>
        <w:t>CERTIFIED TRUE COPY OF RESOLUTION</w:t>
      </w:r>
    </w:p>
    <w:p>
      <w:pPr>
        <w:spacing w:after="160" w:before="0" w:line="24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2233F"/>
          <w:sz w:val="22"/>
        </w:rPr>
        <w:t xml:space="preserve">Passed by the </w:t>
      </w:r>
      <w:r>
        <w:rPr>
          <w:rFonts w:ascii="Times New Roman" w:hAnsi="Times New Roman" w:cs="Times New Roman" w:eastAsia="Times New Roman"/>
          <w:b/>
          <w:i w:val="0"/>
          <w:color w:val="12233F"/>
          <w:sz w:val="22"/>
        </w:rPr>
        <w:t>Executive Committee</w:t>
      </w:r>
      <w:r>
        <w:rPr>
          <w:rFonts w:ascii="Times New Roman" w:hAnsi="Times New Roman" w:cs="Times New Roman" w:eastAsia="Times New Roman"/>
          <w:b w:val="0"/>
          <w:i w:val="0"/>
          <w:color w:val="12233F"/>
          <w:sz w:val="22"/>
        </w:rPr>
        <w:t xml:space="preserve"> of Mandi Housing Welfare Society at its meeting held on </w:t>
      </w:r>
      <w:r>
        <w:rPr>
          <w:rFonts w:ascii="Times New Roman" w:hAnsi="Times New Roman" w:cs="Times New Roman" w:eastAsia="Times New Roman"/>
          <w:b/>
          <w:i w:val="0"/>
          <w:color w:val="12233F"/>
          <w:sz w:val="22"/>
        </w:rPr>
        <w:t>15/08/2026</w:t>
      </w:r>
      <w:r>
        <w:rPr>
          <w:rFonts w:ascii="Times New Roman" w:hAnsi="Times New Roman" w:cs="Times New Roman" w:eastAsia="Times New Roman"/>
          <w:b w:val="0"/>
          <w:i w:val="0"/>
          <w:color w:val="12233F"/>
          <w:sz w:val="22"/>
        </w:rPr>
        <w:t xml:space="preserve"> at Housing Colony Sanyard, Mandi (H.P.), with the sharing of professional fee as recorded in the minutes of the Executive Committee meeting held on </w:t>
      </w:r>
      <w:r>
        <w:rPr>
          <w:rFonts w:ascii="Times New Roman" w:hAnsi="Times New Roman" w:cs="Times New Roman" w:eastAsia="Times New Roman"/>
          <w:b/>
          <w:i w:val="0"/>
          <w:color w:val="12233F"/>
          <w:sz w:val="22"/>
        </w:rPr>
        <w:t>12/09/2026</w:t>
      </w:r>
      <w:r>
        <w:rPr>
          <w:rFonts w:ascii="Times New Roman" w:hAnsi="Times New Roman" w:cs="Times New Roman" w:eastAsia="Times New Roman"/>
          <w:b w:val="0"/>
          <w:i w:val="0"/>
          <w:color w:val="12233F"/>
          <w:sz w:val="22"/>
        </w:rPr>
        <w:t xml:space="preserve"> (Register No. </w:t>
      </w:r>
      <w:r>
        <w:rPr>
          <w:rFonts w:ascii="Times New Roman" w:hAnsi="Times New Roman" w:cs="Times New Roman" w:eastAsia="Times New Roman"/>
          <w:b/>
          <w:i w:val="0"/>
          <w:color w:val="12233F"/>
          <w:sz w:val="22"/>
        </w:rPr>
        <w:t>1/2026</w:t>
      </w:r>
      <w:r>
        <w:rPr>
          <w:rFonts w:ascii="Times New Roman" w:hAnsi="Times New Roman" w:cs="Times New Roman" w:eastAsia="Times New Roman"/>
          <w:b w:val="0"/>
          <w:i w:val="0"/>
          <w:color w:val="12233F"/>
          <w:sz w:val="22"/>
        </w:rPr>
        <w:t>).</w:t>
      </w:r>
    </w:p>
    <w:p>
      <w:pPr>
        <w:spacing w:after="160" w:before="0" w:line="240" w:lineRule="auto"/>
        <w:jc w:val="both"/>
      </w:pPr>
      <w:r>
        <w:rPr>
          <w:rFonts w:ascii="Times New Roman" w:hAnsi="Times New Roman" w:cs="Times New Roman" w:eastAsia="Times New Roman"/>
          <w:b/>
          <w:i w:val="0"/>
          <w:color w:val="12233F"/>
          <w:sz w:val="22"/>
        </w:rPr>
        <w:t xml:space="preserve">Subject: </w:t>
      </w:r>
      <w:r>
        <w:rPr>
          <w:rFonts w:ascii="Times New Roman" w:hAnsi="Times New Roman" w:cs="Times New Roman" w:eastAsia="Times New Roman"/>
          <w:b w:val="0"/>
          <w:i w:val="0"/>
          <w:color w:val="12233F"/>
          <w:sz w:val="22"/>
        </w:rPr>
        <w:t>Appointment of Advocate Mr. Shailesh Sharma for conduct of pending civil litigation; engagement of Mr. Bimal Sharma for continued guidance; sharing of professional fee between the Society and Shri B.C. Sharma.</w:t>
      </w:r>
    </w:p>
    <w:p>
      <w:pPr>
        <w:spacing w:after="160" w:before="0" w:line="24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2233F"/>
          <w:sz w:val="22"/>
        </w:rPr>
        <w:t xml:space="preserve">The Committee considered that the civil suit concerning the </w:t>
      </w:r>
      <w:r>
        <w:rPr>
          <w:rFonts w:ascii="Times New Roman" w:hAnsi="Times New Roman" w:cs="Times New Roman" w:eastAsia="Times New Roman"/>
          <w:b w:val="0"/>
          <w:i/>
          <w:color w:val="12233F"/>
          <w:sz w:val="22"/>
        </w:rPr>
        <w:t>right of path / link road through Himuda Housing Colony Sanyard</w:t>
      </w:r>
      <w:r>
        <w:rPr>
          <w:rFonts w:ascii="Times New Roman" w:hAnsi="Times New Roman" w:cs="Times New Roman" w:eastAsia="Times New Roman"/>
          <w:b w:val="0"/>
          <w:i w:val="0"/>
          <w:color w:val="12233F"/>
          <w:sz w:val="22"/>
        </w:rPr>
        <w:t xml:space="preserve"> (pending before the Senior Civil Judge, Mandi, Civil Suit No. ≈ 086/2023, or as numbered on the court record) is of vital importance to the Society and its members; that the case requires </w:t>
      </w:r>
      <w:r>
        <w:rPr>
          <w:rFonts w:ascii="Times New Roman" w:hAnsi="Times New Roman" w:cs="Times New Roman" w:eastAsia="Times New Roman"/>
          <w:b w:val="0"/>
          <w:i/>
          <w:color w:val="12233F"/>
          <w:sz w:val="22"/>
        </w:rPr>
        <w:t>active legal representation</w:t>
      </w:r>
      <w:r>
        <w:rPr>
          <w:rFonts w:ascii="Times New Roman" w:hAnsi="Times New Roman" w:cs="Times New Roman" w:eastAsia="Times New Roman"/>
          <w:b w:val="0"/>
          <w:i w:val="0"/>
          <w:color w:val="12233F"/>
          <w:sz w:val="22"/>
        </w:rPr>
        <w:t xml:space="preserve"> for further hearings, filings, and proceedings; that </w:t>
      </w:r>
      <w:r>
        <w:rPr>
          <w:rFonts w:ascii="Times New Roman" w:hAnsi="Times New Roman" w:cs="Times New Roman" w:eastAsia="Times New Roman"/>
          <w:b/>
          <w:i w:val="0"/>
          <w:color w:val="12233F"/>
          <w:sz w:val="22"/>
        </w:rPr>
        <w:t>Mr. Bimal Sharma, Advocate</w:t>
      </w:r>
      <w:r>
        <w:rPr>
          <w:rFonts w:ascii="Times New Roman" w:hAnsi="Times New Roman" w:cs="Times New Roman" w:eastAsia="Times New Roman"/>
          <w:b w:val="0"/>
          <w:i w:val="0"/>
          <w:color w:val="12233F"/>
          <w:sz w:val="22"/>
        </w:rPr>
        <w:t xml:space="preserve">, has hitherto represented the Society in the matter; and that </w:t>
      </w:r>
      <w:r>
        <w:rPr>
          <w:rFonts w:ascii="Times New Roman" w:hAnsi="Times New Roman" w:cs="Times New Roman" w:eastAsia="Times New Roman"/>
          <w:b/>
          <w:i w:val="0"/>
          <w:color w:val="12233F"/>
          <w:sz w:val="22"/>
        </w:rPr>
        <w:t>Mr. Shailesh Sharma, Advocate</w:t>
      </w:r>
      <w:r>
        <w:rPr>
          <w:rFonts w:ascii="Times New Roman" w:hAnsi="Times New Roman" w:cs="Times New Roman" w:eastAsia="Times New Roman"/>
          <w:b w:val="0"/>
          <w:i w:val="0"/>
          <w:color w:val="12233F"/>
          <w:sz w:val="22"/>
        </w:rPr>
        <w:t xml:space="preserve">, has been </w:t>
      </w:r>
      <w:r>
        <w:rPr>
          <w:rFonts w:ascii="Times New Roman" w:hAnsi="Times New Roman" w:cs="Times New Roman" w:eastAsia="Times New Roman"/>
          <w:b w:val="0"/>
          <w:i/>
          <w:color w:val="12233F"/>
          <w:sz w:val="22"/>
        </w:rPr>
        <w:t>confirmed</w:t>
      </w:r>
      <w:r>
        <w:rPr>
          <w:rFonts w:ascii="Times New Roman" w:hAnsi="Times New Roman" w:cs="Times New Roman" w:eastAsia="Times New Roman"/>
          <w:b w:val="0"/>
          <w:i w:val="0"/>
          <w:color w:val="12233F"/>
          <w:sz w:val="22"/>
        </w:rPr>
        <w:t xml:space="preserve"> by the Committee to take forward the conduct of the case.</w:t>
      </w:r>
    </w:p>
    <w:p>
      <w:pPr>
        <w:spacing w:after="160" w:before="0" w:line="240" w:lineRule="auto"/>
        <w:jc w:val="both"/>
      </w:pPr>
      <w:r>
        <w:rPr>
          <w:rFonts w:ascii="Times New Roman" w:hAnsi="Times New Roman" w:cs="Times New Roman" w:eastAsia="Times New Roman"/>
          <w:b/>
          <w:i w:val="0"/>
          <w:color w:val="12233F"/>
          <w:sz w:val="22"/>
        </w:rPr>
        <w:t xml:space="preserve">RESOLVED THAT </w:t>
      </w:r>
      <w:r>
        <w:rPr>
          <w:rFonts w:ascii="Times New Roman" w:hAnsi="Times New Roman" w:cs="Times New Roman" w:eastAsia="Times New Roman"/>
          <w:b w:val="0"/>
          <w:i w:val="0"/>
          <w:color w:val="12233F"/>
          <w:sz w:val="22"/>
        </w:rPr>
        <w:t xml:space="preserve">Mr. Shailesh Sharma, Advocate, be and is hereby </w:t>
      </w:r>
      <w:r>
        <w:rPr>
          <w:rFonts w:ascii="Times New Roman" w:hAnsi="Times New Roman" w:cs="Times New Roman" w:eastAsia="Times New Roman"/>
          <w:b w:val="0"/>
          <w:i/>
          <w:color w:val="12233F"/>
          <w:sz w:val="22"/>
        </w:rPr>
        <w:t>appointed and confirmed</w:t>
      </w:r>
      <w:r>
        <w:rPr>
          <w:rFonts w:ascii="Times New Roman" w:hAnsi="Times New Roman" w:cs="Times New Roman" w:eastAsia="Times New Roman"/>
          <w:b w:val="0"/>
          <w:i w:val="0"/>
          <w:color w:val="12233F"/>
          <w:sz w:val="22"/>
        </w:rPr>
        <w:t xml:space="preserve"> as the counsel of the Mandi Housing Welfare Society to </w:t>
      </w:r>
      <w:r>
        <w:rPr>
          <w:rFonts w:ascii="Times New Roman" w:hAnsi="Times New Roman" w:cs="Times New Roman" w:eastAsia="Times New Roman"/>
          <w:b w:val="0"/>
          <w:i/>
          <w:color w:val="12233F"/>
          <w:sz w:val="22"/>
        </w:rPr>
        <w:t>take over, conduct, and pursue</w:t>
      </w:r>
      <w:r>
        <w:rPr>
          <w:rFonts w:ascii="Times New Roman" w:hAnsi="Times New Roman" w:cs="Times New Roman" w:eastAsia="Times New Roman"/>
          <w:b w:val="0"/>
          <w:i w:val="0"/>
          <w:color w:val="12233F"/>
          <w:sz w:val="22"/>
        </w:rPr>
        <w:t xml:space="preserve"> the aforesaid pending civil suit and all connected applications, hearings, and proceedings before the Hon’ble Court and any other forum as may be required in connection therewith.</w:t>
      </w:r>
    </w:p>
    <w:p>
      <w:pPr>
        <w:spacing w:after="160" w:before="0" w:line="240" w:lineRule="auto"/>
        <w:jc w:val="both"/>
      </w:pPr>
      <w:r>
        <w:rPr>
          <w:rFonts w:ascii="Times New Roman" w:hAnsi="Times New Roman" w:cs="Times New Roman" w:eastAsia="Times New Roman"/>
          <w:b/>
          <w:i w:val="0"/>
          <w:color w:val="12233F"/>
          <w:sz w:val="22"/>
        </w:rPr>
        <w:t xml:space="preserve">RESOLVED FURTHER THAT </w:t>
      </w:r>
      <w:r>
        <w:rPr>
          <w:rFonts w:ascii="Times New Roman" w:hAnsi="Times New Roman" w:cs="Times New Roman" w:eastAsia="Times New Roman"/>
          <w:b w:val="0"/>
          <w:i w:val="0"/>
          <w:color w:val="12233F"/>
          <w:sz w:val="22"/>
        </w:rPr>
        <w:t xml:space="preserve">for the conduct of the said case, Mr. Shailesh Sharma, Advocate, shall be paid a </w:t>
      </w:r>
      <w:r>
        <w:rPr>
          <w:rFonts w:ascii="Times New Roman" w:hAnsi="Times New Roman" w:cs="Times New Roman" w:eastAsia="Times New Roman"/>
          <w:b/>
          <w:i w:val="0"/>
          <w:color w:val="12233F"/>
          <w:sz w:val="22"/>
        </w:rPr>
        <w:t>lump-sum professional fee of Rs. 50,000/- (Rupees Fifty Thousand only)</w:t>
      </w:r>
      <w:r>
        <w:rPr>
          <w:rFonts w:ascii="Times New Roman" w:hAnsi="Times New Roman" w:cs="Times New Roman" w:eastAsia="Times New Roman"/>
          <w:b w:val="0"/>
          <w:i w:val="0"/>
          <w:color w:val="12233F"/>
          <w:sz w:val="22"/>
        </w:rPr>
        <w:t xml:space="preserve"> for this case.</w:t>
      </w:r>
    </w:p>
    <w:p>
      <w:pPr>
        <w:spacing w:after="160" w:before="0" w:line="240" w:lineRule="auto"/>
        <w:jc w:val="both"/>
      </w:pPr>
      <w:r>
        <w:rPr>
          <w:rFonts w:ascii="Times New Roman" w:hAnsi="Times New Roman" w:cs="Times New Roman" w:eastAsia="Times New Roman"/>
          <w:b/>
          <w:i w:val="0"/>
          <w:color w:val="12233F"/>
          <w:sz w:val="22"/>
        </w:rPr>
        <w:t xml:space="preserve">RESOLVED FURTHER THAT </w:t>
      </w:r>
      <w:r>
        <w:rPr>
          <w:rFonts w:ascii="Times New Roman" w:hAnsi="Times New Roman" w:cs="Times New Roman" w:eastAsia="Times New Roman"/>
          <w:b w:val="0"/>
          <w:i w:val="0"/>
          <w:color w:val="12233F"/>
          <w:sz w:val="22"/>
        </w:rPr>
        <w:t xml:space="preserve">as decided and accepted at the Executive Committee meeting held on 12/09/2026 (Register No. 1/2026; resolution passed For: 4, Against: 0, Abstain: 0), the said professional fee of Rs. 50,000/- shall be borne equally: </w:t>
      </w:r>
      <w:r>
        <w:rPr>
          <w:rFonts w:ascii="Times New Roman" w:hAnsi="Times New Roman" w:cs="Times New Roman" w:eastAsia="Times New Roman"/>
          <w:b/>
          <w:i w:val="0"/>
          <w:color w:val="12233F"/>
          <w:sz w:val="22"/>
        </w:rPr>
        <w:t>50% (Rs. 25,000/-) by the Society</w:t>
      </w:r>
      <w:r>
        <w:rPr>
          <w:rFonts w:ascii="Times New Roman" w:hAnsi="Times New Roman" w:cs="Times New Roman" w:eastAsia="Times New Roman"/>
          <w:b w:val="0"/>
          <w:i w:val="0"/>
          <w:color w:val="12233F"/>
          <w:sz w:val="22"/>
        </w:rPr>
        <w:t xml:space="preserve"> from the Society’s funds (Bank of Baroda, Mandi Branch, Account No. 09640100004511, IFSC BARB0MANDIX), in accordance with the Society’s rules and banking instructions; and </w:t>
      </w:r>
      <w:r>
        <w:rPr>
          <w:rFonts w:ascii="Times New Roman" w:hAnsi="Times New Roman" w:cs="Times New Roman" w:eastAsia="Times New Roman"/>
          <w:b/>
          <w:i w:val="0"/>
          <w:color w:val="12233F"/>
          <w:sz w:val="22"/>
        </w:rPr>
        <w:t>50% (Rs. 25,000/-) by Shri B.C. Sharma</w:t>
      </w:r>
      <w:r>
        <w:rPr>
          <w:rFonts w:ascii="Times New Roman" w:hAnsi="Times New Roman" w:cs="Times New Roman" w:eastAsia="Times New Roman"/>
          <w:b w:val="0"/>
          <w:i w:val="0"/>
          <w:color w:val="12233F"/>
          <w:sz w:val="22"/>
        </w:rPr>
        <w:t>, who is also a party in the case. Shri B.C. Sharma has accepted this proposal. It is recorded that Rs. 1,500/- has already been paid to the counsel by Shri B.C. Sharma toward his share; the pending amount shall be paid in due course. Court fees, stamps, process, certified copies and similar out-of-pocket expenses of the case, if any, shall be borne separately against bills and are not included in the said professional fee of Rs. 50,000/-.</w:t>
      </w:r>
    </w:p>
    <w:p>
      <w:pPr>
        <w:spacing w:after="160" w:before="0" w:line="240" w:lineRule="auto"/>
        <w:jc w:val="both"/>
      </w:pPr>
      <w:r>
        <w:rPr>
          <w:rFonts w:ascii="Times New Roman" w:hAnsi="Times New Roman" w:cs="Times New Roman" w:eastAsia="Times New Roman"/>
          <w:b/>
          <w:i w:val="0"/>
          <w:color w:val="12233F"/>
          <w:sz w:val="22"/>
        </w:rPr>
        <w:t xml:space="preserve">RESOLVED FURTHER THAT </w:t>
      </w:r>
      <w:r>
        <w:rPr>
          <w:rFonts w:ascii="Times New Roman" w:hAnsi="Times New Roman" w:cs="Times New Roman" w:eastAsia="Times New Roman"/>
          <w:b w:val="0"/>
          <w:i w:val="0"/>
          <w:color w:val="12233F"/>
          <w:sz w:val="22"/>
        </w:rPr>
        <w:t xml:space="preserve">the conduct of the case shall </w:t>
      </w:r>
      <w:r>
        <w:rPr>
          <w:rFonts w:ascii="Times New Roman" w:hAnsi="Times New Roman" w:cs="Times New Roman" w:eastAsia="Times New Roman"/>
          <w:b w:val="0"/>
          <w:i/>
          <w:color w:val="12233F"/>
          <w:sz w:val="22"/>
        </w:rPr>
        <w:t>transfer from Mr. Bimal Sharma, Advocate, to Mr. Shailesh Sharma, Advocate</w:t>
      </w:r>
      <w:r>
        <w:rPr>
          <w:rFonts w:ascii="Times New Roman" w:hAnsi="Times New Roman" w:cs="Times New Roman" w:eastAsia="Times New Roman"/>
          <w:b w:val="0"/>
          <w:i w:val="0"/>
          <w:color w:val="12233F"/>
          <w:sz w:val="22"/>
        </w:rPr>
        <w:t xml:space="preserve">, for all future court work and formal representation; and that Mr. Bimal Sharma, Advocate, having agreed thereto, shall </w:t>
      </w:r>
      <w:r>
        <w:rPr>
          <w:rFonts w:ascii="Times New Roman" w:hAnsi="Times New Roman" w:cs="Times New Roman" w:eastAsia="Times New Roman"/>
          <w:b w:val="0"/>
          <w:i/>
          <w:color w:val="12233F"/>
          <w:sz w:val="22"/>
        </w:rPr>
        <w:t>continue to provide guidance and advice</w:t>
      </w:r>
      <w:r>
        <w:rPr>
          <w:rFonts w:ascii="Times New Roman" w:hAnsi="Times New Roman" w:cs="Times New Roman" w:eastAsia="Times New Roman"/>
          <w:b w:val="0"/>
          <w:i w:val="0"/>
          <w:color w:val="12233F"/>
          <w:sz w:val="22"/>
        </w:rPr>
        <w:t xml:space="preserve"> to the Society in the same matter as and when required, on terms to be mutually agreed and recorded separately if necessary.</w:t>
      </w:r>
    </w:p>
    <w:p>
      <w:pPr>
        <w:spacing w:after="200" w:before="0" w:line="240" w:lineRule="auto"/>
        <w:jc w:val="both"/>
      </w:pPr>
      <w:r>
        <w:rPr>
          <w:rFonts w:ascii="Times New Roman" w:hAnsi="Times New Roman" w:cs="Times New Roman" w:eastAsia="Times New Roman"/>
          <w:b/>
          <w:i w:val="0"/>
          <w:color w:val="12233F"/>
          <w:sz w:val="22"/>
        </w:rPr>
        <w:t xml:space="preserve">RESOLVED FURTHER THAT </w:t>
      </w:r>
      <w:r>
        <w:rPr>
          <w:rFonts w:ascii="Times New Roman" w:hAnsi="Times New Roman" w:cs="Times New Roman" w:eastAsia="Times New Roman"/>
          <w:b w:val="0"/>
          <w:i w:val="0"/>
          <w:color w:val="12233F"/>
          <w:sz w:val="22"/>
        </w:rPr>
        <w:t xml:space="preserve">the President and the General Secretary of the Society be and are hereby jointly and severally </w:t>
      </w:r>
      <w:r>
        <w:rPr>
          <w:rFonts w:ascii="Times New Roman" w:hAnsi="Times New Roman" w:cs="Times New Roman" w:eastAsia="Times New Roman"/>
          <w:b w:val="0"/>
          <w:i/>
          <w:color w:val="12233F"/>
          <w:sz w:val="22"/>
        </w:rPr>
        <w:t>authorised</w:t>
      </w:r>
      <w:r>
        <w:rPr>
          <w:rFonts w:ascii="Times New Roman" w:hAnsi="Times New Roman" w:cs="Times New Roman" w:eastAsia="Times New Roman"/>
          <w:b w:val="0"/>
          <w:i w:val="0"/>
          <w:color w:val="12233F"/>
          <w:sz w:val="22"/>
        </w:rPr>
        <w:t xml:space="preserve"> to: sign the vakalatnama / power to act, engagement letter, and all pleadings, affidavits, applications, and correspondence; brief and instruct Mr. Shailesh Sharma, Advocate, and Mr. Bimal Sharma, Advocate, as appropriate; release payment of the Society’s share of Rs. 25,000/- and any incidental lawful expenses relating to the case; do all other acts necessary to give effect to this resolution.</w:t>
      </w:r>
    </w:p>
    <w:p>
      <w:pPr>
        <w:spacing w:after="200" w:before="0" w:line="24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2233F"/>
          <w:sz w:val="22"/>
        </w:rPr>
        <w:t xml:space="preserve">Certified that the above is a </w:t>
      </w:r>
      <w:r>
        <w:rPr>
          <w:rFonts w:ascii="Times New Roman" w:hAnsi="Times New Roman" w:cs="Times New Roman" w:eastAsia="Times New Roman"/>
          <w:b w:val="0"/>
          <w:i/>
          <w:color w:val="12233F"/>
          <w:sz w:val="22"/>
        </w:rPr>
        <w:t>true extract</w:t>
      </w:r>
      <w:r>
        <w:rPr>
          <w:rFonts w:ascii="Times New Roman" w:hAnsi="Times New Roman" w:cs="Times New Roman" w:eastAsia="Times New Roman"/>
          <w:b w:val="0"/>
          <w:i w:val="0"/>
          <w:color w:val="12233F"/>
          <w:sz w:val="22"/>
        </w:rPr>
        <w:t xml:space="preserve"> of the resolution passed by the Executive Committee, that it is in force, and that it has not been modified or rescinded.</w:t>
      </w:r>
    </w:p>
    <w:p>
      <w:pPr>
        <w:spacing w:after="80" w:before="0" w:line="24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2233F"/>
          <w:sz w:val="22"/>
        </w:rPr>
        <w:t>Place: Mandi (H.P.)</w:t>
      </w:r>
    </w:p>
    <w:p>
      <w:pPr>
        <w:spacing w:after="280" w:before="0" w:line="24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2233F"/>
          <w:sz w:val="22"/>
        </w:rPr>
        <w:t>Date: ______________</w:t>
      </w:r>
    </w:p>
    <w:p>
      <w:pPr>
        <w:spacing w:after="560" w:before="0" w:line="240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12233F"/>
          <w:sz w:val="22"/>
        </w:rPr>
        <w:t>For Mandi Housing Welfare Society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2233F"/>
                <w:sz w:val="22"/>
              </w:rPr>
              <w:t>______________________________</w:t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B2A56"/>
                <w:sz w:val="22"/>
              </w:rPr>
              <w:t>Anup Vaidya</w:t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5A6A80"/>
                <w:sz w:val="20"/>
              </w:rPr>
              <w:t>President</w:t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5A6A80"/>
                <w:sz w:val="18"/>
              </w:rPr>
              <w:t>(Society seal)</w:t>
            </w:r>
          </w:p>
        </w:tc>
        <w:tc>
          <w:tcPr>
            <w:tcW w:type="dxa" w:w="4706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2233F"/>
                <w:sz w:val="22"/>
              </w:rPr>
              <w:t>______________________________</w:t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B2A56"/>
                <w:sz w:val="22"/>
              </w:rPr>
              <w:t>Vijay Kumar Sharma</w:t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5A6A80"/>
                <w:sz w:val="20"/>
              </w:rPr>
              <w:t>General Secretary</w:t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5A6A80"/>
                <w:sz w:val="18"/>
              </w:rPr>
              <w:t>(Society seal)</w:t>
            </w:r>
          </w:p>
        </w:tc>
      </w:tr>
    </w:tbl>
    <w:p>
      <w:pPr>
        <w:spacing w:after="0" w:before="320" w:line="240" w:lineRule="auto"/>
        <w:jc w:val="left"/>
      </w:pPr>
      <w:r>
        <w:rPr>
          <w:rFonts w:ascii="Times New Roman" w:hAnsi="Times New Roman" w:cs="Times New Roman" w:eastAsia="Times New Roman"/>
          <w:b w:val="0"/>
          <w:i/>
          <w:color w:val="5A6A80"/>
          <w:sz w:val="16"/>
        </w:rPr>
        <w:t>Note: Fee-sharing as per EC MOM dated 12/09/2026 (Register 1/2026). Appointment of counsel as per EC meeting dated 15/08/2026.</w:t>
      </w:r>
    </w:p>
    <w:sectPr w:rsidR="00FC693F" w:rsidRPr="0006063C" w:rsidSect="00034616">
      <w:pgSz w:w="11906" w:h="16838"/>
      <w:pgMar w:top="90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