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4E18" w14:textId="77777777" w:rsidR="00295AE8" w:rsidRDefault="00295AE8" w:rsidP="00295AE8">
      <w:pPr>
        <w:rPr>
          <w:rFonts w:cs="Arial"/>
        </w:rPr>
      </w:pPr>
    </w:p>
    <w:p w14:paraId="17A89022" w14:textId="4A57AAF3" w:rsidR="002704BF" w:rsidRDefault="002704BF" w:rsidP="00295AE8">
      <w:pPr>
        <w:rPr>
          <w:b/>
          <w:bCs/>
          <w:color w:val="6699FF"/>
          <w:sz w:val="24"/>
          <w:szCs w:val="28"/>
          <w:u w:val="single"/>
        </w:rPr>
      </w:pPr>
      <w:r>
        <w:rPr>
          <w:b/>
          <w:bCs/>
          <w:color w:val="6699FF"/>
          <w:sz w:val="24"/>
          <w:szCs w:val="28"/>
          <w:u w:val="single"/>
        </w:rPr>
        <w:t>Context</w:t>
      </w:r>
    </w:p>
    <w:p w14:paraId="110D26D5" w14:textId="77777777" w:rsidR="002704BF" w:rsidRDefault="002704BF" w:rsidP="00295AE8">
      <w:pPr>
        <w:rPr>
          <w:rFonts w:cs="Arial"/>
        </w:rPr>
      </w:pPr>
    </w:p>
    <w:p w14:paraId="29EBB014" w14:textId="77777777" w:rsidR="004A7A42" w:rsidRDefault="00295AE8" w:rsidP="00295AE8">
      <w:pPr>
        <w:rPr>
          <w:rFonts w:cs="Arial"/>
        </w:rPr>
      </w:pPr>
      <w:r w:rsidRPr="00295AE8">
        <w:rPr>
          <w:rFonts w:cs="Arial"/>
        </w:rPr>
        <w:t>Good H</w:t>
      </w:r>
      <w:r>
        <w:rPr>
          <w:rFonts w:cs="Arial"/>
        </w:rPr>
        <w:t xml:space="preserve">ealth Physicians, a </w:t>
      </w:r>
      <w:r w:rsidR="004A7A42">
        <w:rPr>
          <w:rFonts w:cs="Arial"/>
        </w:rPr>
        <w:t xml:space="preserve">primary care </w:t>
      </w:r>
      <w:r>
        <w:rPr>
          <w:rFonts w:cs="Arial"/>
        </w:rPr>
        <w:t xml:space="preserve">provider group that </w:t>
      </w:r>
      <w:r w:rsidR="004A7A42">
        <w:rPr>
          <w:rFonts w:cs="Arial"/>
        </w:rPr>
        <w:t xml:space="preserve">carries </w:t>
      </w:r>
      <w:r>
        <w:rPr>
          <w:rFonts w:cs="Arial"/>
        </w:rPr>
        <w:t xml:space="preserve">global </w:t>
      </w:r>
      <w:r w:rsidR="004A7A42">
        <w:rPr>
          <w:rFonts w:cs="Arial"/>
        </w:rPr>
        <w:t xml:space="preserve">financial </w:t>
      </w:r>
      <w:r>
        <w:rPr>
          <w:rFonts w:cs="Arial"/>
        </w:rPr>
        <w:t xml:space="preserve">risk for their members, has been having difficulty managing hospital emergency room utilization </w:t>
      </w:r>
      <w:r w:rsidR="004A7A42">
        <w:rPr>
          <w:rFonts w:cs="Arial"/>
        </w:rPr>
        <w:t xml:space="preserve">amongst </w:t>
      </w:r>
      <w:r>
        <w:rPr>
          <w:rFonts w:cs="Arial"/>
        </w:rPr>
        <w:t>their members.</w:t>
      </w:r>
      <w:r w:rsidR="004A7A42">
        <w:rPr>
          <w:rFonts w:cs="Arial"/>
        </w:rPr>
        <w:t xml:space="preserve"> Earlier this year, Good Health’s management worked with its analytics department and patient advocates and identified “ready access to care” as the main driver of emergency room visits. </w:t>
      </w:r>
    </w:p>
    <w:p w14:paraId="7FFE1C6A" w14:textId="77777777" w:rsidR="004A7A42" w:rsidRDefault="004A7A42" w:rsidP="00295AE8">
      <w:pPr>
        <w:rPr>
          <w:rFonts w:cs="Arial"/>
        </w:rPr>
      </w:pPr>
    </w:p>
    <w:p w14:paraId="545AC537" w14:textId="12324D26" w:rsidR="002704BF" w:rsidRDefault="00295AE8" w:rsidP="00295AE8">
      <w:pPr>
        <w:rPr>
          <w:rFonts w:cs="Arial"/>
        </w:rPr>
      </w:pPr>
      <w:r>
        <w:rPr>
          <w:rFonts w:cs="Arial"/>
        </w:rPr>
        <w:t xml:space="preserve">Good Health’s goal is to lower utilization to an overall rate of 450 </w:t>
      </w:r>
      <w:r w:rsidR="009D788C">
        <w:rPr>
          <w:rFonts w:cs="Arial"/>
        </w:rPr>
        <w:t>“</w:t>
      </w:r>
      <w:r>
        <w:rPr>
          <w:rFonts w:cs="Arial"/>
        </w:rPr>
        <w:t>ER visits per 1000</w:t>
      </w:r>
      <w:r w:rsidR="009D788C">
        <w:rPr>
          <w:rFonts w:cs="Arial"/>
        </w:rPr>
        <w:t>”</w:t>
      </w:r>
      <w:r>
        <w:rPr>
          <w:rFonts w:cs="Arial"/>
        </w:rPr>
        <w:t xml:space="preserve"> members within three years. </w:t>
      </w:r>
      <w:r w:rsidR="002704BF">
        <w:rPr>
          <w:rFonts w:cs="Arial"/>
        </w:rPr>
        <w:t xml:space="preserve">Good Health believes that achieving this will result in patients getting the right level of care at the right time, while freeing up hospital ER resources for those who need it more. </w:t>
      </w:r>
      <w:r w:rsidR="004A7A42">
        <w:rPr>
          <w:rFonts w:cs="Arial"/>
        </w:rPr>
        <w:t>If successful, this initiative is also/ expected to lower out-of-pocket costs for patients with urgent needs.</w:t>
      </w:r>
    </w:p>
    <w:p w14:paraId="4CC1944A" w14:textId="77777777" w:rsidR="002704BF" w:rsidRDefault="002704BF" w:rsidP="00295AE8">
      <w:pPr>
        <w:rPr>
          <w:rFonts w:cs="Arial"/>
        </w:rPr>
      </w:pPr>
    </w:p>
    <w:p w14:paraId="39B115F3" w14:textId="394CA779" w:rsidR="00873A2A" w:rsidRDefault="00295AE8" w:rsidP="00295AE8">
      <w:pPr>
        <w:rPr>
          <w:rFonts w:cs="Arial"/>
        </w:rPr>
      </w:pPr>
      <w:r>
        <w:rPr>
          <w:rFonts w:cs="Arial"/>
        </w:rPr>
        <w:t xml:space="preserve">Good Health Physicians is evaluating the following options to </w:t>
      </w:r>
      <w:r w:rsidR="002704BF">
        <w:rPr>
          <w:rFonts w:cs="Arial"/>
        </w:rPr>
        <w:t xml:space="preserve">prevent avoidable ER visits. </w:t>
      </w:r>
    </w:p>
    <w:p w14:paraId="2B12F84B" w14:textId="77777777" w:rsidR="002704BF" w:rsidRDefault="002704BF" w:rsidP="00295AE8">
      <w:pPr>
        <w:rPr>
          <w:rFonts w:cs="Arial"/>
        </w:rPr>
      </w:pPr>
    </w:p>
    <w:p w14:paraId="30B7AAE9" w14:textId="51C43008" w:rsidR="002704BF" w:rsidRDefault="002704BF" w:rsidP="00295AE8">
      <w:pPr>
        <w:rPr>
          <w:rFonts w:cs="Arial"/>
        </w:rPr>
      </w:pPr>
      <w:r w:rsidRPr="004A7A42">
        <w:rPr>
          <w:rFonts w:cs="Arial"/>
          <w:b/>
          <w:bCs/>
        </w:rPr>
        <w:t>Option 1</w:t>
      </w:r>
      <w:r w:rsidR="004A7A42">
        <w:rPr>
          <w:rFonts w:cs="Arial"/>
          <w:b/>
          <w:bCs/>
        </w:rPr>
        <w:t>:</w:t>
      </w:r>
      <w:r>
        <w:rPr>
          <w:rFonts w:cs="Arial"/>
        </w:rPr>
        <w:t xml:space="preserve"> Hire one additional practitioner to accommodate patients who </w:t>
      </w:r>
      <w:r w:rsidR="004A7A42">
        <w:rPr>
          <w:rFonts w:cs="Arial"/>
        </w:rPr>
        <w:t xml:space="preserve">call the doctor’s office </w:t>
      </w:r>
      <w:r>
        <w:rPr>
          <w:rFonts w:cs="Arial"/>
        </w:rPr>
        <w:t xml:space="preserve">with urgent needs, so that the practitioner can see them on the same day in the office. </w:t>
      </w:r>
    </w:p>
    <w:p w14:paraId="3FE3A4C1" w14:textId="77777777" w:rsidR="002704BF" w:rsidRDefault="002704BF" w:rsidP="00295AE8">
      <w:pPr>
        <w:rPr>
          <w:rFonts w:cs="Arial"/>
        </w:rPr>
      </w:pPr>
    </w:p>
    <w:p w14:paraId="6CC89D7A" w14:textId="3C274ACE" w:rsidR="002704BF" w:rsidRDefault="002704BF" w:rsidP="00295AE8">
      <w:pPr>
        <w:rPr>
          <w:rFonts w:cs="Arial"/>
        </w:rPr>
      </w:pPr>
      <w:r w:rsidRPr="004A7A42">
        <w:rPr>
          <w:rFonts w:cs="Arial"/>
          <w:b/>
          <w:bCs/>
        </w:rPr>
        <w:t>Option 2</w:t>
      </w:r>
      <w:r w:rsidR="004A7A42">
        <w:rPr>
          <w:rFonts w:cs="Arial"/>
          <w:b/>
          <w:bCs/>
        </w:rPr>
        <w:t>:</w:t>
      </w:r>
      <w:r>
        <w:rPr>
          <w:rFonts w:cs="Arial"/>
        </w:rPr>
        <w:t xml:space="preserve"> Build an additional urgent care center in Good Health’s service area that patients can use instead.</w:t>
      </w:r>
    </w:p>
    <w:p w14:paraId="3FE592AB" w14:textId="77777777" w:rsidR="002704BF" w:rsidRDefault="002704BF" w:rsidP="00295AE8">
      <w:pPr>
        <w:rPr>
          <w:rFonts w:cs="Arial"/>
        </w:rPr>
      </w:pPr>
    </w:p>
    <w:p w14:paraId="6142B025" w14:textId="3C08E65D" w:rsidR="002704BF" w:rsidRPr="00295AE8" w:rsidRDefault="002704BF" w:rsidP="00295AE8">
      <w:pPr>
        <w:rPr>
          <w:rFonts w:cs="Arial"/>
        </w:rPr>
      </w:pPr>
      <w:r w:rsidRPr="004A7A42">
        <w:rPr>
          <w:rFonts w:cs="Arial"/>
          <w:b/>
          <w:bCs/>
        </w:rPr>
        <w:t>Option 3</w:t>
      </w:r>
      <w:r w:rsidR="004A7A42">
        <w:rPr>
          <w:rFonts w:cs="Arial"/>
          <w:b/>
          <w:bCs/>
        </w:rPr>
        <w:t>:</w:t>
      </w:r>
      <w:r>
        <w:rPr>
          <w:rFonts w:cs="Arial"/>
        </w:rPr>
        <w:t xml:space="preserve"> Add a new phone line for members to call, so that triage nurses on the other end of the line can guide the member to the appropriate site of care. </w:t>
      </w:r>
    </w:p>
    <w:p w14:paraId="18260831" w14:textId="59A3ECAF" w:rsidR="006B6312" w:rsidRDefault="006B6312" w:rsidP="00873A2A">
      <w:pPr>
        <w:pStyle w:val="ListParagraph"/>
        <w:ind w:left="1440"/>
        <w:rPr>
          <w:rFonts w:cs="Arial"/>
        </w:rPr>
      </w:pPr>
    </w:p>
    <w:p w14:paraId="74FCF968" w14:textId="77777777" w:rsidR="001D3112" w:rsidRDefault="001D3112" w:rsidP="001D3112">
      <w:pPr>
        <w:rPr>
          <w:rFonts w:cs="Arial"/>
        </w:rPr>
      </w:pPr>
    </w:p>
    <w:p w14:paraId="489134B5" w14:textId="1140802E" w:rsidR="001D3112" w:rsidRPr="00FC4BE9" w:rsidRDefault="002704BF" w:rsidP="001D3112">
      <w:pPr>
        <w:rPr>
          <w:b/>
          <w:bCs/>
          <w:color w:val="6699FF"/>
          <w:sz w:val="24"/>
          <w:szCs w:val="28"/>
          <w:u w:val="single"/>
        </w:rPr>
      </w:pPr>
      <w:r>
        <w:rPr>
          <w:b/>
          <w:bCs/>
          <w:color w:val="6699FF"/>
          <w:sz w:val="24"/>
          <w:szCs w:val="28"/>
          <w:u w:val="single"/>
        </w:rPr>
        <w:t>Baseline information on Good Health Physicians</w:t>
      </w:r>
    </w:p>
    <w:p w14:paraId="059FCF23" w14:textId="3A8E8E68" w:rsidR="001D3112" w:rsidRPr="002F38BF" w:rsidRDefault="001D3112" w:rsidP="001D3112">
      <w:pPr>
        <w:rPr>
          <w:b/>
          <w:bCs/>
          <w:color w:val="C00000"/>
          <w:sz w:val="24"/>
          <w:szCs w:val="28"/>
          <w:u w:val="single"/>
        </w:rPr>
      </w:pPr>
    </w:p>
    <w:p w14:paraId="075093CC" w14:textId="21D4A772" w:rsidR="002704BF" w:rsidRDefault="002704BF" w:rsidP="003F622B">
      <w:pPr>
        <w:pStyle w:val="ListParagraph"/>
        <w:numPr>
          <w:ilvl w:val="0"/>
          <w:numId w:val="2"/>
        </w:numPr>
        <w:rPr>
          <w:rFonts w:cs="Arial"/>
        </w:rPr>
      </w:pPr>
      <w:proofErr w:type="gramStart"/>
      <w:r>
        <w:rPr>
          <w:rFonts w:cs="Arial"/>
        </w:rPr>
        <w:t>Average</w:t>
      </w:r>
      <w:proofErr w:type="gramEnd"/>
      <w:r>
        <w:rPr>
          <w:rFonts w:cs="Arial"/>
        </w:rPr>
        <w:t xml:space="preserve"> annual membership of Good Health Physicians</w:t>
      </w:r>
      <w:r w:rsidR="00B67AD2">
        <w:rPr>
          <w:rFonts w:cs="Arial"/>
        </w:rPr>
        <w:t xml:space="preserve"> is steadily growing</w:t>
      </w:r>
      <w:r>
        <w:rPr>
          <w:rFonts w:cs="Arial"/>
        </w:rPr>
        <w:t>: 5,000 in year one, 5,500 in year two, 6,000 in year three.</w:t>
      </w:r>
    </w:p>
    <w:p w14:paraId="5BC72227" w14:textId="684F91C2" w:rsidR="002704BF" w:rsidRDefault="002704BF" w:rsidP="003F622B">
      <w:pPr>
        <w:pStyle w:val="ListParagraph"/>
        <w:numPr>
          <w:ilvl w:val="0"/>
          <w:numId w:val="2"/>
        </w:numPr>
        <w:rPr>
          <w:rFonts w:cs="Arial"/>
        </w:rPr>
      </w:pPr>
      <w:r>
        <w:rPr>
          <w:rFonts w:cs="Arial"/>
        </w:rPr>
        <w:t xml:space="preserve">Currently, their ER utilization = 525 </w:t>
      </w:r>
      <w:r w:rsidR="009D788C">
        <w:rPr>
          <w:rFonts w:cs="Arial"/>
        </w:rPr>
        <w:t>“</w:t>
      </w:r>
      <w:r>
        <w:rPr>
          <w:rFonts w:cs="Arial"/>
        </w:rPr>
        <w:t>visits per 1000</w:t>
      </w:r>
      <w:r w:rsidR="009D788C">
        <w:rPr>
          <w:rFonts w:cs="Arial"/>
        </w:rPr>
        <w:t>”</w:t>
      </w:r>
      <w:r>
        <w:rPr>
          <w:rFonts w:cs="Arial"/>
        </w:rPr>
        <w:t xml:space="preserve"> members. </w:t>
      </w:r>
    </w:p>
    <w:p w14:paraId="4FFF1E9C" w14:textId="77777777" w:rsidR="002704BF" w:rsidRDefault="002704BF" w:rsidP="003F622B">
      <w:pPr>
        <w:pStyle w:val="ListParagraph"/>
        <w:numPr>
          <w:ilvl w:val="0"/>
          <w:numId w:val="2"/>
        </w:numPr>
        <w:rPr>
          <w:rFonts w:cs="Arial"/>
        </w:rPr>
      </w:pPr>
      <w:r>
        <w:rPr>
          <w:rFonts w:cs="Arial"/>
        </w:rPr>
        <w:t>The average cost of an ER visit is $1,200 and this cost is expected to remain stable over the next three years.</w:t>
      </w:r>
    </w:p>
    <w:p w14:paraId="63E36769" w14:textId="3D2EB486" w:rsidR="002704BF" w:rsidRDefault="002704BF" w:rsidP="003F622B">
      <w:pPr>
        <w:pStyle w:val="ListParagraph"/>
        <w:numPr>
          <w:ilvl w:val="0"/>
          <w:numId w:val="2"/>
        </w:numPr>
        <w:rPr>
          <w:rFonts w:cs="Arial"/>
        </w:rPr>
      </w:pPr>
      <w:r>
        <w:rPr>
          <w:rFonts w:cs="Arial"/>
        </w:rPr>
        <w:t xml:space="preserve">As stated in the “Context” section, Good Health’s goal is to reduce </w:t>
      </w:r>
      <w:r w:rsidR="009D788C">
        <w:rPr>
          <w:rFonts w:cs="Arial"/>
        </w:rPr>
        <w:t>“</w:t>
      </w:r>
      <w:r>
        <w:rPr>
          <w:rFonts w:cs="Arial"/>
        </w:rPr>
        <w:t>ER visits per 1000</w:t>
      </w:r>
      <w:r w:rsidR="009D788C">
        <w:rPr>
          <w:rFonts w:cs="Arial"/>
        </w:rPr>
        <w:t>”</w:t>
      </w:r>
      <w:r>
        <w:rPr>
          <w:rFonts w:cs="Arial"/>
        </w:rPr>
        <w:t xml:space="preserve"> to 450 by the end of year three. </w:t>
      </w:r>
    </w:p>
    <w:p w14:paraId="7E56435D" w14:textId="27E1CC76" w:rsidR="004C5AD5" w:rsidRDefault="004C5AD5" w:rsidP="003F622B">
      <w:pPr>
        <w:pStyle w:val="ListParagraph"/>
        <w:numPr>
          <w:ilvl w:val="0"/>
          <w:numId w:val="2"/>
        </w:numPr>
        <w:rPr>
          <w:rFonts w:cs="Arial"/>
        </w:rPr>
      </w:pPr>
      <w:r>
        <w:rPr>
          <w:rFonts w:cs="Arial"/>
        </w:rPr>
        <w:t>In this case study, “Year One” is defined as the first year after the project is implemented.</w:t>
      </w:r>
    </w:p>
    <w:p w14:paraId="6F7EBD91" w14:textId="77777777" w:rsidR="002704BF" w:rsidRDefault="002704BF" w:rsidP="002704BF">
      <w:pPr>
        <w:rPr>
          <w:rFonts w:cs="Arial"/>
        </w:rPr>
      </w:pPr>
    </w:p>
    <w:p w14:paraId="2ED9C31B" w14:textId="77777777" w:rsidR="002704BF" w:rsidRDefault="002704BF" w:rsidP="002704BF">
      <w:pPr>
        <w:rPr>
          <w:rFonts w:cs="Arial"/>
        </w:rPr>
      </w:pPr>
    </w:p>
    <w:p w14:paraId="7938AC03" w14:textId="044AC8D8" w:rsidR="002704BF" w:rsidRDefault="002704BF" w:rsidP="002704BF">
      <w:pPr>
        <w:rPr>
          <w:b/>
          <w:bCs/>
          <w:color w:val="6699FF"/>
          <w:sz w:val="24"/>
          <w:szCs w:val="28"/>
          <w:u w:val="single"/>
        </w:rPr>
      </w:pPr>
      <w:r>
        <w:rPr>
          <w:b/>
          <w:bCs/>
          <w:color w:val="6699FF"/>
          <w:sz w:val="24"/>
          <w:szCs w:val="28"/>
          <w:u w:val="single"/>
        </w:rPr>
        <w:t>More information on the three options available</w:t>
      </w:r>
    </w:p>
    <w:p w14:paraId="16F75083" w14:textId="77777777" w:rsidR="002704BF" w:rsidRDefault="002704BF" w:rsidP="002704BF">
      <w:pPr>
        <w:rPr>
          <w:rFonts w:cs="Arial"/>
        </w:rPr>
      </w:pPr>
    </w:p>
    <w:p w14:paraId="00ECD34B" w14:textId="77777777" w:rsidR="002704BF" w:rsidRPr="009D788C" w:rsidRDefault="002704BF" w:rsidP="002704BF">
      <w:pPr>
        <w:rPr>
          <w:rFonts w:cs="Arial"/>
          <w:b/>
          <w:bCs/>
        </w:rPr>
      </w:pPr>
      <w:r w:rsidRPr="009D788C">
        <w:rPr>
          <w:rFonts w:cs="Arial"/>
          <w:b/>
          <w:bCs/>
        </w:rPr>
        <w:t>Option 1:</w:t>
      </w:r>
    </w:p>
    <w:p w14:paraId="770BEAD3" w14:textId="1F61CCF1" w:rsidR="002704BF" w:rsidRDefault="002704BF" w:rsidP="000B178C">
      <w:pPr>
        <w:pStyle w:val="ListParagraph"/>
        <w:numPr>
          <w:ilvl w:val="0"/>
          <w:numId w:val="2"/>
        </w:numPr>
        <w:rPr>
          <w:rFonts w:cs="Arial"/>
        </w:rPr>
      </w:pPr>
      <w:r>
        <w:rPr>
          <w:rFonts w:cs="Arial"/>
        </w:rPr>
        <w:t>All-in salary per practitioner per year: $90,000.</w:t>
      </w:r>
      <w:r w:rsidR="00B67AD2">
        <w:rPr>
          <w:rFonts w:cs="Arial"/>
        </w:rPr>
        <w:t xml:space="preserve"> It is assumed that the salary will see an inflationary increase of 3% in year two and year three.</w:t>
      </w:r>
    </w:p>
    <w:p w14:paraId="727B342B" w14:textId="1B2AA84C" w:rsidR="002704BF" w:rsidRDefault="002704BF" w:rsidP="000B178C">
      <w:pPr>
        <w:pStyle w:val="ListParagraph"/>
        <w:numPr>
          <w:ilvl w:val="0"/>
          <w:numId w:val="2"/>
        </w:numPr>
        <w:rPr>
          <w:rFonts w:cs="Arial"/>
        </w:rPr>
      </w:pPr>
      <w:r>
        <w:rPr>
          <w:rFonts w:cs="Arial"/>
        </w:rPr>
        <w:t>A new practitioner is expected to have an immediate impact, and reduce overall ER visits by:</w:t>
      </w:r>
    </w:p>
    <w:p w14:paraId="33DF7CB6" w14:textId="25DA5B36" w:rsidR="002704BF" w:rsidRDefault="002704BF" w:rsidP="002704BF">
      <w:pPr>
        <w:pStyle w:val="ListParagraph"/>
        <w:numPr>
          <w:ilvl w:val="1"/>
          <w:numId w:val="2"/>
        </w:numPr>
        <w:rPr>
          <w:rFonts w:cs="Arial"/>
        </w:rPr>
      </w:pPr>
      <w:r>
        <w:rPr>
          <w:rFonts w:cs="Arial"/>
        </w:rPr>
        <w:t>10% in year one.</w:t>
      </w:r>
    </w:p>
    <w:p w14:paraId="5ADF16B3" w14:textId="7CD3484F" w:rsidR="002704BF" w:rsidRDefault="002704BF" w:rsidP="002704BF">
      <w:pPr>
        <w:pStyle w:val="ListParagraph"/>
        <w:numPr>
          <w:ilvl w:val="1"/>
          <w:numId w:val="2"/>
        </w:numPr>
        <w:rPr>
          <w:rFonts w:cs="Arial"/>
        </w:rPr>
      </w:pPr>
      <w:r>
        <w:rPr>
          <w:rFonts w:cs="Arial"/>
        </w:rPr>
        <w:t>5% in year two</w:t>
      </w:r>
      <w:r w:rsidR="00AC23CD">
        <w:rPr>
          <w:rFonts w:cs="Arial"/>
        </w:rPr>
        <w:t xml:space="preserve"> (over and above year one).</w:t>
      </w:r>
    </w:p>
    <w:p w14:paraId="4ED0617A" w14:textId="41F6B804" w:rsidR="002704BF" w:rsidRDefault="002704BF" w:rsidP="002704BF">
      <w:pPr>
        <w:pStyle w:val="ListParagraph"/>
        <w:numPr>
          <w:ilvl w:val="1"/>
          <w:numId w:val="2"/>
        </w:numPr>
        <w:rPr>
          <w:rFonts w:cs="Arial"/>
        </w:rPr>
      </w:pPr>
      <w:r>
        <w:rPr>
          <w:rFonts w:cs="Arial"/>
        </w:rPr>
        <w:t>No additional reduction in year three.</w:t>
      </w:r>
    </w:p>
    <w:p w14:paraId="77C137E3" w14:textId="20A845F4" w:rsidR="002704BF" w:rsidRPr="002704BF" w:rsidRDefault="002704BF" w:rsidP="002704BF">
      <w:pPr>
        <w:pStyle w:val="ListParagraph"/>
        <w:numPr>
          <w:ilvl w:val="0"/>
          <w:numId w:val="2"/>
        </w:numPr>
        <w:rPr>
          <w:rFonts w:cs="Arial"/>
        </w:rPr>
      </w:pPr>
      <w:r w:rsidRPr="002704BF">
        <w:rPr>
          <w:rFonts w:cs="Arial"/>
        </w:rPr>
        <w:t xml:space="preserve">There will be some offsetting costs under this option. Half of the avoided ER visits will be replaced by a same day office visit, which costs $75 per visit. The other half of </w:t>
      </w:r>
      <w:r>
        <w:rPr>
          <w:rFonts w:cs="Arial"/>
        </w:rPr>
        <w:t>avoided ER visits will not have any offsetting expenses.</w:t>
      </w:r>
    </w:p>
    <w:p w14:paraId="26BDCC5E" w14:textId="77777777" w:rsidR="002704BF" w:rsidRDefault="002704BF" w:rsidP="002704BF">
      <w:pPr>
        <w:rPr>
          <w:rFonts w:cs="Arial"/>
        </w:rPr>
      </w:pPr>
    </w:p>
    <w:p w14:paraId="33ED2C2B" w14:textId="1CE9865F" w:rsidR="002704BF" w:rsidRPr="009D788C" w:rsidRDefault="002704BF" w:rsidP="002704BF">
      <w:pPr>
        <w:rPr>
          <w:rFonts w:cs="Arial"/>
          <w:b/>
          <w:bCs/>
        </w:rPr>
      </w:pPr>
      <w:r w:rsidRPr="009D788C">
        <w:rPr>
          <w:rFonts w:cs="Arial"/>
          <w:b/>
          <w:bCs/>
        </w:rPr>
        <w:t>Option 2:</w:t>
      </w:r>
    </w:p>
    <w:p w14:paraId="459DF06E" w14:textId="77777777" w:rsidR="00AC23CD" w:rsidRDefault="002704BF" w:rsidP="000B178C">
      <w:pPr>
        <w:pStyle w:val="ListParagraph"/>
        <w:numPr>
          <w:ilvl w:val="0"/>
          <w:numId w:val="2"/>
        </w:numPr>
        <w:rPr>
          <w:rFonts w:cs="Arial"/>
        </w:rPr>
      </w:pPr>
      <w:r>
        <w:rPr>
          <w:rFonts w:cs="Arial"/>
        </w:rPr>
        <w:t xml:space="preserve">There is already a vacant urgent care space that Good Health can start using. </w:t>
      </w:r>
      <w:r w:rsidR="00AC23CD">
        <w:rPr>
          <w:rFonts w:cs="Arial"/>
        </w:rPr>
        <w:t>However, the location of this space is only accessible to 40% of Good Health’s patients.</w:t>
      </w:r>
    </w:p>
    <w:p w14:paraId="78C6F2E6" w14:textId="31F565C7" w:rsidR="00AC23CD" w:rsidRDefault="00AC23CD" w:rsidP="000B178C">
      <w:pPr>
        <w:pStyle w:val="ListParagraph"/>
        <w:numPr>
          <w:ilvl w:val="0"/>
          <w:numId w:val="2"/>
        </w:numPr>
        <w:rPr>
          <w:rFonts w:cs="Arial"/>
        </w:rPr>
      </w:pPr>
      <w:r>
        <w:rPr>
          <w:rFonts w:cs="Arial"/>
        </w:rPr>
        <w:lastRenderedPageBreak/>
        <w:t>General operating costs for this new space will be $</w:t>
      </w:r>
      <w:r w:rsidR="00117774">
        <w:rPr>
          <w:rFonts w:cs="Arial"/>
        </w:rPr>
        <w:t>115</w:t>
      </w:r>
      <w:r>
        <w:rPr>
          <w:rFonts w:cs="Arial"/>
        </w:rPr>
        <w:t>,000 per year. The operating costs are expected to increase by 5% per year.</w:t>
      </w:r>
    </w:p>
    <w:p w14:paraId="177D6FD1" w14:textId="615BD87E" w:rsidR="00AC23CD" w:rsidRDefault="00AC23CD" w:rsidP="000B178C">
      <w:pPr>
        <w:pStyle w:val="ListParagraph"/>
        <w:numPr>
          <w:ilvl w:val="0"/>
          <w:numId w:val="2"/>
        </w:numPr>
        <w:rPr>
          <w:rFonts w:cs="Arial"/>
        </w:rPr>
      </w:pPr>
      <w:r>
        <w:rPr>
          <w:rFonts w:cs="Arial"/>
        </w:rPr>
        <w:t>This solution is expected to reduce overall ER visits by 15% during the three-year period</w:t>
      </w:r>
      <w:r w:rsidR="00117774">
        <w:rPr>
          <w:rFonts w:cs="Arial"/>
        </w:rPr>
        <w:t xml:space="preserve"> (assume 15% each year)</w:t>
      </w:r>
      <w:r w:rsidR="00D23BDA">
        <w:rPr>
          <w:rFonts w:cs="Arial"/>
        </w:rPr>
        <w:t>, but only for the portion of the population that the urgent care center is accessible to</w:t>
      </w:r>
      <w:r>
        <w:rPr>
          <w:rFonts w:cs="Arial"/>
        </w:rPr>
        <w:t>.</w:t>
      </w:r>
    </w:p>
    <w:p w14:paraId="4D874238" w14:textId="72E9D48B" w:rsidR="00AC23CD" w:rsidRDefault="00AC23CD" w:rsidP="000B178C">
      <w:pPr>
        <w:pStyle w:val="ListParagraph"/>
        <w:numPr>
          <w:ilvl w:val="0"/>
          <w:numId w:val="2"/>
        </w:numPr>
        <w:rPr>
          <w:rFonts w:cs="Arial"/>
        </w:rPr>
      </w:pPr>
      <w:r>
        <w:rPr>
          <w:rFonts w:cs="Arial"/>
        </w:rPr>
        <w:t xml:space="preserve">There will be some offsetting costs under this option: every avoided ER </w:t>
      </w:r>
      <w:proofErr w:type="gramStart"/>
      <w:r>
        <w:rPr>
          <w:rFonts w:cs="Arial"/>
        </w:rPr>
        <w:t>visits</w:t>
      </w:r>
      <w:proofErr w:type="gramEnd"/>
      <w:r>
        <w:rPr>
          <w:rFonts w:cs="Arial"/>
        </w:rPr>
        <w:t xml:space="preserve"> will result in an urgent care visit which costs $150 per visit. </w:t>
      </w:r>
    </w:p>
    <w:p w14:paraId="0FD878BF" w14:textId="77777777" w:rsidR="00AC23CD" w:rsidRDefault="00AC23CD" w:rsidP="00AC23CD">
      <w:pPr>
        <w:rPr>
          <w:rFonts w:cs="Arial"/>
        </w:rPr>
      </w:pPr>
    </w:p>
    <w:p w14:paraId="67AE1224" w14:textId="5E39F5BE" w:rsidR="00AC23CD" w:rsidRPr="006837E9" w:rsidRDefault="00AC23CD" w:rsidP="00AC23CD">
      <w:pPr>
        <w:rPr>
          <w:rFonts w:cs="Arial"/>
          <w:b/>
          <w:bCs/>
        </w:rPr>
      </w:pPr>
      <w:r w:rsidRPr="006837E9">
        <w:rPr>
          <w:rFonts w:cs="Arial"/>
          <w:b/>
          <w:bCs/>
        </w:rPr>
        <w:t>Option 3:</w:t>
      </w:r>
    </w:p>
    <w:p w14:paraId="7E804C1B" w14:textId="73BAABD1" w:rsidR="00AC23CD" w:rsidRDefault="00AC23CD" w:rsidP="000B178C">
      <w:pPr>
        <w:pStyle w:val="ListParagraph"/>
        <w:numPr>
          <w:ilvl w:val="0"/>
          <w:numId w:val="2"/>
        </w:numPr>
        <w:rPr>
          <w:rFonts w:cs="Arial"/>
        </w:rPr>
      </w:pPr>
      <w:r>
        <w:rPr>
          <w:rFonts w:cs="Arial"/>
        </w:rPr>
        <w:t xml:space="preserve">The new phone line staffed by </w:t>
      </w:r>
      <w:proofErr w:type="gramStart"/>
      <w:r>
        <w:rPr>
          <w:rFonts w:cs="Arial"/>
        </w:rPr>
        <w:t>triage nurses</w:t>
      </w:r>
      <w:proofErr w:type="gramEnd"/>
      <w:r>
        <w:rPr>
          <w:rFonts w:cs="Arial"/>
        </w:rPr>
        <w:t xml:space="preserve"> is expected to </w:t>
      </w:r>
      <w:r w:rsidR="009D788C">
        <w:rPr>
          <w:rFonts w:cs="Arial"/>
        </w:rPr>
        <w:t xml:space="preserve">cost $10,000 </w:t>
      </w:r>
      <w:r>
        <w:rPr>
          <w:rFonts w:cs="Arial"/>
        </w:rPr>
        <w:t>to set up.</w:t>
      </w:r>
      <w:r w:rsidR="009D788C">
        <w:rPr>
          <w:rFonts w:cs="Arial"/>
        </w:rPr>
        <w:t xml:space="preserve"> This is a one-time cost incurred in year one.</w:t>
      </w:r>
      <w:r>
        <w:rPr>
          <w:rFonts w:cs="Arial"/>
        </w:rPr>
        <w:t xml:space="preserve"> </w:t>
      </w:r>
      <w:r w:rsidR="009D788C">
        <w:rPr>
          <w:rFonts w:cs="Arial"/>
        </w:rPr>
        <w:t>I</w:t>
      </w:r>
      <w:r>
        <w:rPr>
          <w:rFonts w:cs="Arial"/>
        </w:rPr>
        <w:t xml:space="preserve">t will </w:t>
      </w:r>
      <w:r w:rsidR="009D788C">
        <w:rPr>
          <w:rFonts w:cs="Arial"/>
        </w:rPr>
        <w:t xml:space="preserve">also </w:t>
      </w:r>
      <w:r>
        <w:rPr>
          <w:rFonts w:cs="Arial"/>
        </w:rPr>
        <w:t xml:space="preserve">cost $5,000 in marketing materials per year to build awareness among members. </w:t>
      </w:r>
    </w:p>
    <w:p w14:paraId="1D05E5C8" w14:textId="4F1515D0" w:rsidR="00AC23CD" w:rsidRDefault="00AC23CD" w:rsidP="000B178C">
      <w:pPr>
        <w:pStyle w:val="ListParagraph"/>
        <w:numPr>
          <w:ilvl w:val="0"/>
          <w:numId w:val="2"/>
        </w:numPr>
        <w:rPr>
          <w:rFonts w:cs="Arial"/>
        </w:rPr>
      </w:pPr>
      <w:r>
        <w:rPr>
          <w:rFonts w:cs="Arial"/>
        </w:rPr>
        <w:t xml:space="preserve">The program will further cost $20,000 per year in overhead costs. Fortunately, some existing care coordinators can be reassigned to answer patients’ phone calls so no additional staffing will be required. </w:t>
      </w:r>
    </w:p>
    <w:p w14:paraId="09BF88D2" w14:textId="1CCBD607" w:rsidR="00AC23CD" w:rsidRDefault="00AC23CD" w:rsidP="000B178C">
      <w:pPr>
        <w:pStyle w:val="ListParagraph"/>
        <w:numPr>
          <w:ilvl w:val="0"/>
          <w:numId w:val="2"/>
        </w:numPr>
        <w:rPr>
          <w:rFonts w:cs="Arial"/>
        </w:rPr>
      </w:pPr>
      <w:r>
        <w:rPr>
          <w:rFonts w:cs="Arial"/>
        </w:rPr>
        <w:t>This solution is expected to reduce ER visits by:</w:t>
      </w:r>
    </w:p>
    <w:p w14:paraId="3EE85CB8" w14:textId="3030C056" w:rsidR="00AC23CD" w:rsidRDefault="00AC23CD" w:rsidP="00AC23CD">
      <w:pPr>
        <w:pStyle w:val="ListParagraph"/>
        <w:numPr>
          <w:ilvl w:val="1"/>
          <w:numId w:val="2"/>
        </w:numPr>
        <w:rPr>
          <w:rFonts w:cs="Arial"/>
        </w:rPr>
      </w:pPr>
      <w:r>
        <w:rPr>
          <w:rFonts w:cs="Arial"/>
        </w:rPr>
        <w:t>10% in year one.</w:t>
      </w:r>
    </w:p>
    <w:p w14:paraId="55AFEC24" w14:textId="0B7A1A56" w:rsidR="00AC23CD" w:rsidRDefault="00AC23CD" w:rsidP="00AC23CD">
      <w:pPr>
        <w:pStyle w:val="ListParagraph"/>
        <w:numPr>
          <w:ilvl w:val="1"/>
          <w:numId w:val="2"/>
        </w:numPr>
        <w:rPr>
          <w:rFonts w:cs="Arial"/>
        </w:rPr>
      </w:pPr>
      <w:r>
        <w:rPr>
          <w:rFonts w:cs="Arial"/>
        </w:rPr>
        <w:t>5% in year two (over and above year one).</w:t>
      </w:r>
    </w:p>
    <w:p w14:paraId="5099CC0E" w14:textId="6F7121F6" w:rsidR="00AC23CD" w:rsidRDefault="00AC23CD" w:rsidP="00AC23CD">
      <w:pPr>
        <w:pStyle w:val="ListParagraph"/>
        <w:numPr>
          <w:ilvl w:val="1"/>
          <w:numId w:val="2"/>
        </w:numPr>
        <w:rPr>
          <w:rFonts w:cs="Arial"/>
        </w:rPr>
      </w:pPr>
      <w:r>
        <w:rPr>
          <w:rFonts w:cs="Arial"/>
        </w:rPr>
        <w:t>No additional reduction in year three.</w:t>
      </w:r>
    </w:p>
    <w:p w14:paraId="06AEF9ED" w14:textId="69F44BB5" w:rsidR="008F3D9B" w:rsidRDefault="00AC23CD" w:rsidP="008F3D9B">
      <w:pPr>
        <w:pStyle w:val="ListParagraph"/>
        <w:numPr>
          <w:ilvl w:val="0"/>
          <w:numId w:val="2"/>
        </w:numPr>
        <w:rPr>
          <w:rFonts w:cs="Arial"/>
        </w:rPr>
      </w:pPr>
      <w:r>
        <w:rPr>
          <w:rFonts w:cs="Arial"/>
        </w:rPr>
        <w:t>There will be some offsetting costs under this option:</w:t>
      </w:r>
    </w:p>
    <w:p w14:paraId="6C9E44EB" w14:textId="2F430DFE" w:rsidR="00AC23CD" w:rsidRDefault="00AC23CD" w:rsidP="00AC23CD">
      <w:pPr>
        <w:pStyle w:val="ListParagraph"/>
        <w:numPr>
          <w:ilvl w:val="1"/>
          <w:numId w:val="2"/>
        </w:numPr>
        <w:rPr>
          <w:rFonts w:cs="Arial"/>
        </w:rPr>
      </w:pPr>
      <w:r>
        <w:rPr>
          <w:rFonts w:cs="Arial"/>
        </w:rPr>
        <w:t>30% of avoided ER visits would be redirected to local urgent care centers at $150 per visit.</w:t>
      </w:r>
    </w:p>
    <w:p w14:paraId="58347C1B" w14:textId="1CFFCA75" w:rsidR="00AC23CD" w:rsidRDefault="00AC23CD" w:rsidP="00AC23CD">
      <w:pPr>
        <w:pStyle w:val="ListParagraph"/>
        <w:numPr>
          <w:ilvl w:val="1"/>
          <w:numId w:val="2"/>
        </w:numPr>
        <w:rPr>
          <w:rFonts w:cs="Arial"/>
        </w:rPr>
      </w:pPr>
      <w:r>
        <w:rPr>
          <w:rFonts w:cs="Arial"/>
        </w:rPr>
        <w:t>40% of avoided ER visits will instead be redirected to Good Health’s primary care doctors at $</w:t>
      </w:r>
      <w:r w:rsidR="00117774">
        <w:rPr>
          <w:rFonts w:cs="Arial"/>
        </w:rPr>
        <w:t>75</w:t>
      </w:r>
      <w:r>
        <w:rPr>
          <w:rFonts w:cs="Arial"/>
        </w:rPr>
        <w:t xml:space="preserve"> per visit.</w:t>
      </w:r>
    </w:p>
    <w:p w14:paraId="2A83A3E1" w14:textId="2E4C5C8B" w:rsidR="00AC23CD" w:rsidRDefault="00AC23CD" w:rsidP="00AC23CD">
      <w:pPr>
        <w:pStyle w:val="ListParagraph"/>
        <w:numPr>
          <w:ilvl w:val="1"/>
          <w:numId w:val="2"/>
        </w:numPr>
        <w:rPr>
          <w:rFonts w:cs="Arial"/>
        </w:rPr>
      </w:pPr>
      <w:r>
        <w:rPr>
          <w:rFonts w:cs="Arial"/>
        </w:rPr>
        <w:t>30% of avoided ER visits will have no other offsetting visits or costs.</w:t>
      </w:r>
    </w:p>
    <w:p w14:paraId="7FC7E125" w14:textId="2C9D3387" w:rsidR="00E72266" w:rsidRDefault="00E72266" w:rsidP="001D3112">
      <w:pPr>
        <w:rPr>
          <w:rFonts w:cs="Arial"/>
        </w:rPr>
      </w:pPr>
    </w:p>
    <w:p w14:paraId="4CCA6570" w14:textId="77777777" w:rsidR="00AC23CD" w:rsidRDefault="00AC23CD" w:rsidP="001D3112">
      <w:pPr>
        <w:rPr>
          <w:rFonts w:cs="Arial"/>
        </w:rPr>
      </w:pPr>
    </w:p>
    <w:p w14:paraId="63F3D9A3" w14:textId="114C01D4" w:rsidR="00AC23CD" w:rsidRDefault="00AC23CD" w:rsidP="00AC23CD">
      <w:pPr>
        <w:rPr>
          <w:b/>
          <w:bCs/>
          <w:color w:val="6699FF"/>
          <w:sz w:val="24"/>
          <w:szCs w:val="28"/>
          <w:u w:val="single"/>
        </w:rPr>
      </w:pPr>
      <w:r>
        <w:rPr>
          <w:b/>
          <w:bCs/>
          <w:color w:val="6699FF"/>
          <w:sz w:val="24"/>
          <w:szCs w:val="28"/>
          <w:u w:val="single"/>
        </w:rPr>
        <w:t>Questions to answer</w:t>
      </w:r>
    </w:p>
    <w:p w14:paraId="1CF13DED" w14:textId="77777777" w:rsidR="00AC23CD" w:rsidRDefault="00AC23CD" w:rsidP="00AC23CD">
      <w:pPr>
        <w:rPr>
          <w:rFonts w:cs="Arial"/>
        </w:rPr>
      </w:pPr>
    </w:p>
    <w:p w14:paraId="76222C3D" w14:textId="052CA41E" w:rsidR="00373465" w:rsidRPr="00373465" w:rsidRDefault="00373465" w:rsidP="00373465">
      <w:pPr>
        <w:rPr>
          <w:rFonts w:cs="Arial"/>
        </w:rPr>
      </w:pPr>
      <w:r>
        <w:rPr>
          <w:rFonts w:cs="Arial"/>
        </w:rPr>
        <w:t>As a financial analyst at Good Health Physicians, you are being asked the following by the Director of Finance.</w:t>
      </w:r>
    </w:p>
    <w:p w14:paraId="6DE15C4D" w14:textId="4799E63A" w:rsidR="00AC23CD" w:rsidRDefault="00AC23CD" w:rsidP="00AC23CD">
      <w:pPr>
        <w:pStyle w:val="ListParagraph"/>
        <w:numPr>
          <w:ilvl w:val="0"/>
          <w:numId w:val="3"/>
        </w:numPr>
        <w:rPr>
          <w:rFonts w:cs="Arial"/>
        </w:rPr>
      </w:pPr>
      <w:r>
        <w:rPr>
          <w:rFonts w:cs="Arial"/>
        </w:rPr>
        <w:t xml:space="preserve">For each of the three options </w:t>
      </w:r>
      <w:r w:rsidR="00373465">
        <w:rPr>
          <w:rFonts w:cs="Arial"/>
        </w:rPr>
        <w:t>laid out in the case study</w:t>
      </w:r>
      <w:r>
        <w:rPr>
          <w:rFonts w:cs="Arial"/>
        </w:rPr>
        <w:t xml:space="preserve">, set up a financial model on MS Excel that calculates gross savings, </w:t>
      </w:r>
      <w:r w:rsidR="00740EE8">
        <w:rPr>
          <w:rFonts w:cs="Arial"/>
        </w:rPr>
        <w:t xml:space="preserve">total </w:t>
      </w:r>
      <w:proofErr w:type="gramStart"/>
      <w:r w:rsidR="00740EE8">
        <w:rPr>
          <w:rFonts w:cs="Arial"/>
        </w:rPr>
        <w:t>cost</w:t>
      </w:r>
      <w:proofErr w:type="gramEnd"/>
      <w:r w:rsidR="00740EE8">
        <w:rPr>
          <w:rFonts w:cs="Arial"/>
        </w:rPr>
        <w:t xml:space="preserve"> and </w:t>
      </w:r>
      <w:r>
        <w:rPr>
          <w:rFonts w:cs="Arial"/>
        </w:rPr>
        <w:t>net savings</w:t>
      </w:r>
      <w:r w:rsidR="00740EE8">
        <w:rPr>
          <w:rFonts w:cs="Arial"/>
        </w:rPr>
        <w:t xml:space="preserve"> by year</w:t>
      </w:r>
      <w:r>
        <w:rPr>
          <w:rFonts w:cs="Arial"/>
        </w:rPr>
        <w:t>.</w:t>
      </w:r>
      <w:r w:rsidR="00740EE8">
        <w:rPr>
          <w:rFonts w:cs="Arial"/>
        </w:rPr>
        <w:t xml:space="preserve"> The Excel model must be set up with cell references, so that if any of the assumption cells is changed (</w:t>
      </w:r>
      <w:proofErr w:type="spellStart"/>
      <w:r w:rsidR="00740EE8">
        <w:rPr>
          <w:rFonts w:cs="Arial"/>
        </w:rPr>
        <w:t>eg.</w:t>
      </w:r>
      <w:proofErr w:type="spellEnd"/>
      <w:r w:rsidR="00740EE8">
        <w:rPr>
          <w:rFonts w:cs="Arial"/>
        </w:rPr>
        <w:t xml:space="preserve"> practitioner cost or urgent care visit cost), then the rest of the model will automatically update with modified results.</w:t>
      </w:r>
    </w:p>
    <w:p w14:paraId="03DB0F03" w14:textId="42149681" w:rsidR="00AC23CD" w:rsidRPr="00AC23CD" w:rsidRDefault="00AC23CD" w:rsidP="00AC23CD">
      <w:pPr>
        <w:pStyle w:val="ListParagraph"/>
        <w:numPr>
          <w:ilvl w:val="0"/>
          <w:numId w:val="3"/>
        </w:numPr>
        <w:rPr>
          <w:rFonts w:cs="Arial"/>
        </w:rPr>
      </w:pPr>
      <w:r>
        <w:rPr>
          <w:rFonts w:cs="Arial"/>
        </w:rPr>
        <w:t>Which option would you recommend to Good Health Physicians to achieve their three-year goal</w:t>
      </w:r>
      <w:r w:rsidR="009D788C">
        <w:rPr>
          <w:rFonts w:cs="Arial"/>
        </w:rPr>
        <w:t xml:space="preserve"> of reducing unnecessary ER visits</w:t>
      </w:r>
      <w:r>
        <w:rPr>
          <w:rFonts w:cs="Arial"/>
        </w:rPr>
        <w:t>?</w:t>
      </w:r>
    </w:p>
    <w:p w14:paraId="6EC70410" w14:textId="77777777" w:rsidR="00AC23CD" w:rsidRPr="001D3112" w:rsidRDefault="00AC23CD" w:rsidP="001D3112">
      <w:pPr>
        <w:rPr>
          <w:rFonts w:cs="Arial"/>
        </w:rPr>
      </w:pPr>
    </w:p>
    <w:sectPr w:rsidR="00AC23CD" w:rsidRPr="001D3112" w:rsidSect="00342E43">
      <w:headerReference w:type="default" r:id="rId7"/>
      <w:footerReference w:type="default" r:id="rId8"/>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A1ABD" w14:textId="77777777" w:rsidR="002D7BC8" w:rsidRDefault="002D7BC8" w:rsidP="002F38BF">
      <w:r>
        <w:separator/>
      </w:r>
    </w:p>
  </w:endnote>
  <w:endnote w:type="continuationSeparator" w:id="0">
    <w:p w14:paraId="53BCAFA1" w14:textId="77777777" w:rsidR="002D7BC8" w:rsidRDefault="002D7BC8" w:rsidP="002F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41958"/>
      <w:docPartObj>
        <w:docPartGallery w:val="Page Numbers (Bottom of Page)"/>
        <w:docPartUnique/>
      </w:docPartObj>
    </w:sdtPr>
    <w:sdtEndPr>
      <w:rPr>
        <w:noProof/>
      </w:rPr>
    </w:sdtEndPr>
    <w:sdtContent>
      <w:p w14:paraId="06BE0049" w14:textId="7ED9C9A3" w:rsidR="002F38BF" w:rsidRDefault="002F38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A08B13" w14:textId="77777777" w:rsidR="002F38BF" w:rsidRDefault="002F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3CAF" w14:textId="77777777" w:rsidR="002D7BC8" w:rsidRDefault="002D7BC8" w:rsidP="002F38BF">
      <w:r>
        <w:separator/>
      </w:r>
    </w:p>
  </w:footnote>
  <w:footnote w:type="continuationSeparator" w:id="0">
    <w:p w14:paraId="304E91B6" w14:textId="77777777" w:rsidR="002D7BC8" w:rsidRDefault="002D7BC8" w:rsidP="002F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2493C" w14:textId="4A888FC5" w:rsidR="002F38BF" w:rsidRDefault="002F38BF">
    <w:pPr>
      <w:pStyle w:val="Header"/>
    </w:pPr>
  </w:p>
  <w:p w14:paraId="674C5B30" w14:textId="44F1D5C2" w:rsidR="002F38BF" w:rsidRDefault="00295AE8" w:rsidP="002F38BF">
    <w:r>
      <w:rPr>
        <w:b/>
        <w:bCs/>
        <w:sz w:val="24"/>
        <w:szCs w:val="28"/>
      </w:rPr>
      <w:t>HCE Case Study: Emergency Room Visit Reduction</w:t>
    </w:r>
  </w:p>
  <w:p w14:paraId="4CFB7F38" w14:textId="77777777" w:rsidR="002F38BF" w:rsidRDefault="002F38BF">
    <w:pPr>
      <w:pStyle w:val="Header"/>
      <w:pBdr>
        <w:bottom w:val="single" w:sz="6" w:space="1" w:color="auto"/>
      </w:pBdr>
    </w:pPr>
  </w:p>
  <w:p w14:paraId="67D1F4BB" w14:textId="7CA6A02B" w:rsidR="00BA355C" w:rsidRDefault="00BA3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459AE"/>
    <w:multiLevelType w:val="hybridMultilevel"/>
    <w:tmpl w:val="19FE8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E73BA"/>
    <w:multiLevelType w:val="hybridMultilevel"/>
    <w:tmpl w:val="0A4EBF2C"/>
    <w:lvl w:ilvl="0" w:tplc="ADBA4D7A">
      <w:start w:val="1"/>
      <w:numFmt w:val="bullet"/>
      <w:lvlText w:val=""/>
      <w:lvlJc w:val="left"/>
      <w:pPr>
        <w:tabs>
          <w:tab w:val="num" w:pos="720"/>
        </w:tabs>
        <w:ind w:left="720" w:hanging="360"/>
      </w:pPr>
      <w:rPr>
        <w:rFonts w:ascii="Wingdings" w:hAnsi="Wingdings" w:hint="default"/>
      </w:rPr>
    </w:lvl>
    <w:lvl w:ilvl="1" w:tplc="906CE326">
      <w:start w:val="1"/>
      <w:numFmt w:val="bullet"/>
      <w:lvlText w:val=""/>
      <w:lvlJc w:val="left"/>
      <w:pPr>
        <w:tabs>
          <w:tab w:val="num" w:pos="1440"/>
        </w:tabs>
        <w:ind w:left="1440" w:hanging="360"/>
      </w:pPr>
      <w:rPr>
        <w:rFonts w:ascii="Wingdings" w:hAnsi="Wingdings" w:hint="default"/>
      </w:rPr>
    </w:lvl>
    <w:lvl w:ilvl="2" w:tplc="D3AE3CFC" w:tentative="1">
      <w:start w:val="1"/>
      <w:numFmt w:val="bullet"/>
      <w:lvlText w:val=""/>
      <w:lvlJc w:val="left"/>
      <w:pPr>
        <w:tabs>
          <w:tab w:val="num" w:pos="2160"/>
        </w:tabs>
        <w:ind w:left="2160" w:hanging="360"/>
      </w:pPr>
      <w:rPr>
        <w:rFonts w:ascii="Wingdings" w:hAnsi="Wingdings" w:hint="default"/>
      </w:rPr>
    </w:lvl>
    <w:lvl w:ilvl="3" w:tplc="DD82532A" w:tentative="1">
      <w:start w:val="1"/>
      <w:numFmt w:val="bullet"/>
      <w:lvlText w:val=""/>
      <w:lvlJc w:val="left"/>
      <w:pPr>
        <w:tabs>
          <w:tab w:val="num" w:pos="2880"/>
        </w:tabs>
        <w:ind w:left="2880" w:hanging="360"/>
      </w:pPr>
      <w:rPr>
        <w:rFonts w:ascii="Wingdings" w:hAnsi="Wingdings" w:hint="default"/>
      </w:rPr>
    </w:lvl>
    <w:lvl w:ilvl="4" w:tplc="F8E28CC8" w:tentative="1">
      <w:start w:val="1"/>
      <w:numFmt w:val="bullet"/>
      <w:lvlText w:val=""/>
      <w:lvlJc w:val="left"/>
      <w:pPr>
        <w:tabs>
          <w:tab w:val="num" w:pos="3600"/>
        </w:tabs>
        <w:ind w:left="3600" w:hanging="360"/>
      </w:pPr>
      <w:rPr>
        <w:rFonts w:ascii="Wingdings" w:hAnsi="Wingdings" w:hint="default"/>
      </w:rPr>
    </w:lvl>
    <w:lvl w:ilvl="5" w:tplc="4C76E14A" w:tentative="1">
      <w:start w:val="1"/>
      <w:numFmt w:val="bullet"/>
      <w:lvlText w:val=""/>
      <w:lvlJc w:val="left"/>
      <w:pPr>
        <w:tabs>
          <w:tab w:val="num" w:pos="4320"/>
        </w:tabs>
        <w:ind w:left="4320" w:hanging="360"/>
      </w:pPr>
      <w:rPr>
        <w:rFonts w:ascii="Wingdings" w:hAnsi="Wingdings" w:hint="default"/>
      </w:rPr>
    </w:lvl>
    <w:lvl w:ilvl="6" w:tplc="9604B0A0" w:tentative="1">
      <w:start w:val="1"/>
      <w:numFmt w:val="bullet"/>
      <w:lvlText w:val=""/>
      <w:lvlJc w:val="left"/>
      <w:pPr>
        <w:tabs>
          <w:tab w:val="num" w:pos="5040"/>
        </w:tabs>
        <w:ind w:left="5040" w:hanging="360"/>
      </w:pPr>
      <w:rPr>
        <w:rFonts w:ascii="Wingdings" w:hAnsi="Wingdings" w:hint="default"/>
      </w:rPr>
    </w:lvl>
    <w:lvl w:ilvl="7" w:tplc="8B328868" w:tentative="1">
      <w:start w:val="1"/>
      <w:numFmt w:val="bullet"/>
      <w:lvlText w:val=""/>
      <w:lvlJc w:val="left"/>
      <w:pPr>
        <w:tabs>
          <w:tab w:val="num" w:pos="5760"/>
        </w:tabs>
        <w:ind w:left="5760" w:hanging="360"/>
      </w:pPr>
      <w:rPr>
        <w:rFonts w:ascii="Wingdings" w:hAnsi="Wingdings" w:hint="default"/>
      </w:rPr>
    </w:lvl>
    <w:lvl w:ilvl="8" w:tplc="935C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2156EE"/>
    <w:multiLevelType w:val="hybridMultilevel"/>
    <w:tmpl w:val="87B6F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091655">
    <w:abstractNumId w:val="1"/>
  </w:num>
  <w:num w:numId="2" w16cid:durableId="65231807">
    <w:abstractNumId w:val="2"/>
  </w:num>
  <w:num w:numId="3" w16cid:durableId="16432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64"/>
    <w:rsid w:val="00026032"/>
    <w:rsid w:val="000552F5"/>
    <w:rsid w:val="00117774"/>
    <w:rsid w:val="00141CD0"/>
    <w:rsid w:val="00186358"/>
    <w:rsid w:val="001D3112"/>
    <w:rsid w:val="00215F77"/>
    <w:rsid w:val="00233611"/>
    <w:rsid w:val="002704BF"/>
    <w:rsid w:val="00287ABD"/>
    <w:rsid w:val="00295AE8"/>
    <w:rsid w:val="002D7BC8"/>
    <w:rsid w:val="002F38BF"/>
    <w:rsid w:val="002F43E8"/>
    <w:rsid w:val="002F6DB9"/>
    <w:rsid w:val="00307C28"/>
    <w:rsid w:val="00331771"/>
    <w:rsid w:val="00342E43"/>
    <w:rsid w:val="00373465"/>
    <w:rsid w:val="00381B9E"/>
    <w:rsid w:val="003F622B"/>
    <w:rsid w:val="00472833"/>
    <w:rsid w:val="00472F16"/>
    <w:rsid w:val="004A7A42"/>
    <w:rsid w:val="004C5AD5"/>
    <w:rsid w:val="005302CB"/>
    <w:rsid w:val="00531473"/>
    <w:rsid w:val="005A699F"/>
    <w:rsid w:val="005C0533"/>
    <w:rsid w:val="005D11D3"/>
    <w:rsid w:val="0064186F"/>
    <w:rsid w:val="0065575D"/>
    <w:rsid w:val="006837E9"/>
    <w:rsid w:val="006B6312"/>
    <w:rsid w:val="00740EE8"/>
    <w:rsid w:val="0076101C"/>
    <w:rsid w:val="00790464"/>
    <w:rsid w:val="007B2D00"/>
    <w:rsid w:val="007E6B85"/>
    <w:rsid w:val="00827F5F"/>
    <w:rsid w:val="00873A2A"/>
    <w:rsid w:val="008A0058"/>
    <w:rsid w:val="008F22AF"/>
    <w:rsid w:val="008F3D9B"/>
    <w:rsid w:val="00907B91"/>
    <w:rsid w:val="0093440C"/>
    <w:rsid w:val="009A7F51"/>
    <w:rsid w:val="009D788C"/>
    <w:rsid w:val="00A55D6C"/>
    <w:rsid w:val="00A74720"/>
    <w:rsid w:val="00AB509B"/>
    <w:rsid w:val="00AC23CD"/>
    <w:rsid w:val="00B67AD2"/>
    <w:rsid w:val="00B726EA"/>
    <w:rsid w:val="00B8034B"/>
    <w:rsid w:val="00BA355C"/>
    <w:rsid w:val="00CA4F16"/>
    <w:rsid w:val="00D23BDA"/>
    <w:rsid w:val="00D477AA"/>
    <w:rsid w:val="00E35B19"/>
    <w:rsid w:val="00E72266"/>
    <w:rsid w:val="00EB5C61"/>
    <w:rsid w:val="00EC4FDC"/>
    <w:rsid w:val="00EC58B8"/>
    <w:rsid w:val="00ED77B7"/>
    <w:rsid w:val="00EE3FFB"/>
    <w:rsid w:val="00F24FC3"/>
    <w:rsid w:val="00F83B14"/>
    <w:rsid w:val="00F83CE9"/>
    <w:rsid w:val="00FC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B9A8"/>
  <w15:chartTrackingRefBased/>
  <w15:docId w15:val="{CBF2F78F-A9A6-4E47-9064-BDCD2B7F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8BF"/>
    <w:pPr>
      <w:tabs>
        <w:tab w:val="center" w:pos="4680"/>
        <w:tab w:val="right" w:pos="9360"/>
      </w:tabs>
    </w:pPr>
  </w:style>
  <w:style w:type="character" w:customStyle="1" w:styleId="HeaderChar">
    <w:name w:val="Header Char"/>
    <w:basedOn w:val="DefaultParagraphFont"/>
    <w:link w:val="Header"/>
    <w:uiPriority w:val="99"/>
    <w:rsid w:val="002F38BF"/>
  </w:style>
  <w:style w:type="paragraph" w:styleId="Footer">
    <w:name w:val="footer"/>
    <w:basedOn w:val="Normal"/>
    <w:link w:val="FooterChar"/>
    <w:uiPriority w:val="99"/>
    <w:unhideWhenUsed/>
    <w:rsid w:val="002F38BF"/>
    <w:pPr>
      <w:tabs>
        <w:tab w:val="center" w:pos="4680"/>
        <w:tab w:val="right" w:pos="9360"/>
      </w:tabs>
    </w:pPr>
  </w:style>
  <w:style w:type="character" w:customStyle="1" w:styleId="FooterChar">
    <w:name w:val="Footer Char"/>
    <w:basedOn w:val="DefaultParagraphFont"/>
    <w:link w:val="Footer"/>
    <w:uiPriority w:val="99"/>
    <w:rsid w:val="002F38BF"/>
  </w:style>
  <w:style w:type="paragraph" w:styleId="ListParagraph">
    <w:name w:val="List Paragraph"/>
    <w:basedOn w:val="Normal"/>
    <w:uiPriority w:val="34"/>
    <w:qFormat/>
    <w:rsid w:val="002F3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7671">
      <w:bodyDiv w:val="1"/>
      <w:marLeft w:val="0"/>
      <w:marRight w:val="0"/>
      <w:marTop w:val="0"/>
      <w:marBottom w:val="0"/>
      <w:divBdr>
        <w:top w:val="none" w:sz="0" w:space="0" w:color="auto"/>
        <w:left w:val="none" w:sz="0" w:space="0" w:color="auto"/>
        <w:bottom w:val="none" w:sz="0" w:space="0" w:color="auto"/>
        <w:right w:val="none" w:sz="0" w:space="0" w:color="auto"/>
      </w:divBdr>
      <w:divsChild>
        <w:div w:id="1891532363">
          <w:marLeft w:val="1267"/>
          <w:marRight w:val="0"/>
          <w:marTop w:val="0"/>
          <w:marBottom w:val="0"/>
          <w:divBdr>
            <w:top w:val="none" w:sz="0" w:space="0" w:color="auto"/>
            <w:left w:val="none" w:sz="0" w:space="0" w:color="auto"/>
            <w:bottom w:val="none" w:sz="0" w:space="0" w:color="auto"/>
            <w:right w:val="none" w:sz="0" w:space="0" w:color="auto"/>
          </w:divBdr>
        </w:div>
        <w:div w:id="1422290883">
          <w:marLeft w:val="1267"/>
          <w:marRight w:val="0"/>
          <w:marTop w:val="0"/>
          <w:marBottom w:val="0"/>
          <w:divBdr>
            <w:top w:val="none" w:sz="0" w:space="0" w:color="auto"/>
            <w:left w:val="none" w:sz="0" w:space="0" w:color="auto"/>
            <w:bottom w:val="none" w:sz="0" w:space="0" w:color="auto"/>
            <w:right w:val="none" w:sz="0" w:space="0" w:color="auto"/>
          </w:divBdr>
        </w:div>
        <w:div w:id="331109571">
          <w:marLeft w:val="1267"/>
          <w:marRight w:val="0"/>
          <w:marTop w:val="0"/>
          <w:marBottom w:val="0"/>
          <w:divBdr>
            <w:top w:val="none" w:sz="0" w:space="0" w:color="auto"/>
            <w:left w:val="none" w:sz="0" w:space="0" w:color="auto"/>
            <w:bottom w:val="none" w:sz="0" w:space="0" w:color="auto"/>
            <w:right w:val="none" w:sz="0" w:space="0" w:color="auto"/>
          </w:divBdr>
        </w:div>
        <w:div w:id="576019823">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Ifrad Islam</dc:creator>
  <cp:keywords/>
  <dc:description/>
  <cp:lastModifiedBy>Patel, Veer</cp:lastModifiedBy>
  <cp:revision>2</cp:revision>
  <dcterms:created xsi:type="dcterms:W3CDTF">2023-12-26T17:19:00Z</dcterms:created>
  <dcterms:modified xsi:type="dcterms:W3CDTF">2023-12-26T17:19:00Z</dcterms:modified>
</cp:coreProperties>
</file>