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48"/>
        </w:rPr>
        <w:t>Heart Disease Risk Prediction</w:t>
        <w:br/>
      </w:r>
      <w:r>
        <w:rPr>
          <w:b/>
          <w:color w:val="4C78A8"/>
          <w:sz w:val="36"/>
        </w:rPr>
        <w:t>End-to-End MLOps Pipeline</w:t>
      </w:r>
    </w:p>
    <w:p>
      <w:pPr>
        <w:jc w:val="center"/>
      </w:pPr>
      <w:r>
        <w:rPr>
          <w:sz w:val="28"/>
        </w:rPr>
        <w:br/>
        <w:t>MLOps (AIMLCZG523) · Assignment 01</w:t>
        <w:br/>
      </w:r>
      <w:r>
        <w:rPr>
          <w:b/>
          <w:sz w:val="28"/>
        </w:rPr>
        <w:br/>
        <w:t>Pentela Veeranjineyulu</w:t>
        <w:br/>
      </w:r>
      <w:r>
        <w:rPr>
          <w:sz w:val="24"/>
        </w:rPr>
        <w:t>BITS Pilani WILP, M.Tech (AI &amp; ML)</w:t>
        <w:br/>
      </w:r>
      <w:r>
        <w:rPr>
          <w:sz w:val="24"/>
        </w:rPr>
        <w:br/>
        <w:t>October 2026</w:t>
        <w:br/>
      </w:r>
      <w:r>
        <w:rPr>
          <w:color w:val="1A56DB"/>
          <w:sz w:val="22"/>
        </w:rPr>
        <w:br/>
        <w:t>Repository: https://github.com/veerusgithub/heart-mlops</w:t>
      </w:r>
    </w:p>
    <w:p>
      <w:r>
        <w:br w:type="page"/>
      </w:r>
    </w:p>
    <w:p>
      <w:pPr>
        <w:pStyle w:val="Heading1"/>
      </w:pPr>
      <w:r>
        <w:t>1. Introduction &amp; Objective</w:t>
      </w:r>
    </w:p>
    <w:p>
      <w:r>
        <w:t>This report describes a complete, reproducible machine-learning system that predicts the presence of heart disease from routine clinical measurements and serves the model as a monitored, containerised API. The classifier is one component of a larger production system: data acquisition, exploratory analysis, leak-free preprocessing, experiment tracking, automated tests, CI/CD, Docker, Kubernetes manifests and monitoring are all part of the deliverable and are wired together so that the whole pipeline runs from a clean checkout using one requirements file.</w:t>
      </w:r>
    </w:p>
    <w:p>
      <w:r>
        <w:t>Two principles guided the design. Reproducibility: fixed seeds, a pinned requirements file, and a data script that reads a bundled copy of the original UCI file. Train/serve parity: preprocessing and model live in a single scikit-learn Pipeline, so an API request is transformed exactly like a training row.</w:t>
      </w:r>
    </w:p>
    <w:p>
      <w:pPr>
        <w:pStyle w:val="Heading1"/>
      </w:pPr>
      <w:r>
        <w:t>2. Dataset &amp; Exploratory Data Analysis</w:t>
      </w:r>
    </w:p>
    <w:p>
      <w:r>
        <w:t>The data is the UCI Heart Disease dataset, Cleveland Clinic subset (processed.cleveland.data): 303 patients, 13 clinical features, no header row, '?' for missing values. The raw label num (0-4) is binarised as target = (num &gt; 0). Result: 303 rows, 164 no-disease / 139 disease; 6 missing cells (ca: 4, thal: 2), imputed inside the model pipeline. Raw UCI codes are used throughout (cp 1-4, slope 1-3, thal 3/6/7).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da_class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Class Balance — 164 healthy vs 139 disease (45.9% positive rate)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21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da_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Feature Distributions — Age, cholesterol, max heart rate, etc.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Correlation Heatmap — Feature inter-correlations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da_features_by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Feature Distributions by Target Class</w:t>
      </w:r>
    </w:p>
    <w:p>
      <w:pPr>
        <w:pStyle w:val="Heading1"/>
      </w:pPr>
      <w:r>
        <w:t>3. Feature Engineering &amp; Model Development</w:t>
      </w:r>
    </w:p>
    <w:p>
      <w:r>
        <w:t>Preprocessing uses a sklearn ColumnTransformer fitted inside each CV fold (no leakage): numeric features (age, trestbps, chol, thalach, oldpeak, ca) get median imputation + StandardScaler; categorical features (sex, cp, fbs, restecg, exang, slope, thal) get most-frequent imputation + OneHotEncoder(handle_unknown='ignore'). This produces 25 features after one-hot expansion.</w:t>
      </w:r>
    </w:p>
    <w:p>
      <w:r>
        <w:t>Two classifiers are trained in a Pipeline(preprocessor → classifier), each tuned with 5-fold stratified GridSearchCV on ROC-AUC. The winner is picked by cross-validated ROC-AUC only; the 20% hold-out (61 rows) is an unbiased final estimate.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t>Model</w:t>
            </w:r>
          </w:p>
        </w:tc>
        <w:tc>
          <w:tcPr>
            <w:tcW w:type="dxa" w:w="1344"/>
          </w:tcPr>
          <w:p>
            <w:r>
              <w:t>CV ROC-AUC</w:t>
            </w:r>
          </w:p>
        </w:tc>
        <w:tc>
          <w:tcPr>
            <w:tcW w:type="dxa" w:w="1344"/>
          </w:tcPr>
          <w:p>
            <w:r>
              <w:t>Holdout ROC-AUC</w:t>
            </w:r>
          </w:p>
        </w:tc>
        <w:tc>
          <w:tcPr>
            <w:tcW w:type="dxa" w:w="1344"/>
          </w:tcPr>
          <w:p>
            <w:r>
              <w:t>Accuracy</w:t>
            </w:r>
          </w:p>
        </w:tc>
        <w:tc>
          <w:tcPr>
            <w:tcW w:type="dxa" w:w="1344"/>
          </w:tcPr>
          <w:p>
            <w:r>
              <w:t>Precision</w:t>
            </w:r>
          </w:p>
        </w:tc>
        <w:tc>
          <w:tcPr>
            <w:tcW w:type="dxa" w:w="1344"/>
          </w:tcPr>
          <w:p>
            <w:r>
              <w:t>Recall</w:t>
            </w:r>
          </w:p>
        </w:tc>
        <w:tc>
          <w:tcPr>
            <w:tcW w:type="dxa" w:w="1344"/>
          </w:tcPr>
          <w:p>
            <w:r>
              <w:t>F1</w:t>
            </w:r>
          </w:p>
        </w:tc>
      </w:tr>
      <w:tr>
        <w:tc>
          <w:tcPr>
            <w:tcW w:type="dxa" w:w="1344"/>
          </w:tcPr>
          <w:p>
            <w:r>
              <w:t>Logistic Reg. ✅</w:t>
            </w:r>
          </w:p>
        </w:tc>
        <w:tc>
          <w:tcPr>
            <w:tcW w:type="dxa" w:w="1344"/>
          </w:tcPr>
          <w:p>
            <w:r>
              <w:t>0.9113</w:t>
            </w:r>
          </w:p>
        </w:tc>
        <w:tc>
          <w:tcPr>
            <w:tcW w:type="dxa" w:w="1344"/>
          </w:tcPr>
          <w:p>
            <w:r>
              <w:t>0.9610</w:t>
            </w:r>
          </w:p>
        </w:tc>
        <w:tc>
          <w:tcPr>
            <w:tcW w:type="dxa" w:w="1344"/>
          </w:tcPr>
          <w:p>
            <w:r>
              <w:t>0.8852</w:t>
            </w:r>
          </w:p>
        </w:tc>
        <w:tc>
          <w:tcPr>
            <w:tcW w:type="dxa" w:w="1344"/>
          </w:tcPr>
          <w:p>
            <w:r>
              <w:t>0.8387</w:t>
            </w:r>
          </w:p>
        </w:tc>
        <w:tc>
          <w:tcPr>
            <w:tcW w:type="dxa" w:w="1344"/>
          </w:tcPr>
          <w:p>
            <w:r>
              <w:t>0.9286</w:t>
            </w:r>
          </w:p>
        </w:tc>
        <w:tc>
          <w:tcPr>
            <w:tcW w:type="dxa" w:w="1344"/>
          </w:tcPr>
          <w:p>
            <w:r>
              <w:t>0.8814</w:t>
            </w:r>
          </w:p>
        </w:tc>
      </w:tr>
      <w:tr>
        <w:tc>
          <w:tcPr>
            <w:tcW w:type="dxa" w:w="1344"/>
          </w:tcPr>
          <w:p>
            <w:r>
              <w:t>Random Forest</w:t>
            </w:r>
          </w:p>
        </w:tc>
        <w:tc>
          <w:tcPr>
            <w:tcW w:type="dxa" w:w="1344"/>
          </w:tcPr>
          <w:p>
            <w:r>
              <w:t>0.9029</w:t>
            </w:r>
          </w:p>
        </w:tc>
        <w:tc>
          <w:tcPr>
            <w:tcW w:type="dxa" w:w="1344"/>
          </w:tcPr>
          <w:p>
            <w:r>
              <w:t>0.9535</w:t>
            </w:r>
          </w:p>
        </w:tc>
        <w:tc>
          <w:tcPr>
            <w:tcW w:type="dxa" w:w="1344"/>
          </w:tcPr>
          <w:p>
            <w:r>
              <w:t>0.8852</w:t>
            </w:r>
          </w:p>
        </w:tc>
        <w:tc>
          <w:tcPr>
            <w:tcW w:type="dxa" w:w="1344"/>
          </w:tcPr>
          <w:p>
            <w:r>
              <w:t>0.8182</w:t>
            </w:r>
          </w:p>
        </w:tc>
        <w:tc>
          <w:tcPr>
            <w:tcW w:type="dxa" w:w="1344"/>
          </w:tcPr>
          <w:p>
            <w:r>
              <w:t>0.9643</w:t>
            </w:r>
          </w:p>
        </w:tc>
        <w:tc>
          <w:tcPr>
            <w:tcW w:type="dxa" w:w="1344"/>
          </w:tcPr>
          <w:p>
            <w:r>
              <w:t>0.8852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logistic_re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ROC Curve — Logistic Regression (AUC = 0.961)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40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logistic_reg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Confusion Matrix — Logistic Regression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e_logistic_reg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Feature Importances — Logistic Regression</w:t>
      </w:r>
    </w:p>
    <w:p>
      <w:pPr>
        <w:pStyle w:val="Heading1"/>
      </w:pPr>
      <w:r>
        <w:t>4. Experiment Tracking (MLflow)</w:t>
      </w:r>
    </w:p>
    <w:p>
      <w:r>
        <w:t>MLflow tracks every training run with a local SQLite backend (mlflow.db). Each run logs: model name, CV folds, test size, seed, best hyperparameters, all CV metrics (accuracy, precision, recall, F1, ROC-AUC with mean/std), hold-out metrics, ROC curve, confusion matrix, feature importance plots, and the serialised model (cloudpickle format).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613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lflow_trac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MLflow Experiment Tracking Summary</w:t>
      </w:r>
    </w:p>
    <w:p>
      <w:pPr>
        <w:pStyle w:val="Heading1"/>
      </w:pPr>
      <w:r>
        <w:t>5. CI/CD Pipeline &amp; Automated Testing</w:t>
      </w:r>
    </w:p>
    <w:p>
      <w:r>
        <w:t>GitHub Actions runs a 5-stage pipeline on every push to main: (1) Lint — flake8 for syntax errors; (2) Test — 29 pytest tests covering data integrity, preprocessing, and API; (3) Train — full EDA + GridSearchCV + MLflow logging; (4) Docker Build — multi-stage image + container smoke test; (5) K8s Deploy — kind cluster, kubectl apply, rollout, port-forward API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428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i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GitHub Actions CI/CD Pipeline — All 5 jobs passed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88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ytest_resul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8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Pytest Results — 29/29 tests passed</w:t>
      </w:r>
    </w:p>
    <w:p>
      <w:pPr>
        <w:pStyle w:val="Heading1"/>
      </w:pPr>
      <w:r>
        <w:t>6. Model Containerization (Docker)</w:t>
      </w:r>
    </w:p>
    <w:p>
      <w:r>
        <w:t>The Dockerfile uses a multi-stage build: a builder stage installs dependencies into a venv, and the runtime stage copies only the venv + app code. The container runs as non-root user 'appuser' (uid 10001) and includes a HEALTHCHECK on /health. Endpoints: /predict, /predict/batch, /health, /metrics, /docs (Swagger UI).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55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ocker_buil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5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11: Docker Build &amp; Smoke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674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pi_endpoi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12: FastAPI Serving — /predict, /predict/batch, /health, /metrics</w:t>
      </w:r>
    </w:p>
    <w:p>
      <w:pPr>
        <w:pStyle w:val="Heading1"/>
      </w:pPr>
      <w:r>
        <w:t>7. Production Deployment (Kubernetes)</w:t>
      </w:r>
    </w:p>
    <w:p>
      <w:r>
        <w:t>Kubernetes manifests deploy 2 replicas behind a LoadBalancer Service, with an HPA scaling to 5 replicas at 70% CPU. Deployment uses liveness/readiness probes on /health and Prometheus scrape annotations. An nginx Ingress is included for domain-based routing. Deployment is proven in CI via a kind cluster that runs kubectl apply, rollout, port-forward, and full API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719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kuberne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7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13: Kubernetes Deployment — 2 pods running, API verified</w:t>
      </w:r>
    </w:p>
    <w:p>
      <w:pPr>
        <w:pStyle w:val="Heading1"/>
      </w:pPr>
      <w:r>
        <w:t>8. Monitoring &amp; Logging</w:t>
      </w:r>
    </w:p>
    <w:p>
      <w:r>
        <w:t>A docker-compose stack runs the API alongside Prometheus and Grafana. The API exposes a /metrics endpoint with prometheus_client counters (predictions_total by result class) and histograms (prediction_latency_seconds). Prometheus scrapes the API every 15s. A pre-configured Grafana dashboard shows request rate, latency percentiles, error rate, and class distribution. Credentials: admin/admin.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943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nitor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94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14: Prometheus + Grafana Monitoring Stack</w:t>
      </w:r>
    </w:p>
    <w:p>
      <w:pPr>
        <w:pStyle w:val="Heading1"/>
      </w:pPr>
      <w:r>
        <w:t>9.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201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15: End-to-End Pipeline Architecture</w:t>
      </w:r>
    </w:p>
    <w:p>
      <w:pPr>
        <w:pStyle w:val="Heading1"/>
      </w:pPr>
      <w:r>
        <w:t>10. Conclusion</w:t>
      </w:r>
    </w:p>
    <w:p>
      <w:r>
        <w:t>This project demonstrates a complete MLOps pipeline from raw UCI data to a monitored Kubernetes-deployed API. Key achievements: (1) Logistic Regression selected by 5-fold CV ROC-AUC of 0.911, with hold-out ROC-AUC 0.961 and recall 0.929; (2) leak-free preprocessing via a single sklearn Pipeline; (3) full experiment tracking with MLflow; (4) 29 automated tests covering data, preprocessing, and API; (5) 5-stage CI/CD pipeline with Docker and Kubernetes deployment proven in CI; (6) Prometheus + Grafana monitoring with custom API metrics.</w:t>
      </w:r>
    </w:p>
    <w:p>
      <w:r>
        <w:rPr>
          <w:b/>
        </w:rPr>
        <w:t xml:space="preserve">Repository: </w:t>
      </w:r>
      <w:r>
        <w:t>https://github.com/veerusgithub/heart-mlops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