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B6" w:rsidRDefault="00D92513">
      <w:pPr>
        <w:spacing w:before="66"/>
        <w:ind w:left="1740" w:right="1183"/>
        <w:jc w:val="center"/>
        <w:rPr>
          <w:b/>
          <w:sz w:val="24"/>
        </w:rPr>
      </w:pPr>
      <w:r>
        <w:rPr>
          <w:b/>
          <w:sz w:val="24"/>
        </w:rPr>
        <w:t>МИНИCTEPCTBO НАУКИ И ВЫСШЕГО ОБРАЗОВАНИЯ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ФЕДЕРАЦИИ</w:t>
      </w:r>
    </w:p>
    <w:p w:rsidR="009B5BB6" w:rsidRDefault="00D92513">
      <w:pPr>
        <w:ind w:left="2254" w:right="1693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9B5BB6" w:rsidRDefault="00D92513">
      <w:pPr>
        <w:spacing w:before="1" w:line="480" w:lineRule="auto"/>
        <w:ind w:left="2253" w:right="1693"/>
        <w:jc w:val="center"/>
        <w:rPr>
          <w:b/>
          <w:sz w:val="24"/>
        </w:rPr>
      </w:pPr>
      <w:r>
        <w:rPr>
          <w:b/>
          <w:sz w:val="24"/>
        </w:rPr>
        <w:t>«</w:t>
      </w:r>
      <w:proofErr w:type="gramStart"/>
      <w:r>
        <w:rPr>
          <w:b/>
          <w:sz w:val="24"/>
        </w:rPr>
        <w:t>Северо-Кавказский</w:t>
      </w:r>
      <w:proofErr w:type="gramEnd"/>
      <w:r>
        <w:rPr>
          <w:b/>
          <w:sz w:val="24"/>
        </w:rPr>
        <w:t xml:space="preserve"> федеральный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инфокоммуникаций</w:t>
      </w:r>
      <w:proofErr w:type="spellEnd"/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34"/>
        </w:rPr>
      </w:pPr>
    </w:p>
    <w:p w:rsidR="009B5BB6" w:rsidRDefault="00D92513">
      <w:pPr>
        <w:ind w:left="1740" w:right="1178"/>
        <w:jc w:val="center"/>
        <w:rPr>
          <w:b/>
          <w:sz w:val="24"/>
        </w:rPr>
      </w:pPr>
      <w:r>
        <w:rPr>
          <w:b/>
          <w:sz w:val="24"/>
        </w:rPr>
        <w:t>Отчет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лабораторной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№2.11</w:t>
      </w: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D92513">
      <w:pPr>
        <w:spacing w:before="231"/>
        <w:ind w:left="1740" w:right="1182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«Основы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программной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инженерии»</w:t>
      </w: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rPr>
          <w:b/>
          <w:sz w:val="26"/>
        </w:rPr>
      </w:pPr>
    </w:p>
    <w:p w:rsidR="009B5BB6" w:rsidRDefault="009B5BB6">
      <w:pPr>
        <w:pStyle w:val="a3"/>
        <w:spacing w:before="9"/>
        <w:rPr>
          <w:b/>
          <w:sz w:val="35"/>
        </w:rPr>
      </w:pPr>
    </w:p>
    <w:p w:rsidR="009B5BB6" w:rsidRDefault="00D92513">
      <w:pPr>
        <w:tabs>
          <w:tab w:val="left" w:pos="8730"/>
          <w:tab w:val="left" w:pos="8795"/>
        </w:tabs>
        <w:ind w:left="5475" w:right="112" w:hanging="615"/>
        <w:jc w:val="right"/>
        <w:rPr>
          <w:sz w:val="24"/>
        </w:rPr>
      </w:pPr>
      <w:r>
        <w:rPr>
          <w:b/>
          <w:sz w:val="24"/>
        </w:rPr>
        <w:t>Выполнил студент группы ПИЖ-б-о-20-1</w:t>
      </w:r>
      <w:r>
        <w:rPr>
          <w:b/>
          <w:spacing w:val="1"/>
          <w:sz w:val="24"/>
        </w:rPr>
        <w:t xml:space="preserve"> </w:t>
      </w:r>
      <w:proofErr w:type="spellStart"/>
      <w:r w:rsidR="009C7A50">
        <w:rPr>
          <w:b/>
          <w:sz w:val="24"/>
        </w:rPr>
        <w:t>Турклиев</w:t>
      </w:r>
      <w:proofErr w:type="spellEnd"/>
      <w:r>
        <w:rPr>
          <w:b/>
          <w:spacing w:val="-3"/>
          <w:sz w:val="24"/>
        </w:rPr>
        <w:t xml:space="preserve"> </w:t>
      </w:r>
      <w:r w:rsidR="009C7A50">
        <w:rPr>
          <w:b/>
          <w:sz w:val="24"/>
        </w:rPr>
        <w:t>В. Н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«</w:t>
      </w:r>
      <w:r>
        <w:rPr>
          <w:b/>
          <w:spacing w:val="120"/>
          <w:sz w:val="24"/>
        </w:rPr>
        <w:t xml:space="preserve"> </w:t>
      </w:r>
      <w:r>
        <w:rPr>
          <w:b/>
          <w:sz w:val="24"/>
        </w:rPr>
        <w:t>»</w:t>
      </w:r>
      <w:proofErr w:type="gramEnd"/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Подпись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студента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B5BB6" w:rsidRDefault="00D92513">
      <w:pPr>
        <w:tabs>
          <w:tab w:val="left" w:pos="8730"/>
          <w:tab w:val="left" w:pos="9432"/>
        </w:tabs>
        <w:ind w:left="5629" w:right="112" w:hanging="749"/>
        <w:jc w:val="right"/>
        <w:rPr>
          <w:sz w:val="24"/>
        </w:rPr>
      </w:pPr>
      <w:r>
        <w:rPr>
          <w:b/>
          <w:sz w:val="24"/>
        </w:rPr>
        <w:t>Работа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защищена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«</w:t>
      </w:r>
      <w:r>
        <w:rPr>
          <w:b/>
          <w:spacing w:val="119"/>
          <w:sz w:val="24"/>
        </w:rPr>
        <w:t xml:space="preserve"> </w:t>
      </w:r>
      <w:r>
        <w:rPr>
          <w:b/>
          <w:sz w:val="24"/>
        </w:rPr>
        <w:t>»</w:t>
      </w:r>
      <w:proofErr w:type="gramEnd"/>
      <w:r>
        <w:rPr>
          <w:b/>
          <w:sz w:val="24"/>
          <w:u w:val="single"/>
        </w:rPr>
        <w:tab/>
      </w:r>
      <w:r>
        <w:rPr>
          <w:b/>
          <w:sz w:val="24"/>
        </w:rPr>
        <w:t>20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</w:rPr>
        <w:t>г.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Проверил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Воронкин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Р.А.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B5BB6" w:rsidRDefault="00D92513">
      <w:pPr>
        <w:ind w:right="165"/>
        <w:jc w:val="right"/>
        <w:rPr>
          <w:b/>
          <w:sz w:val="24"/>
        </w:rPr>
      </w:pPr>
      <w:r>
        <w:rPr>
          <w:b/>
          <w:sz w:val="24"/>
        </w:rPr>
        <w:t>(подпись)</w:t>
      </w:r>
    </w:p>
    <w:p w:rsidR="009B5BB6" w:rsidRDefault="009B5BB6">
      <w:pPr>
        <w:jc w:val="right"/>
        <w:rPr>
          <w:sz w:val="24"/>
        </w:rPr>
        <w:sectPr w:rsidR="009B5BB6">
          <w:type w:val="continuous"/>
          <w:pgSz w:w="11910" w:h="16840"/>
          <w:pgMar w:top="1160" w:right="680" w:bottom="280" w:left="1680" w:header="720" w:footer="720" w:gutter="0"/>
          <w:cols w:space="720"/>
        </w:sectPr>
      </w:pPr>
    </w:p>
    <w:p w:rsidR="009B5BB6" w:rsidRDefault="00D92513">
      <w:pPr>
        <w:spacing w:before="66"/>
        <w:ind w:left="1740" w:right="1180"/>
        <w:jc w:val="center"/>
        <w:rPr>
          <w:b/>
          <w:sz w:val="24"/>
        </w:rPr>
      </w:pPr>
      <w:r>
        <w:rPr>
          <w:b/>
          <w:sz w:val="24"/>
        </w:rPr>
        <w:lastRenderedPageBreak/>
        <w:t>ВЫПОЛНЕНИЕ</w:t>
      </w:r>
    </w:p>
    <w:p w:rsidR="009B5BB6" w:rsidRDefault="009B5BB6">
      <w:pPr>
        <w:pStyle w:val="a3"/>
        <w:rPr>
          <w:b/>
          <w:sz w:val="20"/>
        </w:rPr>
      </w:pPr>
    </w:p>
    <w:p w:rsidR="009B5BB6" w:rsidRDefault="009B5BB6">
      <w:pPr>
        <w:pStyle w:val="a3"/>
        <w:spacing w:before="9"/>
        <w:rPr>
          <w:b/>
          <w:sz w:val="19"/>
        </w:rPr>
      </w:pPr>
    </w:p>
    <w:p w:rsidR="009B5BB6" w:rsidRPr="009C7A50" w:rsidRDefault="00D92513">
      <w:pPr>
        <w:pStyle w:val="a3"/>
        <w:spacing w:before="90"/>
        <w:ind w:left="730"/>
        <w:rPr>
          <w:sz w:val="28"/>
          <w:szCs w:val="28"/>
          <w:lang w:val="en-US"/>
        </w:rPr>
      </w:pPr>
      <w:r w:rsidRPr="009C7A50">
        <w:rPr>
          <w:sz w:val="28"/>
          <w:szCs w:val="28"/>
        </w:rPr>
        <w:t>Пример</w:t>
      </w:r>
      <w:r w:rsidRPr="009C7A50">
        <w:rPr>
          <w:spacing w:val="-2"/>
          <w:sz w:val="28"/>
          <w:szCs w:val="28"/>
        </w:rPr>
        <w:t xml:space="preserve"> </w:t>
      </w:r>
      <w:r w:rsidRPr="009C7A50">
        <w:rPr>
          <w:sz w:val="28"/>
          <w:szCs w:val="28"/>
        </w:rPr>
        <w:t>1</w:t>
      </w:r>
    </w:p>
    <w:p w:rsidR="009C7A50" w:rsidRPr="009C7A50" w:rsidRDefault="009C7A50">
      <w:pPr>
        <w:pStyle w:val="a3"/>
        <w:spacing w:before="90"/>
        <w:ind w:left="73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E72A73" wp14:editId="239B2CB2">
            <wp:extent cx="2666667" cy="35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6" w:rsidRDefault="009B5BB6">
      <w:pPr>
        <w:pStyle w:val="a3"/>
        <w:spacing w:before="1"/>
        <w:rPr>
          <w:sz w:val="21"/>
        </w:rPr>
      </w:pPr>
    </w:p>
    <w:p w:rsidR="009B5BB6" w:rsidRDefault="009B5BB6">
      <w:pPr>
        <w:pStyle w:val="a3"/>
        <w:rPr>
          <w:sz w:val="9"/>
        </w:rPr>
      </w:pPr>
    </w:p>
    <w:p w:rsidR="009B5BB6" w:rsidRPr="009C7A50" w:rsidRDefault="00D92513">
      <w:pPr>
        <w:pStyle w:val="a3"/>
        <w:spacing w:before="156"/>
        <w:ind w:left="730"/>
        <w:rPr>
          <w:sz w:val="28"/>
          <w:szCs w:val="28"/>
        </w:rPr>
      </w:pPr>
      <w:r w:rsidRPr="009C7A50">
        <w:rPr>
          <w:sz w:val="28"/>
          <w:szCs w:val="28"/>
        </w:rPr>
        <w:t>Индивидуальное</w:t>
      </w:r>
      <w:r w:rsidRPr="009C7A50">
        <w:rPr>
          <w:spacing w:val="-6"/>
          <w:sz w:val="28"/>
          <w:szCs w:val="28"/>
        </w:rPr>
        <w:t xml:space="preserve"> </w:t>
      </w:r>
      <w:r w:rsidRPr="009C7A50">
        <w:rPr>
          <w:sz w:val="28"/>
          <w:szCs w:val="28"/>
        </w:rPr>
        <w:t>задание</w:t>
      </w:r>
    </w:p>
    <w:p w:rsidR="009C7A50" w:rsidRDefault="009C7A50">
      <w:pPr>
        <w:pStyle w:val="a3"/>
        <w:spacing w:before="156"/>
        <w:ind w:left="730"/>
      </w:pPr>
      <w:r>
        <w:rPr>
          <w:noProof/>
          <w:lang w:eastAsia="ru-RU"/>
        </w:rPr>
        <w:drawing>
          <wp:inline distT="0" distB="0" distL="0" distR="0" wp14:anchorId="3931CA5E" wp14:editId="076961B7">
            <wp:extent cx="4561905" cy="47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B6" w:rsidRDefault="009B5BB6">
      <w:pPr>
        <w:pStyle w:val="a3"/>
        <w:rPr>
          <w:sz w:val="28"/>
        </w:rPr>
      </w:pPr>
    </w:p>
    <w:p w:rsidR="009B5BB6" w:rsidRDefault="009B5BB6">
      <w:pPr>
        <w:pStyle w:val="a3"/>
        <w:spacing w:before="7"/>
        <w:rPr>
          <w:sz w:val="17"/>
        </w:rPr>
      </w:pPr>
    </w:p>
    <w:p w:rsidR="009B5BB6" w:rsidRDefault="009B5BB6">
      <w:pPr>
        <w:pStyle w:val="a3"/>
        <w:spacing w:before="1"/>
        <w:rPr>
          <w:sz w:val="9"/>
        </w:rPr>
      </w:pPr>
    </w:p>
    <w:p w:rsidR="009B5BB6" w:rsidRPr="00D92513" w:rsidRDefault="00D92513" w:rsidP="00D92513">
      <w:pPr>
        <w:pStyle w:val="a3"/>
        <w:spacing w:before="61" w:line="398" w:lineRule="auto"/>
        <w:ind w:left="730" w:right="3606"/>
        <w:rPr>
          <w:spacing w:val="-2"/>
          <w:lang w:val="en-US"/>
        </w:rPr>
      </w:pPr>
      <w:bookmarkStart w:id="0" w:name="_GoBack"/>
      <w:bookmarkEnd w:id="0"/>
      <w:r w:rsidRPr="00D92513">
        <w:rPr>
          <w:lang w:val="en-US"/>
        </w:rPr>
        <w:t>GitHub</w:t>
      </w:r>
      <w:r w:rsidRPr="00D92513">
        <w:rPr>
          <w:spacing w:val="-1"/>
          <w:lang w:val="en-US"/>
        </w:rPr>
        <w:t xml:space="preserve"> </w:t>
      </w:r>
      <w:r w:rsidRPr="00D92513">
        <w:rPr>
          <w:lang w:val="en-US"/>
        </w:rPr>
        <w:t>-</w:t>
      </w:r>
      <w:r w:rsidRPr="00D92513">
        <w:rPr>
          <w:spacing w:val="-2"/>
          <w:lang w:val="en-US"/>
        </w:rPr>
        <w:t xml:space="preserve"> </w:t>
      </w:r>
      <w:hyperlink r:id="rId7" w:history="1">
        <w:r w:rsidRPr="00D92513">
          <w:rPr>
            <w:rStyle w:val="a5"/>
            <w:spacing w:val="-2"/>
            <w:lang w:val="en-US"/>
          </w:rPr>
          <w:t>https://github.com/vegas007gof/lab14</w:t>
        </w:r>
      </w:hyperlink>
    </w:p>
    <w:p w:rsidR="00D92513" w:rsidRPr="00D92513" w:rsidRDefault="00D92513">
      <w:pPr>
        <w:pStyle w:val="a3"/>
        <w:spacing w:before="61" w:line="398" w:lineRule="auto"/>
        <w:ind w:left="730" w:right="3606" w:firstLine="2746"/>
        <w:rPr>
          <w:lang w:val="en-US"/>
        </w:rPr>
      </w:pPr>
    </w:p>
    <w:p w:rsidR="009B5BB6" w:rsidRDefault="00D92513">
      <w:pPr>
        <w:pStyle w:val="a3"/>
        <w:spacing w:line="275" w:lineRule="exact"/>
        <w:ind w:left="3008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контрольные</w:t>
      </w:r>
      <w:r>
        <w:rPr>
          <w:spacing w:val="-4"/>
        </w:rPr>
        <w:t xml:space="preserve"> </w:t>
      </w:r>
      <w:r>
        <w:t>вопросы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183" w:line="259" w:lineRule="auto"/>
        <w:ind w:left="741" w:right="166"/>
        <w:jc w:val="both"/>
        <w:rPr>
          <w:sz w:val="24"/>
        </w:rPr>
      </w:pPr>
      <w:r>
        <w:rPr>
          <w:sz w:val="24"/>
        </w:rPr>
        <w:t>Замыкание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closure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программировании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теле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присутствуют</w:t>
      </w:r>
      <w:r>
        <w:rPr>
          <w:spacing w:val="1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вне</w:t>
      </w:r>
      <w:r>
        <w:rPr>
          <w:spacing w:val="1"/>
          <w:sz w:val="24"/>
        </w:rPr>
        <w:t xml:space="preserve"> </w:t>
      </w:r>
      <w:r>
        <w:rPr>
          <w:sz w:val="24"/>
        </w:rPr>
        <w:t>тела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окружающем</w:t>
      </w:r>
      <w:r>
        <w:rPr>
          <w:spacing w:val="-2"/>
          <w:sz w:val="24"/>
        </w:rPr>
        <w:t xml:space="preserve"> </w:t>
      </w:r>
      <w:r>
        <w:rPr>
          <w:sz w:val="24"/>
        </w:rPr>
        <w:t>коде</w:t>
      </w:r>
      <w:r>
        <w:rPr>
          <w:spacing w:val="-1"/>
          <w:sz w:val="24"/>
        </w:rPr>
        <w:t xml:space="preserve"> </w:t>
      </w:r>
      <w:r>
        <w:rPr>
          <w:sz w:val="24"/>
        </w:rPr>
        <w:t>и 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являющиеся ее</w:t>
      </w:r>
      <w:r>
        <w:rPr>
          <w:spacing w:val="-1"/>
          <w:sz w:val="24"/>
        </w:rPr>
        <w:t xml:space="preserve"> </w:t>
      </w:r>
      <w:r>
        <w:rPr>
          <w:sz w:val="24"/>
        </w:rPr>
        <w:t>параметрами.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75" w:lineRule="exact"/>
        <w:ind w:hanging="361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192086</wp:posOffset>
            </wp:positionV>
            <wp:extent cx="1657350" cy="828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0"/>
      <w:bookmarkEnd w:id="1"/>
      <w:r>
        <w:rPr>
          <w:sz w:val="24"/>
        </w:rPr>
        <w:t>В</w:t>
      </w:r>
      <w:r>
        <w:rPr>
          <w:spacing w:val="79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82"/>
          <w:sz w:val="24"/>
        </w:rPr>
        <w:t xml:space="preserve"> </w:t>
      </w:r>
      <w:r>
        <w:rPr>
          <w:sz w:val="24"/>
        </w:rPr>
        <w:t>замыкание</w:t>
      </w:r>
      <w:r>
        <w:rPr>
          <w:spacing w:val="82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83"/>
          <w:sz w:val="24"/>
        </w:rPr>
        <w:t xml:space="preserve"> </w:t>
      </w:r>
      <w:r>
        <w:rPr>
          <w:sz w:val="24"/>
        </w:rPr>
        <w:t>с</w:t>
      </w:r>
      <w:r>
        <w:rPr>
          <w:spacing w:val="8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82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82"/>
          <w:sz w:val="24"/>
        </w:rPr>
        <w:t xml:space="preserve"> </w:t>
      </w:r>
      <w:r>
        <w:rPr>
          <w:sz w:val="24"/>
        </w:rPr>
        <w:t>функций,</w:t>
      </w:r>
      <w:r>
        <w:rPr>
          <w:spacing w:val="81"/>
          <w:sz w:val="24"/>
        </w:rPr>
        <w:t xml:space="preserve">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4" w:line="259" w:lineRule="auto"/>
        <w:ind w:left="741" w:right="173"/>
        <w:jc w:val="both"/>
        <w:rPr>
          <w:sz w:val="24"/>
        </w:rPr>
      </w:pPr>
      <w:r>
        <w:rPr>
          <w:sz w:val="24"/>
        </w:rPr>
        <w:t xml:space="preserve">Область видимости </w:t>
      </w: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имеют переменные, которые создаются и используются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 функций.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71"/>
        <w:jc w:val="both"/>
        <w:rPr>
          <w:sz w:val="24"/>
        </w:rPr>
      </w:pPr>
      <w:r>
        <w:rPr>
          <w:sz w:val="24"/>
        </w:rPr>
        <w:t>Суть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Enclosing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внутри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вложенные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вот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локальная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переменная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ее</w:t>
      </w:r>
      <w:r>
        <w:rPr>
          <w:spacing w:val="-3"/>
          <w:sz w:val="24"/>
        </w:rPr>
        <w:t xml:space="preserve"> </w:t>
      </w:r>
      <w:r>
        <w:rPr>
          <w:sz w:val="24"/>
        </w:rPr>
        <w:t>вложенной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enclosing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области видимости.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70"/>
        <w:jc w:val="both"/>
        <w:rPr>
          <w:sz w:val="24"/>
        </w:rPr>
      </w:pP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global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глобальные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модуля.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line="259" w:lineRule="auto"/>
        <w:ind w:left="741" w:right="167"/>
        <w:jc w:val="both"/>
        <w:rPr>
          <w:sz w:val="24"/>
        </w:rPr>
      </w:pPr>
      <w:proofErr w:type="spellStart"/>
      <w:r>
        <w:rPr>
          <w:sz w:val="24"/>
        </w:rPr>
        <w:t>Built-in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1"/>
          <w:sz w:val="24"/>
        </w:rPr>
        <w:t xml:space="preserve"> </w:t>
      </w:r>
      <w:r>
        <w:rPr>
          <w:sz w:val="24"/>
        </w:rPr>
        <w:t>широкая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1"/>
          <w:sz w:val="24"/>
        </w:rPr>
        <w:t xml:space="preserve"> </w:t>
      </w:r>
      <w:r>
        <w:rPr>
          <w:sz w:val="24"/>
        </w:rPr>
        <w:t>видимости.</w:t>
      </w:r>
      <w:r>
        <w:rPr>
          <w:spacing w:val="1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интерпретатора. В рамках этой области видимости находятся функции </w:t>
      </w:r>
      <w:proofErr w:type="spellStart"/>
      <w:r>
        <w:rPr>
          <w:sz w:val="24"/>
        </w:rPr>
        <w:t>open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и</w:t>
      </w:r>
      <w:r>
        <w:rPr>
          <w:spacing w:val="1"/>
          <w:sz w:val="24"/>
        </w:rPr>
        <w:t xml:space="preserve"> </w:t>
      </w:r>
      <w:r>
        <w:rPr>
          <w:sz w:val="24"/>
        </w:rPr>
        <w:t>т.п.,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туда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входят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исключения.</w:t>
      </w:r>
      <w:r>
        <w:rPr>
          <w:spacing w:val="1"/>
          <w:sz w:val="24"/>
        </w:rPr>
        <w:t xml:space="preserve"> </w:t>
      </w:r>
      <w:r>
        <w:rPr>
          <w:sz w:val="24"/>
        </w:rPr>
        <w:t>Эти</w:t>
      </w:r>
      <w:r>
        <w:rPr>
          <w:spacing w:val="1"/>
          <w:sz w:val="24"/>
        </w:rPr>
        <w:t xml:space="preserve"> </w:t>
      </w:r>
      <w:r>
        <w:rPr>
          <w:sz w:val="24"/>
        </w:rPr>
        <w:t>сущности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любом</w:t>
      </w:r>
      <w:r>
        <w:rPr>
          <w:spacing w:val="1"/>
          <w:sz w:val="24"/>
        </w:rPr>
        <w:t xml:space="preserve"> </w:t>
      </w:r>
      <w:r>
        <w:rPr>
          <w:sz w:val="24"/>
        </w:rPr>
        <w:t>модуле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Python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требуют предварительного импорта.</w:t>
      </w:r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ind w:hanging="361"/>
        <w:jc w:val="both"/>
        <w:rPr>
          <w:sz w:val="24"/>
        </w:rPr>
      </w:pPr>
      <w:hyperlink w:anchor="_bookmark0" w:history="1">
        <w:r>
          <w:rPr>
            <w:color w:val="0462C1"/>
            <w:sz w:val="24"/>
            <w:u w:val="single" w:color="0462C1"/>
          </w:rPr>
          <w:t>Ссылка</w:t>
        </w:r>
      </w:hyperlink>
    </w:p>
    <w:p w:rsidR="009B5BB6" w:rsidRDefault="00D92513">
      <w:pPr>
        <w:pStyle w:val="a4"/>
        <w:numPr>
          <w:ilvl w:val="0"/>
          <w:numId w:val="1"/>
        </w:numPr>
        <w:tabs>
          <w:tab w:val="left" w:pos="742"/>
        </w:tabs>
        <w:spacing w:before="19" w:line="259" w:lineRule="auto"/>
        <w:ind w:left="741" w:right="165"/>
        <w:jc w:val="both"/>
        <w:rPr>
          <w:sz w:val="24"/>
        </w:rPr>
      </w:pPr>
      <w:r>
        <w:rPr>
          <w:sz w:val="24"/>
        </w:rPr>
        <w:t>«В общем случае, операция комбинирования объектов данных обладает свойством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замыкания в том случае, если результаты соединения объектов с помощью этой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операции сами могут соединяться этой же операцией». — Это свойство позволяет</w:t>
      </w:r>
      <w:r>
        <w:rPr>
          <w:spacing w:val="1"/>
          <w:sz w:val="24"/>
        </w:rPr>
        <w:t xml:space="preserve"> </w:t>
      </w:r>
      <w:r>
        <w:rPr>
          <w:sz w:val="24"/>
        </w:rPr>
        <w:t>строить</w:t>
      </w:r>
      <w:r>
        <w:rPr>
          <w:spacing w:val="-2"/>
          <w:sz w:val="24"/>
        </w:rPr>
        <w:t xml:space="preserve"> </w:t>
      </w:r>
      <w:r>
        <w:rPr>
          <w:sz w:val="24"/>
        </w:rPr>
        <w:t>иерархические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 данных.</w:t>
      </w:r>
    </w:p>
    <w:sectPr w:rsidR="009B5BB6">
      <w:pgSz w:w="11910" w:h="16840"/>
      <w:pgMar w:top="1160" w:right="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50F4A"/>
    <w:multiLevelType w:val="hybridMultilevel"/>
    <w:tmpl w:val="829C24D0"/>
    <w:lvl w:ilvl="0" w:tplc="8E164A7A">
      <w:start w:val="1"/>
      <w:numFmt w:val="decimal"/>
      <w:lvlText w:val="%1.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B267C6">
      <w:numFmt w:val="bullet"/>
      <w:lvlText w:val="•"/>
      <w:lvlJc w:val="left"/>
      <w:pPr>
        <w:ind w:left="1620" w:hanging="360"/>
      </w:pPr>
      <w:rPr>
        <w:rFonts w:hint="default"/>
        <w:lang w:val="ru-RU" w:eastAsia="en-US" w:bidi="ar-SA"/>
      </w:rPr>
    </w:lvl>
    <w:lvl w:ilvl="2" w:tplc="927C4834">
      <w:numFmt w:val="bullet"/>
      <w:lvlText w:val="•"/>
      <w:lvlJc w:val="left"/>
      <w:pPr>
        <w:ind w:left="2501" w:hanging="360"/>
      </w:pPr>
      <w:rPr>
        <w:rFonts w:hint="default"/>
        <w:lang w:val="ru-RU" w:eastAsia="en-US" w:bidi="ar-SA"/>
      </w:rPr>
    </w:lvl>
    <w:lvl w:ilvl="3" w:tplc="5CDE3A34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43101EFC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1EBA339E">
      <w:numFmt w:val="bullet"/>
      <w:lvlText w:val="•"/>
      <w:lvlJc w:val="left"/>
      <w:pPr>
        <w:ind w:left="5143" w:hanging="360"/>
      </w:pPr>
      <w:rPr>
        <w:rFonts w:hint="default"/>
        <w:lang w:val="ru-RU" w:eastAsia="en-US" w:bidi="ar-SA"/>
      </w:rPr>
    </w:lvl>
    <w:lvl w:ilvl="6" w:tplc="9DC06366">
      <w:numFmt w:val="bullet"/>
      <w:lvlText w:val="•"/>
      <w:lvlJc w:val="left"/>
      <w:pPr>
        <w:ind w:left="6023" w:hanging="360"/>
      </w:pPr>
      <w:rPr>
        <w:rFonts w:hint="default"/>
        <w:lang w:val="ru-RU" w:eastAsia="en-US" w:bidi="ar-SA"/>
      </w:rPr>
    </w:lvl>
    <w:lvl w:ilvl="7" w:tplc="AC5E038E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9C24BD4A">
      <w:numFmt w:val="bullet"/>
      <w:lvlText w:val="•"/>
      <w:lvlJc w:val="left"/>
      <w:pPr>
        <w:ind w:left="778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B5BB6"/>
    <w:rsid w:val="00051038"/>
    <w:rsid w:val="009B5BB6"/>
    <w:rsid w:val="009C7A50"/>
    <w:rsid w:val="00D9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B230"/>
  <w15:docId w15:val="{5DD04045-DEBB-4D00-8694-163130BF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41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D9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vegas007gof/lab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3</cp:revision>
  <dcterms:created xsi:type="dcterms:W3CDTF">2022-03-03T10:20:00Z</dcterms:created>
  <dcterms:modified xsi:type="dcterms:W3CDTF">2022-03-03T10:31:00Z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