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Wiz vs Orca Security</w:t>
      </w:r>
    </w:p>
    <w:p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CNAPP Comparison — May 2026</w:t>
      </w:r>
    </w:p>
    <w:p>
      <w:r>
        <w:t xml:space="preserve"/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Wiz and Orca Security are the two best-known agentless CNAPPs (Cloud-Native Application Protection Platforms) on the market. Both scan AWS, Azure, and GCP without deploying agents and promise a full cloud risk profile within 24 hours. The key differentiators are their scanning architectures, cloud breadth, compliance posture, and — as of March 2026 — ownership structures.</w:t>
      </w:r>
    </w:p>
    <w:p>
      <w:r>
        <w:t xml:space="preserve"/>
      </w:r>
    </w:p>
    <w:p>
      <w:pPr>
        <w:pBdr>
          <w:left w:val="single" w:color="185FA5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85FA5"/>
          <w:sz w:val="20"/>
          <w:szCs w:val="20"/>
        </w:rPr>
        <w:t xml:space="preserve">Key update: Google completed its $32B acquisition of Wiz on March 11, 2026 — the largest acquisition in Google's history. Wiz now operates as part of Google Cloud. Buyers who want to avoid a Google-owned CNAPP should factor this into their evaluation.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Feature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Category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Wiz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Orca 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Core technology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Graph — correlates misconfigs, identities, CVEs, and network exposure into attack paths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SideScanning™ — patented agentless read of workload file systems and memory snapshots via cloud APIs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Cloud coverage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AWS, Azure, GCP, OCI, Alibaba Cloud, VMware vSphere — widest native multi-cloud coverage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AWS, Azure, GCP, Kubernetes — no native OCI or Alibaba Cloud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Risk prioritization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Graph-based attack path correlation — surfaces CVE + internet exposure + sensitive data together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scoring across severity, exploitability, and asset value — includes automated crown jewel identification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Deployment modes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+ optional eBPF runtime sensors (Wiz Defend) for real-time workload protection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SaaS, In-Account scanning, or fully self-hosted BYOC for strict data privacy requirements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2, PCI DSS, HIPAA, CIS, NIST, ISO 27001 — strong DSPM and AI-SPM coverage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2, PCI DSS, HIPAA, CIS, NIST — plus FedRAMP Moderate (the only major CNAPP with this authorization)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Largest ecosystem — Jira, ServiceNow, Slack, Splunk, GitHub, CI/CD + Google Cloud native post-acquisition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ITSM integrations (Jira, ServiceNow); emphasis on meeting teams where they work, not Orca-only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Usage-based — can scale up significantly with cloud footprint growth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compute asset, annual subscription; BYOC can reduce data egress costs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17.4% CNAPP mindshare (Apr 2026); 40–50% of Fortune 100 as customers; largest CNAPP vendor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6.3% CNAPP mindshare (Apr 2026); hundreds of enterprise customers globally; FedRAMP authorized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Ease of use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Actionable dashboards praised; higher G2 scores for compliance and vulnerability management depth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scores for ease of use, setup, and support response time; under 1-hour implementation reported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Ownership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Acquired by Google for $32B (March 2026) — now part of Google Cloud; multi-cloud commitment maintained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 vendor — not tied to any cloud provider; avoids Google ecosystem lock-in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Pick Wiz if…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85FA5"/>
          <w:sz w:val="22"/>
          <w:szCs w:val="22"/>
        </w:rPr>
        <w:t xml:space="preserve">You run a large multi-cloud estate that includes OCI, Alibaba Cloud, or VMware vSphere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85FA5"/>
          <w:sz w:val="22"/>
          <w:szCs w:val="22"/>
        </w:rPr>
        <w:t xml:space="preserve">You want the broadest integration ecosystem and the most complete code-to-cloud 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85FA5"/>
          <w:sz w:val="22"/>
          <w:szCs w:val="22"/>
        </w:rPr>
        <w:t xml:space="preserve">You're already deep in Google Cloud and want native alignment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85FA5"/>
          <w:sz w:val="22"/>
          <w:szCs w:val="22"/>
        </w:rPr>
        <w:t xml:space="preserve">Complex attack path visualization and DSPM/AI-SPM coverage are priorities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Pick Orca if…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F6E56"/>
          <w:sz w:val="22"/>
          <w:szCs w:val="22"/>
        </w:rPr>
        <w:t xml:space="preserve">FedRAMP Moderate authorization is required for federal or regulated workloads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F6E56"/>
          <w:sz w:val="22"/>
          <w:szCs w:val="22"/>
        </w:rPr>
        <w:t xml:space="preserve">Data privacy/sovereignty requires a self-hosted Bring Your Own Cloud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F6E56"/>
          <w:sz w:val="22"/>
          <w:szCs w:val="22"/>
        </w:rPr>
        <w:t xml:space="preserve">You want an independent vendor not tied to Google's ecosystem or roadmap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F6E56"/>
          <w:sz w:val="22"/>
          <w:szCs w:val="22"/>
        </w:rPr>
        <w:t xml:space="preserve">Quick setup, ease of use, and responsive support are top priorities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F6E56"/>
          <w:sz w:val="22"/>
          <w:szCs w:val="22"/>
        </w:rPr>
        <w:t xml:space="preserve">Automated malware and PII detection with granular contextual risk scoring are critical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Market context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As of April 2026, Wiz holds 17.4% CNAPP mindshare on PeerSpot and counts 40–50% of the Fortune 100 as customers. Orca holds 6.3% mindshare. Both vendors require custom enterprise quotes — neither publishes list pricing. Wiz's usage-based model can scale up with cloud footprint; Orca's per-asset model with BYOC can help control egress costs for data-sensitive organizations.</w:t>
      </w:r>
    </w:p>
    <w:p>
      <w:r>
        <w:t xml:space="preserve"/>
      </w:r>
    </w:p>
    <w:p>
      <w:pPr>
        <w:pBdr>
          <w:top w:val="single" w:color="CCCCCC" w:sz="4"/>
        </w:pBdr>
        <w:spacing w:before="12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Sources: PeerSpot, G2, Orca Security, appsecsanta.com — compiled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2026-05-07T02:33:22.528Z</dcterms:created>
  <dcterms:modified xsi:type="dcterms:W3CDTF">2026-05-07T02:33:22.528Z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