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9D25F">
      <w:pPr>
        <w:pStyle w:val="164"/>
        <w:keepNext w:val="0"/>
        <w:spacing w:before="100" w:after="200" w:line="288" w:lineRule="auto"/>
        <w:jc w:val="center"/>
      </w:pPr>
      <w:r>
        <w:rPr>
          <w:rFonts w:ascii="Times New Roman" w:hAnsi="Times New Roman" w:eastAsia="黑体"/>
          <w:b/>
          <w:sz w:val="36"/>
        </w:rPr>
        <w:t>低空经济场景下物流无人机调度算法</w:t>
      </w:r>
    </w:p>
    <w:p w14:paraId="16B6DAD4">
      <w:pPr>
        <w:pStyle w:val="164"/>
        <w:keepNext w:val="0"/>
        <w:spacing w:before="0" w:after="360" w:line="288" w:lineRule="auto"/>
        <w:jc w:val="center"/>
      </w:pPr>
      <w:r>
        <w:rPr>
          <w:rFonts w:ascii="Times New Roman" w:hAnsi="Times New Roman" w:eastAsia="黑体"/>
          <w:b/>
          <w:sz w:val="36"/>
        </w:rPr>
        <w:t>15篇顶刊文献参考目录</w:t>
      </w:r>
    </w:p>
    <w:p w14:paraId="6A372125">
      <w:pPr>
        <w:pStyle w:val="165"/>
        <w:keepNext/>
        <w:spacing w:before="240" w:after="140" w:line="288" w:lineRule="auto"/>
      </w:pPr>
      <w:r>
        <w:rPr>
          <w:rFonts w:ascii="Times New Roman" w:hAnsi="Times New Roman" w:eastAsia="黑体"/>
          <w:b/>
          <w:sz w:val="28"/>
        </w:rPr>
        <w:t>2.1 无人机取送货路径优化研究</w:t>
      </w:r>
    </w:p>
    <w:p w14:paraId="67ED9988">
      <w:pPr>
        <w:keepNext/>
        <w:spacing w:before="60" w:after="40" w:line="324" w:lineRule="auto"/>
        <w:ind w:left="425" w:hanging="425"/>
      </w:pPr>
      <w:r>
        <w:rPr>
          <w:rFonts w:ascii="Times New Roman" w:hAnsi="Times New Roman" w:eastAsia="宋体"/>
          <w:b/>
          <w:sz w:val="21"/>
        </w:rPr>
        <w:t xml:space="preserve">[1] </w:t>
      </w:r>
      <w:r>
        <w:rPr>
          <w:rFonts w:ascii="Times New Roman" w:hAnsi="Times New Roman" w:eastAsia="宋体"/>
          <w:sz w:val="21"/>
        </w:rPr>
        <w:t>SCHMIDT J, TILK C, IRNICH S. Exact solution of the vehicle routing problem with drones[J]. Transportation Science, 2025, 59(1): 60-80. DOI: 10.1287/trsc.2024.0544.</w:t>
      </w:r>
    </w:p>
    <w:p w14:paraId="1784383D">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研究车辆路径问题与无人机协同配送中的路径、同步和容量决策。</w:t>
      </w:r>
    </w:p>
    <w:p w14:paraId="65D22369">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分支定价切割算法、双向标号算法、精确求解。</w:t>
      </w:r>
    </w:p>
    <w:p w14:paraId="6688B6A6">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适合作为小规模实例的最优解基准，用于检验所设计启发式算法的准确性和最优差距。</w:t>
      </w:r>
    </w:p>
    <w:p w14:paraId="7ED07767">
      <w:pPr>
        <w:keepNext/>
        <w:spacing w:before="60" w:after="40" w:line="324" w:lineRule="auto"/>
        <w:ind w:left="425" w:hanging="425"/>
      </w:pPr>
      <w:r>
        <w:rPr>
          <w:rFonts w:ascii="Times New Roman" w:hAnsi="Times New Roman" w:eastAsia="宋体"/>
          <w:b/>
          <w:sz w:val="21"/>
        </w:rPr>
        <w:t xml:space="preserve">[2] </w:t>
      </w:r>
      <w:r>
        <w:rPr>
          <w:rFonts w:ascii="Times New Roman" w:hAnsi="Times New Roman" w:eastAsia="宋体"/>
          <w:sz w:val="21"/>
        </w:rPr>
        <w:t>MULUMBA T, DIABAT A. Optimization of the drone-assisted pickup and delivery problem[J]. Transportation Research Part E: Logistics and Transportation Review, 2024, 181: 103377. DOI: 10.1016/j.tre.2023.103377.</w:t>
      </w:r>
    </w:p>
    <w:p w14:paraId="62F664E3">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研究卡车与无人机协同完成一对一取件和送货任务，并处理二者的路径同步。</w:t>
      </w:r>
    </w:p>
    <w:p w14:paraId="3B0DF93E">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混合整数线性规划、有效不等式、动态路径与任务重分配启发式。</w:t>
      </w:r>
    </w:p>
    <w:p w14:paraId="6F98BD3C">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直接对应取件—送达配对关系，可为取送货优先约束、任务插入及路径重构提供依据。</w:t>
      </w:r>
    </w:p>
    <w:p w14:paraId="74EFAC16">
      <w:pPr>
        <w:keepNext/>
        <w:spacing w:before="60" w:after="40" w:line="324" w:lineRule="auto"/>
        <w:ind w:left="425" w:hanging="425"/>
      </w:pPr>
      <w:r>
        <w:rPr>
          <w:rFonts w:ascii="Times New Roman" w:hAnsi="Times New Roman" w:eastAsia="宋体"/>
          <w:b/>
          <w:sz w:val="21"/>
        </w:rPr>
        <w:t xml:space="preserve">[3] </w:t>
      </w:r>
      <w:r>
        <w:rPr>
          <w:rFonts w:ascii="Times New Roman" w:hAnsi="Times New Roman" w:eastAsia="宋体"/>
          <w:sz w:val="21"/>
        </w:rPr>
        <w:t>MENG S, GUO X, LI D, et al. The multi-visit drone routing problem for pickup and delivery services[J]. Transportation Research Part E: Logistics and Transportation Review, 2023, 169: 102990. DOI: 10.1016/j.tre.2022.102990.</w:t>
      </w:r>
    </w:p>
    <w:p w14:paraId="7941BBD2">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允许无人机在一次飞行中访问多个客户，同时执行取件与送货，并考虑载荷相关能耗。</w:t>
      </w:r>
    </w:p>
    <w:p w14:paraId="3BC8A804">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混合整数线性规划、最大载荷初始解、改进模拟退火、可行性快速检验。</w:t>
      </w:r>
    </w:p>
    <w:p w14:paraId="2A2AABFE">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与“单架无人机最多携带2件快递”的容量设定高度契合，适合借鉴载荷状态更新和多访问路径构造。</w:t>
      </w:r>
    </w:p>
    <w:p w14:paraId="4C00DD28">
      <w:pPr>
        <w:keepNext/>
        <w:spacing w:before="60" w:after="40" w:line="324" w:lineRule="auto"/>
        <w:ind w:left="425" w:hanging="425"/>
      </w:pPr>
      <w:r>
        <w:rPr>
          <w:rFonts w:ascii="Times New Roman" w:hAnsi="Times New Roman" w:eastAsia="宋体"/>
          <w:b/>
          <w:sz w:val="21"/>
        </w:rPr>
        <w:t xml:space="preserve">[4] </w:t>
      </w:r>
      <w:r>
        <w:rPr>
          <w:rFonts w:ascii="Times New Roman" w:hAnsi="Times New Roman" w:eastAsia="宋体"/>
          <w:sz w:val="21"/>
        </w:rPr>
        <w:t>PINA-PARDO J C, SILVA D F, SMITH A E, et al. Dynamic vehicle routing problem with drone resupply for same-day delivery[J]. Transportation Research Part C: Emerging Technologies, 2024, 162: 104611. DOI: 10.1016/j.trc.2024.104611.</w:t>
      </w:r>
    </w:p>
    <w:p w14:paraId="43116977">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研究订单动态到达条件下，利用无人机沿途补给车辆的同日配送路径问题。</w:t>
      </w:r>
    </w:p>
    <w:p w14:paraId="393AE3C3">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基于路径的马尔可夫决策过程、在线决策策略、动态订单接受与路径调整。</w:t>
      </w:r>
    </w:p>
    <w:p w14:paraId="12E9BC1A">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可作为静态模型向动态订单场景扩展的前沿文献，为实时滚动优化和动态重调度提供思路。</w:t>
      </w:r>
    </w:p>
    <w:p w14:paraId="4FD3DA2E">
      <w:pPr>
        <w:keepNext/>
        <w:spacing w:before="60" w:after="40" w:line="324" w:lineRule="auto"/>
        <w:ind w:left="425" w:hanging="425"/>
      </w:pPr>
      <w:r>
        <w:rPr>
          <w:rFonts w:ascii="Times New Roman" w:hAnsi="Times New Roman" w:eastAsia="宋体"/>
          <w:b/>
          <w:sz w:val="21"/>
        </w:rPr>
        <w:t xml:space="preserve">[5] </w:t>
      </w:r>
      <w:r>
        <w:rPr>
          <w:rFonts w:ascii="Times New Roman" w:hAnsi="Times New Roman" w:eastAsia="宋体"/>
          <w:sz w:val="21"/>
        </w:rPr>
        <w:t>ZHU W, HU X, PEI J, et al. Minimizing the total travel distance for the locker-based drone delivery: A branch-and-cut-based method[J]. Transportation Research Part B: Methodological, 2024, 184: 102950. DOI: 10.1016/j.trb.2024.102950.</w:t>
      </w:r>
    </w:p>
    <w:p w14:paraId="44CCA5D1">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研究多架无人机在多个智能柜节点之间执行运输任务时的总飞行距离最小化。</w:t>
      </w:r>
    </w:p>
    <w:p w14:paraId="4ADB507F">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紧凑模型、有效条件、分支切割算法与两阶段调度构造。</w:t>
      </w:r>
    </w:p>
    <w:p w14:paraId="415D8EF6">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其目标函数与本项目的总里程最短高度一致，并可参考开放式路径及无人机重定位距离的处理方法。</w:t>
      </w:r>
    </w:p>
    <w:p w14:paraId="5C0BD34C">
      <w:pPr>
        <w:pStyle w:val="165"/>
        <w:keepNext/>
        <w:spacing w:before="240" w:after="140" w:line="288" w:lineRule="auto"/>
      </w:pPr>
      <w:r>
        <w:rPr>
          <w:rFonts w:ascii="Times New Roman" w:hAnsi="Times New Roman" w:eastAsia="黑体"/>
          <w:b/>
          <w:sz w:val="28"/>
        </w:rPr>
        <w:t>2.2 时间窗取送货问题及求解研究</w:t>
      </w:r>
    </w:p>
    <w:p w14:paraId="76CE2A56">
      <w:pPr>
        <w:keepNext/>
        <w:spacing w:before="60" w:after="40" w:line="324" w:lineRule="auto"/>
        <w:ind w:left="425" w:hanging="425"/>
      </w:pPr>
      <w:r>
        <w:rPr>
          <w:rFonts w:ascii="Times New Roman" w:hAnsi="Times New Roman" w:eastAsia="宋体"/>
          <w:b/>
          <w:sz w:val="21"/>
        </w:rPr>
        <w:t xml:space="preserve">[6] </w:t>
      </w:r>
      <w:r>
        <w:rPr>
          <w:rFonts w:ascii="Times New Roman" w:hAnsi="Times New Roman" w:eastAsia="宋体"/>
          <w:sz w:val="21"/>
        </w:rPr>
        <w:t>MENG S, CHEN Y, LI D. The multi-visit drone-assisted pickup and delivery problem with time windows[J]. European Journal of Operational Research, 2024, 314(2): 685-702. DOI: 10.1016/j.ejor.2023.10.021.</w:t>
      </w:r>
    </w:p>
    <w:p w14:paraId="2C123F9C">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研究具有时间窗、取送货配对、容量约束和多客户访问能力的卡车—无人机联合路径问题。</w:t>
      </w:r>
    </w:p>
    <w:p w14:paraId="55136EE1">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混合整数双线性规划、有效不等式、定制自适应大邻域搜索算法。</w:t>
      </w:r>
    </w:p>
    <w:p w14:paraId="4D7AEB2D">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与项目综合匹配度最高，可重点借鉴时间窗可行性判断、等待时间优化、破坏算子和修复算子设计。</w:t>
      </w:r>
    </w:p>
    <w:p w14:paraId="277DB5CD">
      <w:pPr>
        <w:keepNext/>
        <w:spacing w:before="60" w:after="40" w:line="324" w:lineRule="auto"/>
        <w:ind w:left="425" w:hanging="425"/>
      </w:pPr>
      <w:r>
        <w:rPr>
          <w:rFonts w:ascii="Times New Roman" w:hAnsi="Times New Roman" w:eastAsia="宋体"/>
          <w:b/>
          <w:sz w:val="21"/>
        </w:rPr>
        <w:t xml:space="preserve">[7] </w:t>
      </w:r>
      <w:r>
        <w:rPr>
          <w:rFonts w:ascii="Times New Roman" w:hAnsi="Times New Roman" w:eastAsia="宋体"/>
          <w:sz w:val="21"/>
        </w:rPr>
        <w:t>YIN Y, LI D, WANG D, et al. A branch-and-price-and-cut algorithm for the truck-based drone delivery routing problem with time windows[J]. European Journal of Operational Research, 2023, 309(3): 1125-1144. DOI: 10.1016/j.ejor.2023.02.030.</w:t>
      </w:r>
    </w:p>
    <w:p w14:paraId="2395B97B">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研究带客户时间窗的卡车—无人机配送路径，并允许无人机一次服务多个客户。</w:t>
      </w:r>
    </w:p>
    <w:p w14:paraId="71241C3A">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分支定价切割、列生成、有界双向标号和有效不等式。</w:t>
      </w:r>
    </w:p>
    <w:p w14:paraId="7CE17CBD">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适合构建小规模时间窗算例的精确对照组，并为资源约束最短路子问题提供理论参考。</w:t>
      </w:r>
    </w:p>
    <w:p w14:paraId="2DD5F32B">
      <w:pPr>
        <w:keepNext/>
        <w:spacing w:before="60" w:after="40" w:line="324" w:lineRule="auto"/>
        <w:ind w:left="425" w:hanging="425"/>
      </w:pPr>
      <w:r>
        <w:rPr>
          <w:rFonts w:ascii="Times New Roman" w:hAnsi="Times New Roman" w:eastAsia="宋体"/>
          <w:b/>
          <w:sz w:val="21"/>
        </w:rPr>
        <w:t xml:space="preserve">[8] </w:t>
      </w:r>
      <w:r>
        <w:rPr>
          <w:rFonts w:ascii="Times New Roman" w:hAnsi="Times New Roman" w:eastAsia="宋体"/>
          <w:sz w:val="21"/>
        </w:rPr>
        <w:t>MENG S, LI D, LIU J, et al. The multi-visit drone-assisted routing problem with soft time windows and stochastic truck travel times[J]. Transportation Research Part B: Methodological, 2024, 190: 103101. DOI: 10.1016/j.trb.2024.103101.</w:t>
      </w:r>
    </w:p>
    <w:p w14:paraId="05DAA080">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研究随机车辆行驶时间下的多访问无人机协同路径问题，并设置软时间窗和延误惩罚。</w:t>
      </w:r>
    </w:p>
    <w:p w14:paraId="28E2CFE3">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两阶段随机规划、样本平均近似、混合元启发式与滚动优化。</w:t>
      </w:r>
    </w:p>
    <w:p w14:paraId="6A74F33D">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与“无法保证全部订单准时时，优先保障更多订单并允许个别逾期”的题目要求高度一致。</w:t>
      </w:r>
    </w:p>
    <w:p w14:paraId="1A8C2067">
      <w:pPr>
        <w:keepNext/>
        <w:spacing w:before="60" w:after="40" w:line="324" w:lineRule="auto"/>
        <w:ind w:left="425" w:hanging="425"/>
      </w:pPr>
      <w:r>
        <w:rPr>
          <w:rFonts w:ascii="Times New Roman" w:hAnsi="Times New Roman" w:eastAsia="宋体"/>
          <w:b/>
          <w:sz w:val="21"/>
        </w:rPr>
        <w:t xml:space="preserve">[9] </w:t>
      </w:r>
      <w:r>
        <w:rPr>
          <w:rFonts w:ascii="Times New Roman" w:hAnsi="Times New Roman" w:eastAsia="宋体"/>
          <w:sz w:val="21"/>
        </w:rPr>
        <w:t>DENG M, LI Y, DING J, et al. Stochastic and robust truck-and-drone routing problems with deadlines: A Benders decomposition approach[J]. Transportation Research Part E: Logistics and Transportation Review, 2024, 190: 103709. DOI: 10.1016/j.tre.2024.103709.</w:t>
      </w:r>
    </w:p>
    <w:p w14:paraId="06DEC4D1">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研究不确定旅行时间下具有最晚送达期限的卡车—无人机协同路径，重点控制服务延误风险。</w:t>
      </w:r>
    </w:p>
    <w:p w14:paraId="66816D86">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样本平均近似、鲁棒优化、Benders分解。</w:t>
      </w:r>
    </w:p>
    <w:p w14:paraId="621578D7">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可为构建“准时订单数量优先、逾期惩罚次之、总里程最小”的分层或加权目标函数提供依据。</w:t>
      </w:r>
    </w:p>
    <w:p w14:paraId="1BF90D6C">
      <w:pPr>
        <w:keepNext/>
        <w:spacing w:before="60" w:after="40" w:line="324" w:lineRule="auto"/>
        <w:ind w:left="425" w:hanging="425"/>
      </w:pPr>
      <w:r>
        <w:rPr>
          <w:rFonts w:ascii="Times New Roman" w:hAnsi="Times New Roman" w:eastAsia="宋体"/>
          <w:b/>
          <w:sz w:val="21"/>
        </w:rPr>
        <w:t xml:space="preserve">[10] </w:t>
      </w:r>
      <w:r>
        <w:rPr>
          <w:rFonts w:ascii="Times New Roman" w:hAnsi="Times New Roman" w:eastAsia="宋体"/>
          <w:sz w:val="21"/>
        </w:rPr>
        <w:t>DENG F, QIN H, LI J, et al. The pickup and delivery problem with time windows and incompatibility constraints in cold chain transportation[J]. Transportation Science, 2023, 57(2): 444-462. DOI: 10.1287/trsc.2022.1167.</w:t>
      </w:r>
    </w:p>
    <w:p w14:paraId="089ADFD2">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研究具有取送货配对、容量、时间窗及货物不相容约束的车辆路径问题。</w:t>
      </w:r>
    </w:p>
    <w:p w14:paraId="7A5CD713">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集合划分模型、分支定价算法、非对称双向标号算法。</w:t>
      </w:r>
    </w:p>
    <w:p w14:paraId="5A062A02">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虽然应用于冷链，但其取送货优先关系、时间窗传播和精确求解框架可直接迁移至无人机PDPTW。</w:t>
      </w:r>
    </w:p>
    <w:p w14:paraId="5000FED7">
      <w:pPr>
        <w:pStyle w:val="165"/>
        <w:keepNext/>
        <w:spacing w:before="240" w:after="140" w:line="288" w:lineRule="auto"/>
      </w:pPr>
      <w:r>
        <w:rPr>
          <w:rFonts w:ascii="Times New Roman" w:hAnsi="Times New Roman" w:eastAsia="黑体"/>
          <w:b/>
          <w:sz w:val="28"/>
        </w:rPr>
        <w:t>2.3 多无人机协同调度研究</w:t>
      </w:r>
    </w:p>
    <w:p w14:paraId="7915DBDF">
      <w:pPr>
        <w:keepNext/>
        <w:spacing w:before="60" w:after="40" w:line="324" w:lineRule="auto"/>
        <w:ind w:left="425" w:hanging="425"/>
      </w:pPr>
      <w:r>
        <w:rPr>
          <w:rFonts w:ascii="Times New Roman" w:hAnsi="Times New Roman" w:eastAsia="宋体"/>
          <w:b/>
          <w:sz w:val="21"/>
        </w:rPr>
        <w:t xml:space="preserve">[11] </w:t>
      </w:r>
      <w:r>
        <w:rPr>
          <w:rFonts w:ascii="Times New Roman" w:hAnsi="Times New Roman" w:eastAsia="宋体"/>
          <w:sz w:val="21"/>
        </w:rPr>
        <w:t>MBIADOU SALEU R G, DEROUSSI L, FEILLET D, et al. The parallel drone scheduling problem with multiple drones and vehicles[J]. European Journal of Operational Research, 2022, 300(2): 571-589. DOI: 10.1016/j.ejor.2021.08.014.</w:t>
      </w:r>
    </w:p>
    <w:p w14:paraId="49DDBCF1">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研究多车辆与多无人机并行协同服务客户的路径与任务调度。</w:t>
      </w:r>
    </w:p>
    <w:p w14:paraId="1B687D6E">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巨路径分解、标号算法、专用局部搜索和迭代局部搜索。</w:t>
      </w:r>
    </w:p>
    <w:p w14:paraId="32E85262">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适合借鉴多无人机任务分组、巨路径编码及分解求解机制，可支撑大规模协同调度。</w:t>
      </w:r>
    </w:p>
    <w:p w14:paraId="4A45C155">
      <w:pPr>
        <w:keepNext/>
        <w:spacing w:before="60" w:after="40" w:line="324" w:lineRule="auto"/>
        <w:ind w:left="425" w:hanging="425"/>
      </w:pPr>
      <w:r>
        <w:rPr>
          <w:rFonts w:ascii="Times New Roman" w:hAnsi="Times New Roman" w:eastAsia="宋体"/>
          <w:b/>
          <w:sz w:val="21"/>
        </w:rPr>
        <w:t xml:space="preserve">[12] </w:t>
      </w:r>
      <w:r>
        <w:rPr>
          <w:rFonts w:ascii="Times New Roman" w:hAnsi="Times New Roman" w:eastAsia="宋体"/>
          <w:sz w:val="21"/>
        </w:rPr>
        <w:t>NGUYEN M A, DANG G T H, HÀ M H, et al. The min-cost parallel drone scheduling vehicle routing problem[J]. European Journal of Operational Research, 2022, 299(3): 910-930. DOI: 10.1016/j.ejor.2021.07.008.</w:t>
      </w:r>
    </w:p>
    <w:p w14:paraId="3D81C3F8">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研究多车辆、多无人机并行配送条件下的总运输成本最小化。</w:t>
      </w:r>
    </w:p>
    <w:p w14:paraId="4EC89396">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混合整数线性规划、Ruin-and-Recreate破坏—重构算法。</w:t>
      </w:r>
    </w:p>
    <w:p w14:paraId="6ADA6B7B">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算法可处理较大规模实例，适合参考200个任务、8架无人机条件下的任务移除、重新插入和全局改进。</w:t>
      </w:r>
    </w:p>
    <w:p w14:paraId="3D9A0F1C">
      <w:pPr>
        <w:keepNext/>
        <w:spacing w:before="60" w:after="40" w:line="324" w:lineRule="auto"/>
        <w:ind w:left="425" w:hanging="425"/>
      </w:pPr>
      <w:r>
        <w:rPr>
          <w:rFonts w:ascii="Times New Roman" w:hAnsi="Times New Roman" w:eastAsia="宋体"/>
          <w:b/>
          <w:sz w:val="21"/>
        </w:rPr>
        <w:t xml:space="preserve">[13] </w:t>
      </w:r>
      <w:r>
        <w:rPr>
          <w:rFonts w:ascii="Times New Roman" w:hAnsi="Times New Roman" w:eastAsia="宋体"/>
          <w:sz w:val="21"/>
        </w:rPr>
        <w:t>SALAMA M R, SRINIVAS S. Collaborative truck multi-drone routing and scheduling problem: Package delivery with flexible launch and recovery sites[J]. Transportation Research Part E: Logistics and Transportation Review, 2022, 164: 102788. DOI: 10.1016/j.tre.2022.102788.</w:t>
      </w:r>
    </w:p>
    <w:p w14:paraId="1604E89D">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联合研究客户任务分配、卡车与多无人机路径，以及无人机起降活动调度。</w:t>
      </w:r>
    </w:p>
    <w:p w14:paraId="10688AD4">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混合整数线性规划、模拟退火与变邻域搜索相结合的两阶段算法。</w:t>
      </w:r>
    </w:p>
    <w:p w14:paraId="3FC6980B">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其“任务分配—路径优化—时序调度”一体化框架可用于设计多无人机分层协同算法。</w:t>
      </w:r>
    </w:p>
    <w:p w14:paraId="49605A89">
      <w:pPr>
        <w:keepNext/>
        <w:spacing w:before="60" w:after="40" w:line="324" w:lineRule="auto"/>
        <w:ind w:left="425" w:hanging="425"/>
      </w:pPr>
      <w:r>
        <w:rPr>
          <w:rFonts w:ascii="Times New Roman" w:hAnsi="Times New Roman" w:eastAsia="宋体"/>
          <w:b/>
          <w:sz w:val="21"/>
        </w:rPr>
        <w:t xml:space="preserve">[14] </w:t>
      </w:r>
      <w:r>
        <w:rPr>
          <w:rFonts w:ascii="Times New Roman" w:hAnsi="Times New Roman" w:eastAsia="宋体"/>
          <w:sz w:val="21"/>
        </w:rPr>
        <w:t>ZHOU H, QIN H, CHENG C, et al. An exact algorithm for the two-echelon vehicle routing problem with drones[J]. Transportation Research Part B: Methodological, 2023, 168: 124-150. DOI: 10.1016/j.trb.2023.01.002.</w:t>
      </w:r>
    </w:p>
    <w:p w14:paraId="5F455555">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研究多车辆与多无人机组成的两级配送网络，并将每辆车配置的无人机数量作为决策变量。</w:t>
      </w:r>
    </w:p>
    <w:p w14:paraId="14A9CA95">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混合整数规划、集合划分、分支定价、双向标号和禁忌搜索加速。</w:t>
      </w:r>
    </w:p>
    <w:p w14:paraId="5CED2E4B">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可为多无人机资源配置、负载均衡和任务簇之间的无人机数量分配提供理论依据。</w:t>
      </w:r>
    </w:p>
    <w:p w14:paraId="5055CE02">
      <w:pPr>
        <w:keepNext/>
        <w:spacing w:before="60" w:after="40" w:line="324" w:lineRule="auto"/>
        <w:ind w:left="425" w:hanging="425"/>
      </w:pPr>
      <w:r>
        <w:rPr>
          <w:rFonts w:ascii="Times New Roman" w:hAnsi="Times New Roman" w:eastAsia="宋体"/>
          <w:b/>
          <w:sz w:val="21"/>
        </w:rPr>
        <w:t xml:space="preserve">[15] </w:t>
      </w:r>
      <w:r>
        <w:rPr>
          <w:rFonts w:ascii="Times New Roman" w:hAnsi="Times New Roman" w:eastAsia="宋体"/>
          <w:sz w:val="21"/>
        </w:rPr>
        <w:t>ZHEN L, GAO J, WANG S, et al. Optimizing an on-demand delivery mode based on trucks and drones[J]. Transportation Science, 2025, 59(5): 1008-1031. DOI: 10.1287/trsc.2024.0693.</w:t>
      </w:r>
    </w:p>
    <w:p w14:paraId="19266F91">
      <w:pPr>
        <w:keepNext w:val="0"/>
        <w:spacing w:before="0" w:after="20" w:line="312" w:lineRule="auto"/>
        <w:ind w:left="425"/>
      </w:pPr>
      <w:r>
        <w:rPr>
          <w:rFonts w:ascii="Times New Roman" w:hAnsi="Times New Roman" w:eastAsia="宋体"/>
          <w:b/>
          <w:sz w:val="21"/>
        </w:rPr>
        <w:t>研究主题：</w:t>
      </w:r>
      <w:r>
        <w:rPr>
          <w:rFonts w:ascii="Times New Roman" w:hAnsi="Times New Roman" w:eastAsia="宋体"/>
          <w:sz w:val="21"/>
        </w:rPr>
        <w:t>研究卡车携带多架无人机完成按需取件、运输和送达的联合运营模式。</w:t>
      </w:r>
    </w:p>
    <w:p w14:paraId="6A784696">
      <w:pPr>
        <w:keepNext w:val="0"/>
        <w:spacing w:before="0" w:after="20" w:line="312" w:lineRule="auto"/>
        <w:ind w:left="425"/>
      </w:pPr>
      <w:r>
        <w:rPr>
          <w:rFonts w:ascii="Times New Roman" w:hAnsi="Times New Roman" w:eastAsia="宋体"/>
          <w:b/>
          <w:sz w:val="21"/>
        </w:rPr>
        <w:t>主要方法：</w:t>
      </w:r>
      <w:r>
        <w:rPr>
          <w:rFonts w:ascii="Times New Roman" w:hAnsi="Times New Roman" w:eastAsia="宋体"/>
          <w:sz w:val="21"/>
        </w:rPr>
        <w:t>混合整数规划、分支定价算法、多订单合并与转运优化。</w:t>
      </w:r>
    </w:p>
    <w:p w14:paraId="5BD79566">
      <w:pPr>
        <w:keepNext w:val="0"/>
        <w:spacing w:before="0" w:after="120" w:line="312" w:lineRule="auto"/>
        <w:ind w:left="425"/>
      </w:pPr>
      <w:r>
        <w:rPr>
          <w:rFonts w:ascii="Times New Roman" w:hAnsi="Times New Roman" w:eastAsia="宋体"/>
          <w:b/>
          <w:sz w:val="21"/>
        </w:rPr>
        <w:t>参考价值：</w:t>
      </w:r>
      <w:r>
        <w:rPr>
          <w:rFonts w:ascii="Times New Roman" w:hAnsi="Times New Roman" w:eastAsia="宋体"/>
          <w:sz w:val="21"/>
        </w:rPr>
        <w:t>属于较新的前沿研究，可用于多无人机协同、订单合并、取送货一体化和大规模精确求解部分。</w:t>
      </w:r>
      <w:bookmarkStart w:id="0" w:name="_GoBack"/>
      <w:bookmarkEnd w:id="0"/>
    </w:p>
    <w:sectPr>
      <w:headerReference r:id="rId5" w:type="default"/>
      <w:footerReference r:id="rId6" w:type="default"/>
      <w:pgSz w:w="12240" w:h="15840"/>
      <w:pgMar w:top="1361" w:right="1417" w:bottom="1247" w:left="1531" w:header="737"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Times New Roman"/>
    <w:panose1 w:val="02000500000000000000"/>
    <w:charset w:val="00"/>
    <w:family w:val="auto"/>
    <w:pitch w:val="default"/>
    <w:sig w:usb0="00000000" w:usb1="00000000" w:usb2="00000000" w:usb3="00000000" w:csb0="00000001"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819FA">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4CC12">
    <w:pPr>
      <w:pStyle w:val="25"/>
      <w:jc w:val="center"/>
    </w:pPr>
    <w:r>
      <w:rPr>
        <w:rFonts w:ascii="Times New Roman" w:hAnsi="Times New Roman" w:eastAsia="宋体"/>
        <w:sz w:val="18"/>
      </w:rPr>
      <w:t>低空经济场景下物流无人机调度算法 · 文献参考目录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7867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目录标题"/>
    <w:uiPriority w:val="0"/>
    <w:pPr>
      <w:spacing w:after="200" w:line="276" w:lineRule="auto"/>
    </w:pPr>
    <w:rPr>
      <w:rFonts w:ascii="Times New Roman" w:hAnsi="Times New Roman" w:eastAsia="黑体" w:cstheme="minorBidi"/>
      <w:b/>
      <w:sz w:val="36"/>
      <w:szCs w:val="22"/>
      <w:lang w:val="en-US" w:eastAsia="en-US" w:bidi="ar-SA"/>
    </w:rPr>
  </w:style>
  <w:style w:type="paragraph" w:customStyle="1" w:styleId="165">
    <w:name w:val="一级标题"/>
    <w:uiPriority w:val="0"/>
    <w:pPr>
      <w:spacing w:after="200" w:line="276" w:lineRule="auto"/>
    </w:pPr>
    <w:rPr>
      <w:rFonts w:ascii="Times New Roman" w:hAnsi="Times New Roman" w:eastAsia="黑体" w:cstheme="minorBidi"/>
      <w:b/>
      <w:sz w:val="2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1999</Words>
  <Characters>4078</Characters>
  <Lines>0</Lines>
  <Paragraphs>0</Paragraphs>
  <TotalTime>0</TotalTime>
  <ScaleCrop>false</ScaleCrop>
  <LinksUpToDate>false</LinksUpToDate>
  <CharactersWithSpaces>4445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ChatGPT</dc:creator>
  <dc:description>generated by python-docx</dc:description>
  <cp:keywords>低空经济, 物流无人机, 取送货, 时间窗, 多无人机, 调度算法, 文献目录</cp:keywords>
  <cp:lastModifiedBy>彭超辉</cp:lastModifiedBy>
  <dcterms:modified xsi:type="dcterms:W3CDTF">2026-08-06T08:37:41Z</dcterms:modified>
  <dc:subject>无人机取送货、时间窗取送货、多无人机协同调度</dc:subject>
  <dc:title>低空经济场景下物流无人机调度算法：15篇顶刊文献参考目录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eyJoZGlkIjoiMDY0MjM2YTkxODliMTA0NWEzMjZiZjYxNzkyYjUxZTUiLCJ1c2VySWQiOiIxNzIyNzg5MzU3In0=</vt:lpwstr>
  </property>
  <property fmtid="{D5CDD505-2E9C-101B-9397-08002B2CF9AE}" pid="3" name="KSOProductBuildVer">
    <vt:lpwstr>2052-12.1.0.26895</vt:lpwstr>
  </property>
  <property fmtid="{D5CDD505-2E9C-101B-9397-08002B2CF9AE}" pid="4" name="ICV">
    <vt:lpwstr>9254D24DC4364E91A28626A336D0445B_12</vt:lpwstr>
  </property>
</Properties>
</file>