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4BFB1B">
      <w:pPr>
        <w:spacing w:before="440" w:after="240" w:line="480" w:lineRule="auto"/>
        <w:ind w:firstLine="0"/>
        <w:jc w:val="center"/>
        <w:rPr>
          <w:rFonts w:eastAsia="黑体"/>
          <w:b/>
          <w:sz w:val="40"/>
          <w:lang w:eastAsia="zh-CN"/>
        </w:rPr>
      </w:pPr>
    </w:p>
    <w:p w14:paraId="54ED2056">
      <w:pPr>
        <w:spacing w:before="440" w:after="240" w:line="480" w:lineRule="auto"/>
        <w:ind w:firstLine="0"/>
        <w:jc w:val="center"/>
        <w:rPr>
          <w:color w:val="auto"/>
          <w:lang w:eastAsia="zh-CN"/>
        </w:rPr>
      </w:pPr>
      <w:r>
        <w:rPr>
          <w:rFonts w:hint="eastAsia" w:eastAsia="黑体"/>
          <w:b/>
          <w:color w:val="auto"/>
          <w:sz w:val="40"/>
          <w:lang w:eastAsia="zh-CN"/>
        </w:rPr>
        <w:t>南开</w:t>
      </w:r>
      <w:r>
        <w:rPr>
          <w:rFonts w:eastAsia="黑体"/>
          <w:b/>
          <w:color w:val="auto"/>
          <w:sz w:val="40"/>
          <w:lang w:eastAsia="zh-CN"/>
        </w:rPr>
        <w:t>大学</w:t>
      </w:r>
    </w:p>
    <w:p w14:paraId="27FE61CE">
      <w:pPr>
        <w:spacing w:after="560" w:line="480" w:lineRule="auto"/>
        <w:ind w:firstLine="0"/>
        <w:jc w:val="center"/>
        <w:rPr>
          <w:color w:val="auto"/>
          <w:sz w:val="32"/>
          <w:szCs w:val="36"/>
          <w:lang w:eastAsia="zh-CN"/>
        </w:rPr>
      </w:pPr>
      <w:r>
        <w:rPr>
          <w:color w:val="auto"/>
          <w:sz w:val="32"/>
          <w:szCs w:val="36"/>
          <w:lang w:eastAsia="zh-CN"/>
        </w:rPr>
        <w:t>（学院：</w:t>
      </w:r>
      <w:r>
        <w:rPr>
          <w:rFonts w:hint="eastAsia"/>
          <w:color w:val="auto"/>
          <w:sz w:val="32"/>
          <w:szCs w:val="36"/>
          <w:u w:val="single"/>
          <w:lang w:eastAsia="zh-CN"/>
        </w:rPr>
        <w:t xml:space="preserve"> 商学院 </w:t>
      </w:r>
      <w:r>
        <w:rPr>
          <w:color w:val="auto"/>
          <w:sz w:val="32"/>
          <w:szCs w:val="36"/>
          <w:lang w:eastAsia="zh-CN"/>
        </w:rPr>
        <w:t>　　专业：</w:t>
      </w:r>
      <w:r>
        <w:rPr>
          <w:rFonts w:hint="eastAsia"/>
          <w:color w:val="auto"/>
          <w:sz w:val="32"/>
          <w:szCs w:val="36"/>
          <w:u w:val="single"/>
          <w:lang w:eastAsia="zh-CN"/>
        </w:rPr>
        <w:t xml:space="preserve"> 物流管理 </w:t>
      </w:r>
      <w:r>
        <w:rPr>
          <w:color w:val="auto"/>
          <w:sz w:val="32"/>
          <w:szCs w:val="36"/>
          <w:lang w:eastAsia="zh-CN"/>
        </w:rPr>
        <w:t>）</w:t>
      </w:r>
    </w:p>
    <w:p w14:paraId="64FAD827">
      <w:pPr>
        <w:spacing w:line="480" w:lineRule="auto"/>
        <w:ind w:firstLine="0"/>
        <w:jc w:val="center"/>
        <w:rPr>
          <w:color w:val="auto"/>
          <w:sz w:val="22"/>
          <w:szCs w:val="24"/>
          <w:lang w:eastAsia="zh-CN"/>
        </w:rPr>
      </w:pPr>
      <w:r>
        <w:rPr>
          <w:rFonts w:eastAsia="黑体"/>
          <w:b/>
          <w:color w:val="auto"/>
          <w:sz w:val="40"/>
          <w:szCs w:val="24"/>
          <w:lang w:eastAsia="zh-CN"/>
        </w:rPr>
        <w:t>低空物流网络中多无人机一对一取送的</w:t>
      </w:r>
    </w:p>
    <w:p w14:paraId="0643327A">
      <w:pPr>
        <w:spacing w:after="200" w:line="480" w:lineRule="auto"/>
        <w:ind w:firstLine="0"/>
        <w:jc w:val="center"/>
        <w:rPr>
          <w:color w:val="auto"/>
          <w:sz w:val="22"/>
          <w:szCs w:val="24"/>
          <w:lang w:eastAsia="zh-CN"/>
        </w:rPr>
      </w:pPr>
      <w:r>
        <w:rPr>
          <w:rFonts w:eastAsia="黑体"/>
          <w:b/>
          <w:color w:val="auto"/>
          <w:sz w:val="40"/>
          <w:szCs w:val="24"/>
          <w:lang w:eastAsia="zh-CN"/>
        </w:rPr>
        <w:t>协同调度优化：异地预部署与中继接力</w:t>
      </w:r>
    </w:p>
    <w:p w14:paraId="5AF431C9">
      <w:pPr>
        <w:spacing w:after="0" w:line="60" w:lineRule="exact" w:before="0"/>
        <w:ind w:firstLine="0"/>
        <w:jc w:val="center"/>
        <w:rPr>
          <w:color w:val="auto"/>
          <w:sz w:val="22"/>
          <w:lang w:eastAsia="zh-CN"/>
        </w:rPr>
      </w:pPr>
    </w:p>
    <w:p w14:paraId="6526C016">
      <w:pPr>
        <w:spacing w:after="0" w:line="60" w:lineRule="exact" w:before="0"/>
        <w:ind w:firstLine="0"/>
        <w:jc w:val="center"/>
        <w:rPr>
          <w:color w:val="auto"/>
          <w:sz w:val="22"/>
          <w:lang w:eastAsia="zh-CN"/>
        </w:rPr>
      </w:pPr>
    </w:p>
    <w:p w14:paraId="1AA4048E">
      <w:pPr>
        <w:spacing w:after="0" w:line="60" w:lineRule="exact" w:before="0"/>
        <w:ind w:firstLine="0"/>
        <w:jc w:val="center"/>
        <w:rPr>
          <w:color w:val="auto"/>
          <w:sz w:val="22"/>
          <w:lang w:eastAsia="zh-CN"/>
        </w:rPr>
      </w:pPr>
    </w:p>
    <w:p w14:paraId="214F7908">
      <w:pPr>
        <w:spacing w:after="0" w:line="60" w:lineRule="exact" w:before="0"/>
        <w:ind w:firstLine="0"/>
        <w:jc w:val="center"/>
        <w:rPr>
          <w:color w:val="auto"/>
          <w:sz w:val="22"/>
          <w:lang w:eastAsia="zh-CN"/>
        </w:rPr>
      </w:pPr>
    </w:p>
    <w:p w14:paraId="00E2D94A">
      <w:pPr>
        <w:spacing w:after="0" w:line="60" w:lineRule="exact" w:before="0"/>
        <w:ind w:firstLine="0"/>
        <w:jc w:val="center"/>
        <w:rPr>
          <w:color w:val="auto"/>
          <w:sz w:val="22"/>
          <w:lang w:eastAsia="zh-CN"/>
        </w:rPr>
      </w:pPr>
    </w:p>
    <w:p w14:paraId="19B693E6">
      <w:pPr>
        <w:spacing w:after="0" w:line="60" w:lineRule="exact" w:before="0"/>
        <w:ind w:firstLine="0"/>
        <w:jc w:val="center"/>
        <w:rPr>
          <w:color w:val="auto"/>
          <w:sz w:val="22"/>
          <w:lang w:eastAsia="zh-CN"/>
        </w:rPr>
      </w:pPr>
    </w:p>
    <w:p w14:paraId="0C5491E3">
      <w:pPr>
        <w:spacing w:after="0" w:line="60" w:lineRule="exact" w:before="0"/>
        <w:ind w:firstLine="0"/>
        <w:jc w:val="center"/>
        <w:rPr>
          <w:color w:val="auto"/>
          <w:sz w:val="22"/>
          <w:lang w:eastAsia="zh-CN"/>
        </w:rPr>
      </w:pPr>
    </w:p>
    <w:p w14:paraId="236D5A57">
      <w:pPr>
        <w:spacing w:after="0" w:line="60" w:lineRule="exact" w:before="0"/>
        <w:ind w:firstLine="0"/>
        <w:rPr>
          <w:color w:val="auto"/>
          <w:sz w:val="22"/>
          <w:lang w:eastAsia="zh-CN"/>
        </w:rPr>
      </w:pPr>
    </w:p>
    <w:p w14:paraId="352F8586">
      <w:pPr>
        <w:spacing w:after="0" w:line="60" w:lineRule="exact" w:before="0"/>
        <w:ind w:firstLine="0"/>
        <w:jc w:val="center"/>
        <w:rPr>
          <w:color w:val="auto"/>
          <w:sz w:val="22"/>
          <w:lang w:eastAsia="zh-CN"/>
        </w:rPr>
      </w:pPr>
    </w:p>
    <w:p w14:paraId="7B223390">
      <w:pPr>
        <w:keepNext/>
        <w:spacing w:after="120" w:line="300" w:lineRule="auto"/>
        <w:ind w:firstLine="0"/>
        <w:jc w:val="center"/>
        <w:rPr>
          <w:color w:val="auto"/>
          <w:sz w:val="28"/>
          <w:szCs w:val="28"/>
          <w:lang w:eastAsia="zh-CN"/>
        </w:rPr>
      </w:pPr>
      <w:r>
        <w:rPr>
          <w:color w:val="auto"/>
          <w:sz w:val="28"/>
          <w:szCs w:val="28"/>
          <w:lang w:eastAsia="zh-CN"/>
        </w:rPr>
        <w:t>指导老师：</w:t>
      </w:r>
      <w:r>
        <w:rPr>
          <w:rFonts w:hint="eastAsia"/>
          <w:color w:val="auto"/>
          <w:sz w:val="28"/>
          <w:szCs w:val="28"/>
          <w:u w:val="single"/>
          <w:lang w:eastAsia="zh-CN"/>
        </w:rPr>
        <w:t xml:space="preserve"> 侯棚文</w:t>
      </w:r>
      <w:r>
        <w:rPr>
          <w:rFonts w:hint="eastAsia"/>
          <w:color w:val="auto"/>
          <w:sz w:val="28"/>
          <w:szCs w:val="28"/>
          <w:lang w:eastAsia="zh-CN"/>
        </w:rPr>
        <w:t xml:space="preserve"> </w:t>
      </w:r>
    </w:p>
    <w:p w14:paraId="6A21279D">
      <w:pPr>
        <w:keepNext/>
        <w:spacing w:after="120" w:line="300" w:lineRule="auto"/>
        <w:ind w:firstLine="0"/>
        <w:jc w:val="center"/>
        <w:rPr>
          <w:color w:val="auto"/>
          <w:sz w:val="28"/>
          <w:szCs w:val="28"/>
          <w:lang w:eastAsia="zh-CN"/>
        </w:rPr>
      </w:pPr>
      <w:r>
        <w:rPr>
          <w:rFonts w:hint="eastAsia"/>
          <w:color w:val="auto"/>
          <w:sz w:val="28"/>
          <w:szCs w:val="28"/>
          <w:lang w:eastAsia="zh-CN"/>
        </w:rPr>
        <w:t>队     长：</w:t>
      </w:r>
      <w:r>
        <w:rPr>
          <w:rFonts w:hint="eastAsia"/>
          <w:color w:val="auto"/>
          <w:sz w:val="28"/>
          <w:szCs w:val="28"/>
          <w:u w:val="single"/>
          <w:lang w:eastAsia="zh-CN"/>
        </w:rPr>
        <w:t xml:space="preserve"> 彭超辉 </w:t>
      </w:r>
    </w:p>
    <w:p w14:paraId="14F9A3DB">
      <w:pPr>
        <w:keepNext/>
        <w:spacing w:after="120" w:line="300" w:lineRule="auto"/>
        <w:ind w:firstLine="0"/>
        <w:jc w:val="center"/>
        <w:rPr>
          <w:color w:val="auto"/>
          <w:sz w:val="24"/>
          <w:szCs w:val="28"/>
          <w:lang w:eastAsia="zh-CN"/>
        </w:rPr>
      </w:pPr>
      <w:r>
        <w:rPr>
          <w:color w:val="auto"/>
          <w:sz w:val="28"/>
          <w:szCs w:val="28"/>
          <w:lang w:eastAsia="zh-CN"/>
        </w:rPr>
        <w:t>组　员：</w:t>
      </w:r>
      <w:r>
        <w:rPr>
          <w:rFonts w:hint="eastAsia"/>
          <w:color w:val="auto"/>
          <w:sz w:val="28"/>
          <w:szCs w:val="28"/>
          <w:u w:val="single"/>
          <w:lang w:eastAsia="zh-CN"/>
        </w:rPr>
        <w:t xml:space="preserve"> 余阳 </w:t>
      </w:r>
      <w:r>
        <w:rPr>
          <w:rFonts w:hint="eastAsia"/>
          <w:color w:val="auto"/>
          <w:sz w:val="28"/>
          <w:szCs w:val="28"/>
          <w:lang w:eastAsia="zh-CN"/>
        </w:rPr>
        <w:t>、</w:t>
      </w:r>
      <w:r>
        <w:rPr>
          <w:rFonts w:hint="eastAsia"/>
          <w:color w:val="auto"/>
          <w:sz w:val="28"/>
          <w:szCs w:val="28"/>
          <w:u w:val="single"/>
          <w:lang w:eastAsia="zh-CN"/>
        </w:rPr>
        <w:t xml:space="preserve"> 张诗坤 </w:t>
      </w:r>
      <w:r>
        <w:rPr>
          <w:rFonts w:hint="eastAsia"/>
          <w:color w:val="auto"/>
          <w:sz w:val="28"/>
          <w:szCs w:val="28"/>
          <w:lang w:eastAsia="zh-CN"/>
        </w:rPr>
        <w:t>、</w:t>
      </w:r>
      <w:r>
        <w:rPr>
          <w:rFonts w:hint="eastAsia"/>
          <w:color w:val="auto"/>
          <w:sz w:val="28"/>
          <w:szCs w:val="28"/>
          <w:u w:val="single"/>
          <w:lang w:eastAsia="zh-CN"/>
        </w:rPr>
        <w:t xml:space="preserve"> 郭家瑶 </w:t>
      </w:r>
      <w:r>
        <w:rPr>
          <w:rFonts w:hint="eastAsia"/>
          <w:color w:val="auto"/>
          <w:sz w:val="28"/>
          <w:szCs w:val="28"/>
          <w:lang w:eastAsia="zh-CN"/>
        </w:rPr>
        <w:t>、</w:t>
      </w:r>
      <w:r>
        <w:rPr>
          <w:rFonts w:hint="eastAsia"/>
          <w:color w:val="auto"/>
          <w:sz w:val="28"/>
          <w:szCs w:val="28"/>
          <w:u w:val="single"/>
          <w:lang w:eastAsia="zh-CN"/>
        </w:rPr>
        <w:t xml:space="preserve"> 张贝妮  </w:t>
      </w:r>
    </w:p>
    <w:p w14:paraId="480FB8AA">
      <w:pPr>
        <w:keepNext w:val="0"/>
        <w:spacing w:line="300" w:lineRule="auto" w:after="120"/>
        <w:ind w:firstLine="0"/>
        <w:jc w:val="center"/>
        <w:rPr>
          <w:color w:val="auto"/>
          <w:sz w:val="24"/>
          <w:szCs w:val="28"/>
          <w:lang w:eastAsia="zh-CN"/>
        </w:rPr>
      </w:pPr>
      <w:r>
        <w:rPr>
          <w:color w:val="auto"/>
          <w:sz w:val="28"/>
          <w:szCs w:val="28"/>
          <w:lang w:eastAsia="zh-CN"/>
        </w:rPr>
        <w:t>日　期：2026年8月</w:t>
      </w:r>
    </w:p>
    <w:p w14:paraId="1E2C1CC3">
      <w:pPr>
        <w:pageBreakBefore/>
        <w:spacing w:before="40" w:after="140" w:line="240" w:lineRule="auto"/>
        <w:ind w:firstLine="0"/>
        <w:jc w:val="center"/>
        <w:rPr>
          <w:color w:val="auto"/>
          <w:lang w:eastAsia="zh-CN"/>
        </w:rPr>
      </w:pPr>
      <w:r>
        <w:rPr>
          <w:rFonts w:ascii="Times New Roman" w:hAnsi="Times New Roman" w:eastAsia="黑体" w:cs="Times New Roman"/>
          <w:b/>
          <w:color w:val="auto"/>
          <w:sz w:val="30"/>
          <w:lang w:eastAsia="zh-CN"/>
        </w:rPr>
        <w:t>目　　录</w:t>
      </w:r>
    </w:p>
    <w:p w14:paraId="0AEA1319">
      <w:pPr>
        <w:pStyle w:val="27"/>
        <w:tabs>
          <w:tab w:val="right" w:leader="dot" w:pos="9072"/>
        </w:tabs>
        <w:rPr>
          <w:color w:val="auto"/>
          <w:sz w:val="21"/>
          <w:szCs w:val="28"/>
        </w:rPr>
      </w:pPr>
      <w:r>
        <w:rPr>
          <w:color w:val="auto"/>
          <w:sz w:val="21"/>
          <w:szCs w:val="28"/>
        </w:rPr>
        <w:fldChar w:fldCharType="begin"/>
      </w:r>
      <w:r>
        <w:rPr>
          <w:color w:val="auto"/>
          <w:sz w:val="21"/>
          <w:szCs w:val="28"/>
        </w:rPr>
        <w:instrText xml:space="preserve"> TOC \o "1-3" \h \z \u </w:instrText>
      </w:r>
      <w:r>
        <w:rPr>
          <w:color w:val="auto"/>
          <w:sz w:val="21"/>
          <w:szCs w:val="28"/>
        </w:rPr>
        <w:fldChar w:fldCharType="separate"/>
      </w:r>
      <w:r>
        <w:rPr>
          <w:color w:val="auto"/>
          <w:sz w:val="21"/>
          <w:szCs w:val="36"/>
        </w:rPr>
        <w:fldChar w:fldCharType="begin"/>
      </w:r>
      <w:r>
        <w:rPr>
          <w:color w:val="auto"/>
          <w:sz w:val="21"/>
          <w:szCs w:val="36"/>
        </w:rPr>
        <w:instrText xml:space="preserve"> HYPERLINK \l _Toc8319 </w:instrText>
      </w:r>
      <w:r>
        <w:rPr>
          <w:color w:val="auto"/>
          <w:sz w:val="21"/>
          <w:szCs w:val="36"/>
        </w:rPr>
        <w:fldChar w:fldCharType="separate"/>
      </w:r>
      <w:r>
        <w:rPr>
          <w:color w:val="auto"/>
          <w:sz w:val="21"/>
          <w:szCs w:val="28"/>
          <w:lang w:eastAsia="zh-CN"/>
        </w:rPr>
        <w:t>1 引言</w:t>
      </w:r>
      <w:r>
        <w:rPr>
          <w:color w:val="auto"/>
          <w:sz w:val="21"/>
          <w:szCs w:val="28"/>
        </w:rPr>
        <w:tab/>
      </w:r>
      <w:r>
        <w:rPr>
          <w:color w:val="auto"/>
          <w:sz w:val="21"/>
          <w:szCs w:val="28"/>
        </w:rPr>
        <w:fldChar w:fldCharType="begin"/>
      </w:r>
      <w:r>
        <w:rPr>
          <w:color w:val="auto"/>
          <w:sz w:val="21"/>
          <w:szCs w:val="28"/>
        </w:rPr>
        <w:instrText xml:space="preserve"> PAGEREF _Toc8319 \h </w:instrText>
      </w:r>
      <w:r>
        <w:rPr>
          <w:color w:val="auto"/>
          <w:sz w:val="21"/>
          <w:szCs w:val="28"/>
        </w:rPr>
        <w:fldChar w:fldCharType="separate"/>
      </w:r>
      <w:r>
        <w:rPr>
          <w:color w:val="auto"/>
          <w:sz w:val="21"/>
          <w:szCs w:val="28"/>
        </w:rPr>
        <w:t>5</w:t>
      </w:r>
      <w:r>
        <w:rPr>
          <w:color w:val="auto"/>
          <w:sz w:val="21"/>
          <w:szCs w:val="28"/>
        </w:rPr>
        <w:fldChar w:fldCharType="end"/>
      </w:r>
      <w:r>
        <w:rPr>
          <w:color w:val="auto"/>
          <w:sz w:val="21"/>
          <w:szCs w:val="36"/>
        </w:rPr>
        <w:fldChar w:fldCharType="end"/>
      </w:r>
    </w:p>
    <w:p w14:paraId="41112531">
      <w:pPr>
        <w:pStyle w:val="27"/>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_Toc29982 </w:instrText>
      </w:r>
      <w:r>
        <w:rPr>
          <w:color w:val="auto"/>
          <w:sz w:val="21"/>
          <w:szCs w:val="36"/>
        </w:rPr>
        <w:fldChar w:fldCharType="separate"/>
      </w:r>
      <w:r>
        <w:rPr>
          <w:color w:val="auto"/>
          <w:sz w:val="21"/>
          <w:szCs w:val="28"/>
          <w:lang w:eastAsia="zh-CN"/>
        </w:rPr>
        <w:t>2 文献综述</w:t>
      </w:r>
      <w:r>
        <w:rPr>
          <w:color w:val="auto"/>
          <w:sz w:val="21"/>
          <w:szCs w:val="28"/>
        </w:rPr>
        <w:tab/>
      </w:r>
      <w:r>
        <w:rPr>
          <w:color w:val="auto"/>
          <w:sz w:val="21"/>
          <w:szCs w:val="28"/>
        </w:rPr>
        <w:fldChar w:fldCharType="begin"/>
      </w:r>
      <w:r>
        <w:rPr>
          <w:color w:val="auto"/>
          <w:sz w:val="21"/>
          <w:szCs w:val="28"/>
        </w:rPr>
        <w:instrText xml:space="preserve"> PAGEREF _Toc29982 \h </w:instrText>
      </w:r>
      <w:r>
        <w:rPr>
          <w:color w:val="auto"/>
          <w:sz w:val="21"/>
          <w:szCs w:val="28"/>
        </w:rPr>
        <w:fldChar w:fldCharType="separate"/>
      </w:r>
      <w:r>
        <w:rPr>
          <w:color w:val="auto"/>
          <w:sz w:val="21"/>
          <w:szCs w:val="28"/>
        </w:rPr>
        <w:t>6</w:t>
      </w:r>
      <w:r>
        <w:rPr>
          <w:color w:val="auto"/>
          <w:sz w:val="21"/>
          <w:szCs w:val="28"/>
        </w:rPr>
        <w:fldChar w:fldCharType="end"/>
      </w:r>
      <w:r>
        <w:rPr>
          <w:color w:val="auto"/>
          <w:sz w:val="21"/>
          <w:szCs w:val="36"/>
        </w:rPr>
        <w:fldChar w:fldCharType="end"/>
      </w:r>
    </w:p>
    <w:p w14:paraId="041FB62B">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_Toc385 </w:instrText>
      </w:r>
      <w:r>
        <w:rPr>
          <w:color w:val="auto"/>
          <w:sz w:val="21"/>
          <w:szCs w:val="36"/>
        </w:rPr>
        <w:fldChar w:fldCharType="separate"/>
      </w:r>
      <w:r>
        <w:rPr>
          <w:color w:val="auto"/>
          <w:sz w:val="21"/>
          <w:szCs w:val="32"/>
          <w:lang w:eastAsia="zh-CN"/>
        </w:rPr>
        <w:t>2.1 无人机取送货路径优化研究</w:t>
      </w:r>
      <w:r>
        <w:rPr>
          <w:color w:val="auto"/>
          <w:sz w:val="21"/>
          <w:szCs w:val="28"/>
        </w:rPr>
        <w:tab/>
      </w:r>
      <w:r>
        <w:rPr>
          <w:color w:val="auto"/>
          <w:sz w:val="21"/>
          <w:szCs w:val="28"/>
        </w:rPr>
        <w:fldChar w:fldCharType="begin"/>
      </w:r>
      <w:r>
        <w:rPr>
          <w:color w:val="auto"/>
          <w:sz w:val="21"/>
          <w:szCs w:val="28"/>
        </w:rPr>
        <w:instrText xml:space="preserve"> PAGEREF _Toc385 \h </w:instrText>
      </w:r>
      <w:r>
        <w:rPr>
          <w:color w:val="auto"/>
          <w:sz w:val="21"/>
          <w:szCs w:val="28"/>
        </w:rPr>
        <w:fldChar w:fldCharType="separate"/>
      </w:r>
      <w:r>
        <w:rPr>
          <w:color w:val="auto"/>
          <w:sz w:val="21"/>
          <w:szCs w:val="28"/>
        </w:rPr>
        <w:t>6</w:t>
      </w:r>
      <w:r>
        <w:rPr>
          <w:color w:val="auto"/>
          <w:sz w:val="21"/>
          <w:szCs w:val="28"/>
        </w:rPr>
        <w:fldChar w:fldCharType="end"/>
      </w:r>
      <w:r>
        <w:rPr>
          <w:color w:val="auto"/>
          <w:sz w:val="21"/>
          <w:szCs w:val="36"/>
        </w:rPr>
        <w:fldChar w:fldCharType="end"/>
      </w:r>
    </w:p>
    <w:p w14:paraId="7BC9084A">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_Toc4420 </w:instrText>
      </w:r>
      <w:r>
        <w:rPr>
          <w:color w:val="auto"/>
          <w:sz w:val="21"/>
          <w:szCs w:val="36"/>
        </w:rPr>
        <w:fldChar w:fldCharType="separate"/>
      </w:r>
      <w:r>
        <w:rPr>
          <w:color w:val="auto"/>
          <w:sz w:val="21"/>
          <w:szCs w:val="28"/>
          <w:lang w:eastAsia="zh-CN"/>
        </w:rPr>
        <w:t>2.2 时间约束下的取送货问题及求解研究</w:t>
      </w:r>
      <w:r>
        <w:rPr>
          <w:color w:val="auto"/>
          <w:sz w:val="21"/>
          <w:szCs w:val="28"/>
        </w:rPr>
        <w:tab/>
      </w:r>
      <w:r>
        <w:rPr>
          <w:color w:val="auto"/>
          <w:sz w:val="21"/>
          <w:szCs w:val="28"/>
        </w:rPr>
        <w:fldChar w:fldCharType="begin"/>
      </w:r>
      <w:r>
        <w:rPr>
          <w:color w:val="auto"/>
          <w:sz w:val="21"/>
          <w:szCs w:val="28"/>
        </w:rPr>
        <w:instrText xml:space="preserve"> PAGEREF _Toc4420 \h </w:instrText>
      </w:r>
      <w:r>
        <w:rPr>
          <w:color w:val="auto"/>
          <w:sz w:val="21"/>
          <w:szCs w:val="28"/>
        </w:rPr>
        <w:fldChar w:fldCharType="separate"/>
      </w:r>
      <w:r>
        <w:rPr>
          <w:color w:val="auto"/>
          <w:sz w:val="21"/>
          <w:szCs w:val="28"/>
        </w:rPr>
        <w:t>7</w:t>
      </w:r>
      <w:r>
        <w:rPr>
          <w:color w:val="auto"/>
          <w:sz w:val="21"/>
          <w:szCs w:val="28"/>
        </w:rPr>
        <w:fldChar w:fldCharType="end"/>
      </w:r>
      <w:r>
        <w:rPr>
          <w:color w:val="auto"/>
          <w:sz w:val="21"/>
          <w:szCs w:val="36"/>
        </w:rPr>
        <w:fldChar w:fldCharType="end"/>
      </w:r>
    </w:p>
    <w:p w14:paraId="0FEDD38F">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_Toc2084 </w:instrText>
      </w:r>
      <w:r>
        <w:rPr>
          <w:color w:val="auto"/>
          <w:sz w:val="21"/>
          <w:szCs w:val="36"/>
        </w:rPr>
        <w:fldChar w:fldCharType="separate"/>
      </w:r>
      <w:r>
        <w:rPr>
          <w:color w:val="auto"/>
          <w:sz w:val="21"/>
          <w:szCs w:val="32"/>
          <w:lang w:eastAsia="zh-CN"/>
        </w:rPr>
        <w:t>2.3 多无人机协同调度研究</w:t>
      </w:r>
      <w:r>
        <w:rPr>
          <w:color w:val="auto"/>
          <w:sz w:val="21"/>
          <w:szCs w:val="28"/>
        </w:rPr>
        <w:tab/>
      </w:r>
      <w:r>
        <w:rPr>
          <w:color w:val="auto"/>
          <w:sz w:val="21"/>
          <w:szCs w:val="28"/>
        </w:rPr>
        <w:fldChar w:fldCharType="begin"/>
      </w:r>
      <w:r>
        <w:rPr>
          <w:color w:val="auto"/>
          <w:sz w:val="21"/>
          <w:szCs w:val="28"/>
        </w:rPr>
        <w:instrText xml:space="preserve"> PAGEREF _Toc2084 \h </w:instrText>
      </w:r>
      <w:r>
        <w:rPr>
          <w:color w:val="auto"/>
          <w:sz w:val="21"/>
          <w:szCs w:val="28"/>
        </w:rPr>
        <w:fldChar w:fldCharType="separate"/>
      </w:r>
      <w:r>
        <w:rPr>
          <w:color w:val="auto"/>
          <w:sz w:val="21"/>
          <w:szCs w:val="28"/>
        </w:rPr>
        <w:t>7</w:t>
      </w:r>
      <w:r>
        <w:rPr>
          <w:color w:val="auto"/>
          <w:sz w:val="21"/>
          <w:szCs w:val="28"/>
        </w:rPr>
        <w:fldChar w:fldCharType="end"/>
      </w:r>
      <w:r>
        <w:rPr>
          <w:color w:val="auto"/>
          <w:sz w:val="21"/>
          <w:szCs w:val="36"/>
        </w:rPr>
        <w:fldChar w:fldCharType="end"/>
      </w:r>
    </w:p>
    <w:p w14:paraId="7E731C9F">
      <w:pPr>
        <w:pStyle w:val="27"/>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_Toc8757 </w:instrText>
      </w:r>
      <w:r>
        <w:rPr>
          <w:color w:val="auto"/>
          <w:sz w:val="21"/>
          <w:szCs w:val="36"/>
        </w:rPr>
        <w:fldChar w:fldCharType="separate"/>
      </w:r>
      <w:r>
        <w:rPr>
          <w:color w:val="auto"/>
          <w:sz w:val="21"/>
          <w:szCs w:val="28"/>
          <w:lang w:eastAsia="zh-CN"/>
        </w:rPr>
        <w:t>3 问题描述与数学模型</w:t>
      </w:r>
      <w:r>
        <w:rPr>
          <w:color w:val="auto"/>
          <w:sz w:val="21"/>
          <w:szCs w:val="28"/>
        </w:rPr>
        <w:tab/>
      </w:r>
      <w:r>
        <w:rPr>
          <w:color w:val="auto"/>
          <w:sz w:val="21"/>
          <w:szCs w:val="28"/>
        </w:rPr>
        <w:fldChar w:fldCharType="begin"/>
      </w:r>
      <w:r>
        <w:rPr>
          <w:color w:val="auto"/>
          <w:sz w:val="21"/>
          <w:szCs w:val="28"/>
        </w:rPr>
        <w:instrText xml:space="preserve"> PAGEREF _Toc8757 \h </w:instrText>
      </w:r>
      <w:r>
        <w:rPr>
          <w:color w:val="auto"/>
          <w:sz w:val="21"/>
          <w:szCs w:val="28"/>
        </w:rPr>
        <w:fldChar w:fldCharType="separate"/>
      </w:r>
      <w:r>
        <w:rPr>
          <w:color w:val="auto"/>
          <w:sz w:val="21"/>
          <w:szCs w:val="28"/>
        </w:rPr>
        <w:t>8</w:t>
      </w:r>
      <w:r>
        <w:rPr>
          <w:color w:val="auto"/>
          <w:sz w:val="21"/>
          <w:szCs w:val="28"/>
        </w:rPr>
        <w:fldChar w:fldCharType="end"/>
      </w:r>
      <w:r>
        <w:rPr>
          <w:color w:val="auto"/>
          <w:sz w:val="21"/>
          <w:szCs w:val="36"/>
        </w:rPr>
        <w:fldChar w:fldCharType="end"/>
      </w:r>
    </w:p>
    <w:p w14:paraId="11B1412D">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_Toc17506 </w:instrText>
      </w:r>
      <w:r>
        <w:rPr>
          <w:color w:val="auto"/>
          <w:sz w:val="21"/>
          <w:szCs w:val="36"/>
        </w:rPr>
        <w:fldChar w:fldCharType="separate"/>
      </w:r>
      <w:r>
        <w:rPr>
          <w:color w:val="auto"/>
          <w:sz w:val="21"/>
          <w:szCs w:val="32"/>
          <w:lang w:eastAsia="zh-CN"/>
        </w:rPr>
        <w:t>3.1 问题描述</w:t>
      </w:r>
      <w:r>
        <w:rPr>
          <w:color w:val="auto"/>
          <w:sz w:val="21"/>
          <w:szCs w:val="28"/>
        </w:rPr>
        <w:tab/>
      </w:r>
      <w:r>
        <w:rPr>
          <w:color w:val="auto"/>
          <w:sz w:val="21"/>
          <w:szCs w:val="28"/>
        </w:rPr>
        <w:fldChar w:fldCharType="begin"/>
      </w:r>
      <w:r>
        <w:rPr>
          <w:color w:val="auto"/>
          <w:sz w:val="21"/>
          <w:szCs w:val="28"/>
        </w:rPr>
        <w:instrText xml:space="preserve"> PAGEREF _Toc17506 \h </w:instrText>
      </w:r>
      <w:r>
        <w:rPr>
          <w:color w:val="auto"/>
          <w:sz w:val="21"/>
          <w:szCs w:val="28"/>
        </w:rPr>
        <w:fldChar w:fldCharType="separate"/>
      </w:r>
      <w:r>
        <w:rPr>
          <w:color w:val="auto"/>
          <w:sz w:val="21"/>
          <w:szCs w:val="28"/>
        </w:rPr>
        <w:t>8</w:t>
      </w:r>
      <w:r>
        <w:rPr>
          <w:color w:val="auto"/>
          <w:sz w:val="21"/>
          <w:szCs w:val="28"/>
        </w:rPr>
        <w:fldChar w:fldCharType="end"/>
      </w:r>
      <w:r>
        <w:rPr>
          <w:color w:val="auto"/>
          <w:sz w:val="21"/>
          <w:szCs w:val="36"/>
        </w:rPr>
        <w:fldChar w:fldCharType="end"/>
      </w:r>
    </w:p>
    <w:p w14:paraId="5DFA9F0D">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_Toc1903 </w:instrText>
      </w:r>
      <w:r>
        <w:rPr>
          <w:color w:val="auto"/>
          <w:sz w:val="21"/>
          <w:szCs w:val="36"/>
        </w:rPr>
        <w:fldChar w:fldCharType="separate"/>
      </w:r>
      <w:r>
        <w:rPr>
          <w:color w:val="auto"/>
          <w:sz w:val="21"/>
          <w:szCs w:val="28"/>
          <w:lang w:eastAsia="zh-CN"/>
        </w:rPr>
        <w:t>3.2 符号说明</w:t>
      </w:r>
      <w:r>
        <w:rPr>
          <w:color w:val="auto"/>
          <w:sz w:val="21"/>
          <w:szCs w:val="28"/>
        </w:rPr>
        <w:tab/>
      </w:r>
      <w:r>
        <w:rPr>
          <w:color w:val="auto"/>
          <w:sz w:val="21"/>
          <w:szCs w:val="28"/>
        </w:rPr>
        <w:fldChar w:fldCharType="begin"/>
      </w:r>
      <w:r>
        <w:rPr>
          <w:color w:val="auto"/>
          <w:sz w:val="21"/>
          <w:szCs w:val="28"/>
        </w:rPr>
        <w:instrText xml:space="preserve"> PAGEREF _Toc1903 \h </w:instrText>
      </w:r>
      <w:r>
        <w:rPr>
          <w:color w:val="auto"/>
          <w:sz w:val="21"/>
          <w:szCs w:val="28"/>
        </w:rPr>
        <w:fldChar w:fldCharType="separate"/>
      </w:r>
      <w:r>
        <w:rPr>
          <w:color w:val="auto"/>
          <w:sz w:val="21"/>
          <w:szCs w:val="28"/>
        </w:rPr>
        <w:t>9</w:t>
      </w:r>
      <w:r>
        <w:rPr>
          <w:color w:val="auto"/>
          <w:sz w:val="21"/>
          <w:szCs w:val="28"/>
        </w:rPr>
        <w:fldChar w:fldCharType="end"/>
      </w:r>
      <w:r>
        <w:rPr>
          <w:color w:val="auto"/>
          <w:sz w:val="21"/>
          <w:szCs w:val="36"/>
        </w:rPr>
        <w:fldChar w:fldCharType="end"/>
      </w:r>
    </w:p>
    <w:p w14:paraId="29C40BD1">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_Toc4476 </w:instrText>
      </w:r>
      <w:r>
        <w:rPr>
          <w:color w:val="auto"/>
          <w:sz w:val="21"/>
          <w:szCs w:val="36"/>
        </w:rPr>
        <w:fldChar w:fldCharType="separate"/>
      </w:r>
      <w:r>
        <w:rPr>
          <w:color w:val="auto"/>
          <w:sz w:val="21"/>
          <w:szCs w:val="28"/>
          <w:lang w:eastAsia="zh-CN"/>
        </w:rPr>
        <w:t>3.3 数学模型</w:t>
      </w:r>
      <w:r>
        <w:rPr>
          <w:color w:val="auto"/>
          <w:sz w:val="21"/>
          <w:szCs w:val="28"/>
        </w:rPr>
        <w:tab/>
      </w:r>
      <w:r>
        <w:rPr>
          <w:color w:val="auto"/>
          <w:sz w:val="21"/>
          <w:szCs w:val="28"/>
        </w:rPr>
        <w:fldChar w:fldCharType="begin"/>
      </w:r>
      <w:r>
        <w:rPr>
          <w:color w:val="auto"/>
          <w:sz w:val="21"/>
          <w:szCs w:val="28"/>
        </w:rPr>
        <w:instrText xml:space="preserve"> PAGEREF _Toc4476 \h </w:instrText>
      </w:r>
      <w:r>
        <w:rPr>
          <w:color w:val="auto"/>
          <w:sz w:val="21"/>
          <w:szCs w:val="28"/>
        </w:rPr>
        <w:fldChar w:fldCharType="separate"/>
      </w:r>
      <w:r>
        <w:rPr>
          <w:color w:val="auto"/>
          <w:sz w:val="21"/>
          <w:szCs w:val="28"/>
        </w:rPr>
        <w:t>11</w:t>
      </w:r>
      <w:r>
        <w:rPr>
          <w:color w:val="auto"/>
          <w:sz w:val="21"/>
          <w:szCs w:val="28"/>
        </w:rPr>
        <w:fldChar w:fldCharType="end"/>
      </w:r>
      <w:r>
        <w:rPr>
          <w:color w:val="auto"/>
          <w:sz w:val="21"/>
          <w:szCs w:val="36"/>
        </w:rPr>
        <w:fldChar w:fldCharType="end"/>
      </w:r>
    </w:p>
    <w:p w14:paraId="6BB3BAAF">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_Toc18915 </w:instrText>
      </w:r>
      <w:r>
        <w:rPr>
          <w:color w:val="auto"/>
          <w:sz w:val="20"/>
          <w:szCs w:val="36"/>
        </w:rPr>
        <w:fldChar w:fldCharType="separate"/>
      </w:r>
      <w:r>
        <w:rPr>
          <w:color w:val="auto"/>
          <w:sz w:val="20"/>
          <w:szCs w:val="28"/>
          <w:lang w:eastAsia="zh-CN"/>
        </w:rPr>
        <w:t>3.3.1 三层字典序优化目标</w:t>
      </w:r>
      <w:r>
        <w:rPr>
          <w:color w:val="auto"/>
          <w:sz w:val="20"/>
          <w:szCs w:val="28"/>
        </w:rPr>
        <w:tab/>
      </w:r>
      <w:r>
        <w:rPr>
          <w:color w:val="auto"/>
          <w:sz w:val="20"/>
          <w:szCs w:val="28"/>
        </w:rPr>
        <w:fldChar w:fldCharType="begin"/>
      </w:r>
      <w:r>
        <w:rPr>
          <w:color w:val="auto"/>
          <w:sz w:val="20"/>
          <w:szCs w:val="28"/>
        </w:rPr>
        <w:instrText xml:space="preserve"> PAGEREF _Toc18915 \h </w:instrText>
      </w:r>
      <w:r>
        <w:rPr>
          <w:color w:val="auto"/>
          <w:sz w:val="20"/>
          <w:szCs w:val="28"/>
        </w:rPr>
        <w:fldChar w:fldCharType="separate"/>
      </w:r>
      <w:r>
        <w:rPr>
          <w:color w:val="auto"/>
          <w:sz w:val="20"/>
          <w:szCs w:val="28"/>
        </w:rPr>
        <w:t>11</w:t>
      </w:r>
      <w:r>
        <w:rPr>
          <w:color w:val="auto"/>
          <w:sz w:val="20"/>
          <w:szCs w:val="28"/>
        </w:rPr>
        <w:fldChar w:fldCharType="end"/>
      </w:r>
      <w:r>
        <w:rPr>
          <w:color w:val="auto"/>
          <w:sz w:val="20"/>
          <w:szCs w:val="36"/>
        </w:rPr>
        <w:fldChar w:fldCharType="end"/>
      </w:r>
    </w:p>
    <w:p w14:paraId="7023A791">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_Toc27767 </w:instrText>
      </w:r>
      <w:r>
        <w:rPr>
          <w:color w:val="auto"/>
          <w:sz w:val="20"/>
          <w:szCs w:val="36"/>
        </w:rPr>
        <w:fldChar w:fldCharType="separate"/>
      </w:r>
      <w:r>
        <w:rPr>
          <w:color w:val="auto"/>
          <w:sz w:val="20"/>
          <w:szCs w:val="24"/>
          <w:lang w:eastAsia="zh-CN"/>
        </w:rPr>
        <w:t>3.3.2 任务分配与路径流约束</w:t>
      </w:r>
      <w:r>
        <w:rPr>
          <w:color w:val="auto"/>
          <w:sz w:val="20"/>
          <w:szCs w:val="28"/>
        </w:rPr>
        <w:tab/>
      </w:r>
      <w:r>
        <w:rPr>
          <w:color w:val="auto"/>
          <w:sz w:val="20"/>
          <w:szCs w:val="28"/>
        </w:rPr>
        <w:fldChar w:fldCharType="begin"/>
      </w:r>
      <w:r>
        <w:rPr>
          <w:color w:val="auto"/>
          <w:sz w:val="20"/>
          <w:szCs w:val="28"/>
        </w:rPr>
        <w:instrText xml:space="preserve"> PAGEREF _Toc27767 \h </w:instrText>
      </w:r>
      <w:r>
        <w:rPr>
          <w:color w:val="auto"/>
          <w:sz w:val="20"/>
          <w:szCs w:val="28"/>
        </w:rPr>
        <w:fldChar w:fldCharType="separate"/>
      </w:r>
      <w:r>
        <w:rPr>
          <w:color w:val="auto"/>
          <w:sz w:val="20"/>
          <w:szCs w:val="28"/>
        </w:rPr>
        <w:t>12</w:t>
      </w:r>
      <w:r>
        <w:rPr>
          <w:color w:val="auto"/>
          <w:sz w:val="20"/>
          <w:szCs w:val="28"/>
        </w:rPr>
        <w:fldChar w:fldCharType="end"/>
      </w:r>
      <w:r>
        <w:rPr>
          <w:color w:val="auto"/>
          <w:sz w:val="20"/>
          <w:szCs w:val="36"/>
        </w:rPr>
        <w:fldChar w:fldCharType="end"/>
      </w:r>
    </w:p>
    <w:p w14:paraId="6EA3C638">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_Toc29459 </w:instrText>
      </w:r>
      <w:r>
        <w:rPr>
          <w:color w:val="auto"/>
          <w:sz w:val="20"/>
          <w:szCs w:val="36"/>
        </w:rPr>
        <w:fldChar w:fldCharType="separate"/>
      </w:r>
      <w:r>
        <w:rPr>
          <w:color w:val="auto"/>
          <w:sz w:val="20"/>
          <w:szCs w:val="24"/>
          <w:lang w:eastAsia="zh-CN"/>
        </w:rPr>
        <w:t>3.3.3 时间传播与取送优先约束</w:t>
      </w:r>
      <w:r>
        <w:rPr>
          <w:color w:val="auto"/>
          <w:sz w:val="20"/>
          <w:szCs w:val="28"/>
        </w:rPr>
        <w:tab/>
      </w:r>
      <w:r>
        <w:rPr>
          <w:color w:val="auto"/>
          <w:sz w:val="20"/>
          <w:szCs w:val="28"/>
        </w:rPr>
        <w:fldChar w:fldCharType="begin"/>
      </w:r>
      <w:r>
        <w:rPr>
          <w:color w:val="auto"/>
          <w:sz w:val="20"/>
          <w:szCs w:val="28"/>
        </w:rPr>
        <w:instrText xml:space="preserve"> PAGEREF _Toc29459 \h </w:instrText>
      </w:r>
      <w:r>
        <w:rPr>
          <w:color w:val="auto"/>
          <w:sz w:val="20"/>
          <w:szCs w:val="28"/>
        </w:rPr>
        <w:fldChar w:fldCharType="separate"/>
      </w:r>
      <w:r>
        <w:rPr>
          <w:color w:val="auto"/>
          <w:sz w:val="20"/>
          <w:szCs w:val="28"/>
        </w:rPr>
        <w:t>12</w:t>
      </w:r>
      <w:r>
        <w:rPr>
          <w:color w:val="auto"/>
          <w:sz w:val="20"/>
          <w:szCs w:val="28"/>
        </w:rPr>
        <w:fldChar w:fldCharType="end"/>
      </w:r>
      <w:r>
        <w:rPr>
          <w:color w:val="auto"/>
          <w:sz w:val="20"/>
          <w:szCs w:val="36"/>
        </w:rPr>
        <w:fldChar w:fldCharType="end"/>
      </w:r>
    </w:p>
    <w:p w14:paraId="5E4CFEFF">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_Toc24364 </w:instrText>
      </w:r>
      <w:r>
        <w:rPr>
          <w:color w:val="auto"/>
          <w:sz w:val="20"/>
          <w:szCs w:val="36"/>
        </w:rPr>
        <w:fldChar w:fldCharType="separate"/>
      </w:r>
      <w:r>
        <w:rPr>
          <w:color w:val="auto"/>
          <w:sz w:val="20"/>
          <w:szCs w:val="24"/>
          <w:lang w:eastAsia="zh-CN"/>
        </w:rPr>
        <w:t>3.3.4 准时服务约束</w:t>
      </w:r>
      <w:r>
        <w:rPr>
          <w:color w:val="auto"/>
          <w:sz w:val="20"/>
          <w:szCs w:val="28"/>
        </w:rPr>
        <w:tab/>
      </w:r>
      <w:r>
        <w:rPr>
          <w:color w:val="auto"/>
          <w:sz w:val="20"/>
          <w:szCs w:val="28"/>
        </w:rPr>
        <w:fldChar w:fldCharType="begin"/>
      </w:r>
      <w:r>
        <w:rPr>
          <w:color w:val="auto"/>
          <w:sz w:val="20"/>
          <w:szCs w:val="28"/>
        </w:rPr>
        <w:instrText xml:space="preserve"> PAGEREF _Toc24364 \h </w:instrText>
      </w:r>
      <w:r>
        <w:rPr>
          <w:color w:val="auto"/>
          <w:sz w:val="20"/>
          <w:szCs w:val="28"/>
        </w:rPr>
        <w:fldChar w:fldCharType="separate"/>
      </w:r>
      <w:r>
        <w:rPr>
          <w:color w:val="auto"/>
          <w:sz w:val="20"/>
          <w:szCs w:val="28"/>
        </w:rPr>
        <w:t>13</w:t>
      </w:r>
      <w:r>
        <w:rPr>
          <w:color w:val="auto"/>
          <w:sz w:val="20"/>
          <w:szCs w:val="28"/>
        </w:rPr>
        <w:fldChar w:fldCharType="end"/>
      </w:r>
      <w:r>
        <w:rPr>
          <w:color w:val="auto"/>
          <w:sz w:val="20"/>
          <w:szCs w:val="36"/>
        </w:rPr>
        <w:fldChar w:fldCharType="end"/>
      </w:r>
    </w:p>
    <w:p w14:paraId="7F0B19AA">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_Toc31302 </w:instrText>
      </w:r>
      <w:r>
        <w:rPr>
          <w:color w:val="auto"/>
          <w:sz w:val="20"/>
          <w:szCs w:val="36"/>
        </w:rPr>
        <w:fldChar w:fldCharType="separate"/>
      </w:r>
      <w:r>
        <w:rPr>
          <w:color w:val="auto"/>
          <w:sz w:val="20"/>
          <w:szCs w:val="24"/>
          <w:lang w:eastAsia="zh-CN"/>
        </w:rPr>
        <w:t>3.3.5 载荷传播与容量约束</w:t>
      </w:r>
      <w:r>
        <w:rPr>
          <w:color w:val="auto"/>
          <w:sz w:val="20"/>
          <w:szCs w:val="28"/>
        </w:rPr>
        <w:tab/>
      </w:r>
      <w:r>
        <w:rPr>
          <w:color w:val="auto"/>
          <w:sz w:val="20"/>
          <w:szCs w:val="28"/>
        </w:rPr>
        <w:fldChar w:fldCharType="begin"/>
      </w:r>
      <w:r>
        <w:rPr>
          <w:color w:val="auto"/>
          <w:sz w:val="20"/>
          <w:szCs w:val="28"/>
        </w:rPr>
        <w:instrText xml:space="preserve"> PAGEREF _Toc31302 \h </w:instrText>
      </w:r>
      <w:r>
        <w:rPr>
          <w:color w:val="auto"/>
          <w:sz w:val="20"/>
          <w:szCs w:val="28"/>
        </w:rPr>
        <w:fldChar w:fldCharType="separate"/>
      </w:r>
      <w:r>
        <w:rPr>
          <w:color w:val="auto"/>
          <w:sz w:val="20"/>
          <w:szCs w:val="28"/>
        </w:rPr>
        <w:t>13</w:t>
      </w:r>
      <w:r>
        <w:rPr>
          <w:color w:val="auto"/>
          <w:sz w:val="20"/>
          <w:szCs w:val="28"/>
        </w:rPr>
        <w:fldChar w:fldCharType="end"/>
      </w:r>
      <w:r>
        <w:rPr>
          <w:color w:val="auto"/>
          <w:sz w:val="20"/>
          <w:szCs w:val="36"/>
        </w:rPr>
        <w:fldChar w:fldCharType="end"/>
      </w:r>
    </w:p>
    <w:p w14:paraId="2967E4B9">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_Toc11576 </w:instrText>
      </w:r>
      <w:r>
        <w:rPr>
          <w:color w:val="auto"/>
          <w:sz w:val="20"/>
          <w:szCs w:val="36"/>
        </w:rPr>
        <w:fldChar w:fldCharType="separate"/>
      </w:r>
      <w:r>
        <w:rPr>
          <w:color w:val="auto"/>
          <w:sz w:val="20"/>
          <w:szCs w:val="24"/>
          <w:lang w:eastAsia="zh-CN"/>
        </w:rPr>
        <w:t>3.3.6 变量定义与单机退化</w:t>
      </w:r>
      <w:r>
        <w:rPr>
          <w:color w:val="auto"/>
          <w:sz w:val="20"/>
          <w:szCs w:val="28"/>
        </w:rPr>
        <w:tab/>
      </w:r>
      <w:r>
        <w:rPr>
          <w:color w:val="auto"/>
          <w:sz w:val="20"/>
          <w:szCs w:val="28"/>
        </w:rPr>
        <w:fldChar w:fldCharType="begin"/>
      </w:r>
      <w:r>
        <w:rPr>
          <w:color w:val="auto"/>
          <w:sz w:val="20"/>
          <w:szCs w:val="28"/>
        </w:rPr>
        <w:instrText xml:space="preserve"> PAGEREF _Toc11576 \h </w:instrText>
      </w:r>
      <w:r>
        <w:rPr>
          <w:color w:val="auto"/>
          <w:sz w:val="20"/>
          <w:szCs w:val="28"/>
        </w:rPr>
        <w:fldChar w:fldCharType="separate"/>
      </w:r>
      <w:r>
        <w:rPr>
          <w:color w:val="auto"/>
          <w:sz w:val="20"/>
          <w:szCs w:val="28"/>
        </w:rPr>
        <w:t>13</w:t>
      </w:r>
      <w:r>
        <w:rPr>
          <w:color w:val="auto"/>
          <w:sz w:val="20"/>
          <w:szCs w:val="28"/>
        </w:rPr>
        <w:fldChar w:fldCharType="end"/>
      </w:r>
      <w:r>
        <w:rPr>
          <w:color w:val="auto"/>
          <w:sz w:val="20"/>
          <w:szCs w:val="36"/>
        </w:rPr>
        <w:fldChar w:fldCharType="end"/>
      </w:r>
    </w:p>
    <w:p w14:paraId="7385AE25">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_Toc24661 </w:instrText>
      </w:r>
      <w:r>
        <w:rPr>
          <w:color w:val="auto"/>
          <w:sz w:val="21"/>
          <w:szCs w:val="36"/>
        </w:rPr>
        <w:fldChar w:fldCharType="separate"/>
      </w:r>
      <w:r>
        <w:rPr>
          <w:color w:val="auto"/>
          <w:sz w:val="21"/>
          <w:szCs w:val="36"/>
          <w:lang w:eastAsia="zh-CN"/>
        </w:rPr>
        <w:t>3.4 直送与接力送策略扩展</w:t>
      </w:r>
      <w:r>
        <w:rPr>
          <w:color w:val="auto"/>
          <w:sz w:val="21"/>
          <w:szCs w:val="28"/>
        </w:rPr>
        <w:tab/>
      </w:r>
      <w:r>
        <w:rPr>
          <w:color w:val="auto"/>
          <w:sz w:val="21"/>
          <w:szCs w:val="28"/>
        </w:rPr>
        <w:fldChar w:fldCharType="begin"/>
      </w:r>
      <w:r>
        <w:rPr>
          <w:color w:val="auto"/>
          <w:sz w:val="21"/>
          <w:szCs w:val="28"/>
        </w:rPr>
        <w:instrText xml:space="preserve"> PAGEREF _Toc24661 \h </w:instrText>
      </w:r>
      <w:r>
        <w:rPr>
          <w:color w:val="auto"/>
          <w:sz w:val="21"/>
          <w:szCs w:val="28"/>
        </w:rPr>
        <w:fldChar w:fldCharType="separate"/>
      </w:r>
      <w:r>
        <w:rPr>
          <w:color w:val="auto"/>
          <w:sz w:val="21"/>
          <w:szCs w:val="28"/>
        </w:rPr>
        <w:t>13</w:t>
      </w:r>
      <w:r>
        <w:rPr>
          <w:color w:val="auto"/>
          <w:sz w:val="21"/>
          <w:szCs w:val="28"/>
        </w:rPr>
        <w:fldChar w:fldCharType="end"/>
      </w:r>
      <w:r>
        <w:rPr>
          <w:color w:val="auto"/>
          <w:sz w:val="21"/>
          <w:szCs w:val="36"/>
        </w:rPr>
        <w:fldChar w:fldCharType="end"/>
      </w:r>
    </w:p>
    <w:p w14:paraId="6199A69B">
      <w:pPr>
        <w:pStyle w:val="27"/>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_Toc6416 </w:instrText>
      </w:r>
      <w:r>
        <w:rPr>
          <w:color w:val="auto"/>
          <w:sz w:val="21"/>
          <w:szCs w:val="36"/>
        </w:rPr>
        <w:fldChar w:fldCharType="separate"/>
      </w:r>
      <w:r>
        <w:rPr>
          <w:color w:val="auto"/>
          <w:sz w:val="21"/>
          <w:szCs w:val="28"/>
          <w:lang w:eastAsia="zh-CN"/>
        </w:rPr>
        <w:t>4 求解方法</w:t>
      </w:r>
      <w:r>
        <w:rPr>
          <w:color w:val="auto"/>
          <w:sz w:val="21"/>
          <w:szCs w:val="28"/>
        </w:rPr>
        <w:tab/>
      </w:r>
      <w:r>
        <w:rPr>
          <w:color w:val="auto"/>
          <w:sz w:val="21"/>
          <w:szCs w:val="28"/>
        </w:rPr>
        <w:fldChar w:fldCharType="begin"/>
      </w:r>
      <w:r>
        <w:rPr>
          <w:color w:val="auto"/>
          <w:sz w:val="21"/>
          <w:szCs w:val="28"/>
        </w:rPr>
        <w:instrText xml:space="preserve"> PAGEREF _Toc6416 \h </w:instrText>
      </w:r>
      <w:r>
        <w:rPr>
          <w:color w:val="auto"/>
          <w:sz w:val="21"/>
          <w:szCs w:val="28"/>
        </w:rPr>
        <w:fldChar w:fldCharType="separate"/>
      </w:r>
      <w:r>
        <w:rPr>
          <w:color w:val="auto"/>
          <w:sz w:val="21"/>
          <w:szCs w:val="28"/>
        </w:rPr>
        <w:t>14</w:t>
      </w:r>
      <w:r>
        <w:rPr>
          <w:color w:val="auto"/>
          <w:sz w:val="21"/>
          <w:szCs w:val="28"/>
        </w:rPr>
        <w:fldChar w:fldCharType="end"/>
      </w:r>
      <w:r>
        <w:rPr>
          <w:color w:val="auto"/>
          <w:sz w:val="21"/>
          <w:szCs w:val="36"/>
        </w:rPr>
        <w:fldChar w:fldCharType="end"/>
      </w:r>
    </w:p>
    <w:p w14:paraId="232ED423">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_Toc5849 </w:instrText>
      </w:r>
      <w:r>
        <w:rPr>
          <w:color w:val="auto"/>
          <w:sz w:val="21"/>
          <w:szCs w:val="36"/>
        </w:rPr>
        <w:fldChar w:fldCharType="separate"/>
      </w:r>
      <w:r>
        <w:rPr>
          <w:color w:val="auto"/>
          <w:sz w:val="21"/>
          <w:szCs w:val="28"/>
          <w:lang w:eastAsia="zh-CN"/>
        </w:rPr>
        <w:t>4.1 初始解生成</w:t>
      </w:r>
      <w:r>
        <w:rPr>
          <w:color w:val="auto"/>
          <w:sz w:val="21"/>
          <w:szCs w:val="28"/>
        </w:rPr>
        <w:tab/>
      </w:r>
      <w:r>
        <w:rPr>
          <w:color w:val="auto"/>
          <w:sz w:val="21"/>
          <w:szCs w:val="28"/>
        </w:rPr>
        <w:fldChar w:fldCharType="begin"/>
      </w:r>
      <w:r>
        <w:rPr>
          <w:color w:val="auto"/>
          <w:sz w:val="21"/>
          <w:szCs w:val="28"/>
        </w:rPr>
        <w:instrText xml:space="preserve"> PAGEREF _Toc5849 \h </w:instrText>
      </w:r>
      <w:r>
        <w:rPr>
          <w:color w:val="auto"/>
          <w:sz w:val="21"/>
          <w:szCs w:val="28"/>
        </w:rPr>
        <w:fldChar w:fldCharType="separate"/>
      </w:r>
      <w:r>
        <w:rPr>
          <w:color w:val="auto"/>
          <w:sz w:val="21"/>
          <w:szCs w:val="28"/>
        </w:rPr>
        <w:t>15</w:t>
      </w:r>
      <w:r>
        <w:rPr>
          <w:color w:val="auto"/>
          <w:sz w:val="21"/>
          <w:szCs w:val="28"/>
        </w:rPr>
        <w:fldChar w:fldCharType="end"/>
      </w:r>
      <w:r>
        <w:rPr>
          <w:color w:val="auto"/>
          <w:sz w:val="21"/>
          <w:szCs w:val="36"/>
        </w:rPr>
        <w:fldChar w:fldCharType="end"/>
      </w:r>
    </w:p>
    <w:p w14:paraId="21530B4F">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_Toc2814 </w:instrText>
      </w:r>
      <w:r>
        <w:rPr>
          <w:color w:val="auto"/>
          <w:sz w:val="21"/>
          <w:szCs w:val="36"/>
        </w:rPr>
        <w:fldChar w:fldCharType="separate"/>
      </w:r>
      <w:r>
        <w:rPr>
          <w:color w:val="auto"/>
          <w:sz w:val="21"/>
          <w:szCs w:val="28"/>
          <w:lang w:eastAsia="zh-CN"/>
        </w:rPr>
        <w:t>4.2 自适应大邻域搜索改进</w:t>
      </w:r>
      <w:r>
        <w:rPr>
          <w:color w:val="auto"/>
          <w:sz w:val="21"/>
          <w:szCs w:val="28"/>
        </w:rPr>
        <w:tab/>
      </w:r>
      <w:r>
        <w:rPr>
          <w:color w:val="auto"/>
          <w:sz w:val="21"/>
          <w:szCs w:val="28"/>
        </w:rPr>
        <w:fldChar w:fldCharType="begin"/>
      </w:r>
      <w:r>
        <w:rPr>
          <w:color w:val="auto"/>
          <w:sz w:val="21"/>
          <w:szCs w:val="28"/>
        </w:rPr>
        <w:instrText xml:space="preserve"> PAGEREF _Toc2814 \h </w:instrText>
      </w:r>
      <w:r>
        <w:rPr>
          <w:color w:val="auto"/>
          <w:sz w:val="21"/>
          <w:szCs w:val="28"/>
        </w:rPr>
        <w:fldChar w:fldCharType="separate"/>
      </w:r>
      <w:r>
        <w:rPr>
          <w:color w:val="auto"/>
          <w:sz w:val="21"/>
          <w:szCs w:val="28"/>
        </w:rPr>
        <w:t>16</w:t>
      </w:r>
      <w:r>
        <w:rPr>
          <w:color w:val="auto"/>
          <w:sz w:val="21"/>
          <w:szCs w:val="28"/>
        </w:rPr>
        <w:fldChar w:fldCharType="end"/>
      </w:r>
      <w:r>
        <w:rPr>
          <w:color w:val="auto"/>
          <w:sz w:val="21"/>
          <w:szCs w:val="36"/>
        </w:rPr>
        <w:fldChar w:fldCharType="end"/>
      </w:r>
    </w:p>
    <w:p w14:paraId="78BB3F22">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_Toc30143 </w:instrText>
      </w:r>
      <w:r>
        <w:rPr>
          <w:color w:val="auto"/>
          <w:sz w:val="21"/>
          <w:szCs w:val="36"/>
        </w:rPr>
        <w:fldChar w:fldCharType="separate"/>
      </w:r>
      <w:r>
        <w:rPr>
          <w:color w:val="auto"/>
          <w:sz w:val="21"/>
          <w:szCs w:val="28"/>
          <w:lang w:eastAsia="zh-CN"/>
        </w:rPr>
        <w:t>4.3 破坏与修复算子</w:t>
      </w:r>
      <w:r>
        <w:rPr>
          <w:color w:val="auto"/>
          <w:sz w:val="21"/>
          <w:szCs w:val="28"/>
        </w:rPr>
        <w:tab/>
      </w:r>
      <w:r>
        <w:rPr>
          <w:color w:val="auto"/>
          <w:sz w:val="21"/>
          <w:szCs w:val="28"/>
        </w:rPr>
        <w:fldChar w:fldCharType="begin"/>
      </w:r>
      <w:r>
        <w:rPr>
          <w:color w:val="auto"/>
          <w:sz w:val="21"/>
          <w:szCs w:val="28"/>
        </w:rPr>
        <w:instrText xml:space="preserve"> PAGEREF _Toc30143 \h </w:instrText>
      </w:r>
      <w:r>
        <w:rPr>
          <w:color w:val="auto"/>
          <w:sz w:val="21"/>
          <w:szCs w:val="28"/>
        </w:rPr>
        <w:fldChar w:fldCharType="separate"/>
      </w:r>
      <w:r>
        <w:rPr>
          <w:color w:val="auto"/>
          <w:sz w:val="21"/>
          <w:szCs w:val="28"/>
        </w:rPr>
        <w:t>17</w:t>
      </w:r>
      <w:r>
        <w:rPr>
          <w:color w:val="auto"/>
          <w:sz w:val="21"/>
          <w:szCs w:val="28"/>
        </w:rPr>
        <w:fldChar w:fldCharType="end"/>
      </w:r>
      <w:r>
        <w:rPr>
          <w:color w:val="auto"/>
          <w:sz w:val="21"/>
          <w:szCs w:val="36"/>
        </w:rPr>
        <w:fldChar w:fldCharType="end"/>
      </w:r>
    </w:p>
    <w:p w14:paraId="050ED99F">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_Toc28893 </w:instrText>
      </w:r>
      <w:r>
        <w:rPr>
          <w:color w:val="auto"/>
          <w:sz w:val="20"/>
          <w:szCs w:val="36"/>
        </w:rPr>
        <w:fldChar w:fldCharType="separate"/>
      </w:r>
      <w:r>
        <w:rPr>
          <w:color w:val="auto"/>
          <w:sz w:val="20"/>
          <w:szCs w:val="28"/>
          <w:lang w:eastAsia="zh-CN"/>
        </w:rPr>
        <w:t>4.3.1 破坏算子</w:t>
      </w:r>
      <w:r>
        <w:rPr>
          <w:color w:val="auto"/>
          <w:sz w:val="20"/>
          <w:szCs w:val="28"/>
        </w:rPr>
        <w:tab/>
      </w:r>
      <w:r>
        <w:rPr>
          <w:color w:val="auto"/>
          <w:sz w:val="20"/>
          <w:szCs w:val="28"/>
        </w:rPr>
        <w:fldChar w:fldCharType="begin"/>
      </w:r>
      <w:r>
        <w:rPr>
          <w:color w:val="auto"/>
          <w:sz w:val="20"/>
          <w:szCs w:val="28"/>
        </w:rPr>
        <w:instrText xml:space="preserve"> PAGEREF _Toc28893 \h </w:instrText>
      </w:r>
      <w:r>
        <w:rPr>
          <w:color w:val="auto"/>
          <w:sz w:val="20"/>
          <w:szCs w:val="28"/>
        </w:rPr>
        <w:fldChar w:fldCharType="separate"/>
      </w:r>
      <w:r>
        <w:rPr>
          <w:color w:val="auto"/>
          <w:sz w:val="20"/>
          <w:szCs w:val="28"/>
        </w:rPr>
        <w:t>17</w:t>
      </w:r>
      <w:r>
        <w:rPr>
          <w:color w:val="auto"/>
          <w:sz w:val="20"/>
          <w:szCs w:val="28"/>
        </w:rPr>
        <w:fldChar w:fldCharType="end"/>
      </w:r>
      <w:r>
        <w:rPr>
          <w:color w:val="auto"/>
          <w:sz w:val="20"/>
          <w:szCs w:val="36"/>
        </w:rPr>
        <w:fldChar w:fldCharType="end"/>
      </w:r>
    </w:p>
    <w:p w14:paraId="511B6BD1">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_Toc23184 </w:instrText>
      </w:r>
      <w:r>
        <w:rPr>
          <w:color w:val="auto"/>
          <w:sz w:val="20"/>
          <w:szCs w:val="36"/>
        </w:rPr>
        <w:fldChar w:fldCharType="separate"/>
      </w:r>
      <w:r>
        <w:rPr>
          <w:color w:val="auto"/>
          <w:sz w:val="20"/>
          <w:szCs w:val="28"/>
          <w:lang w:eastAsia="zh-CN"/>
        </w:rPr>
        <w:t>4.3.2 修复算子</w:t>
      </w:r>
      <w:r>
        <w:rPr>
          <w:color w:val="auto"/>
          <w:sz w:val="20"/>
          <w:szCs w:val="28"/>
        </w:rPr>
        <w:tab/>
      </w:r>
      <w:r>
        <w:rPr>
          <w:color w:val="auto"/>
          <w:sz w:val="20"/>
          <w:szCs w:val="28"/>
        </w:rPr>
        <w:fldChar w:fldCharType="begin"/>
      </w:r>
      <w:r>
        <w:rPr>
          <w:color w:val="auto"/>
          <w:sz w:val="20"/>
          <w:szCs w:val="28"/>
        </w:rPr>
        <w:instrText xml:space="preserve"> PAGEREF _Toc23184 \h </w:instrText>
      </w:r>
      <w:r>
        <w:rPr>
          <w:color w:val="auto"/>
          <w:sz w:val="20"/>
          <w:szCs w:val="28"/>
        </w:rPr>
        <w:fldChar w:fldCharType="separate"/>
      </w:r>
      <w:r>
        <w:rPr>
          <w:color w:val="auto"/>
          <w:sz w:val="20"/>
          <w:szCs w:val="28"/>
        </w:rPr>
        <w:t>18</w:t>
      </w:r>
      <w:r>
        <w:rPr>
          <w:color w:val="auto"/>
          <w:sz w:val="20"/>
          <w:szCs w:val="28"/>
        </w:rPr>
        <w:fldChar w:fldCharType="end"/>
      </w:r>
      <w:r>
        <w:rPr>
          <w:color w:val="auto"/>
          <w:sz w:val="20"/>
          <w:szCs w:val="36"/>
        </w:rPr>
        <w:fldChar w:fldCharType="end"/>
      </w:r>
    </w:p>
    <w:p w14:paraId="3AED4236">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_Toc9411 </w:instrText>
      </w:r>
      <w:r>
        <w:rPr>
          <w:color w:val="auto"/>
          <w:sz w:val="21"/>
          <w:szCs w:val="36"/>
        </w:rPr>
        <w:fldChar w:fldCharType="separate"/>
      </w:r>
      <w:r>
        <w:rPr>
          <w:color w:val="auto"/>
          <w:sz w:val="21"/>
          <w:szCs w:val="28"/>
          <w:lang w:eastAsia="zh-CN"/>
        </w:rPr>
        <w:t>4.4 中继接力与异步时序评价</w:t>
      </w:r>
      <w:r>
        <w:rPr>
          <w:color w:val="auto"/>
          <w:sz w:val="21"/>
          <w:szCs w:val="28"/>
        </w:rPr>
        <w:tab/>
      </w:r>
      <w:r>
        <w:rPr>
          <w:color w:val="auto"/>
          <w:sz w:val="21"/>
          <w:szCs w:val="28"/>
        </w:rPr>
        <w:fldChar w:fldCharType="begin"/>
      </w:r>
      <w:r>
        <w:rPr>
          <w:color w:val="auto"/>
          <w:sz w:val="21"/>
          <w:szCs w:val="28"/>
        </w:rPr>
        <w:instrText xml:space="preserve"> PAGEREF _Toc9411 \h </w:instrText>
      </w:r>
      <w:r>
        <w:rPr>
          <w:color w:val="auto"/>
          <w:sz w:val="21"/>
          <w:szCs w:val="28"/>
        </w:rPr>
        <w:fldChar w:fldCharType="separate"/>
      </w:r>
      <w:r>
        <w:rPr>
          <w:color w:val="auto"/>
          <w:sz w:val="21"/>
          <w:szCs w:val="28"/>
        </w:rPr>
        <w:t>19</w:t>
      </w:r>
      <w:r>
        <w:rPr>
          <w:color w:val="auto"/>
          <w:sz w:val="21"/>
          <w:szCs w:val="28"/>
        </w:rPr>
        <w:fldChar w:fldCharType="end"/>
      </w:r>
      <w:r>
        <w:rPr>
          <w:color w:val="auto"/>
          <w:sz w:val="21"/>
          <w:szCs w:val="36"/>
        </w:rPr>
        <w:fldChar w:fldCharType="end"/>
      </w:r>
    </w:p>
    <w:p w14:paraId="30C13254">
      <w:pPr>
        <w:pStyle w:val="27"/>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_Toc9969 </w:instrText>
      </w:r>
      <w:r>
        <w:rPr>
          <w:color w:val="auto"/>
          <w:sz w:val="21"/>
          <w:szCs w:val="36"/>
        </w:rPr>
        <w:fldChar w:fldCharType="separate"/>
      </w:r>
      <w:r>
        <w:rPr>
          <w:color w:val="auto"/>
          <w:sz w:val="21"/>
          <w:szCs w:val="28"/>
          <w:lang w:eastAsia="zh-CN"/>
        </w:rPr>
        <w:t>5 计算实验</w:t>
      </w:r>
      <w:r>
        <w:rPr>
          <w:color w:val="auto"/>
          <w:sz w:val="21"/>
          <w:szCs w:val="28"/>
        </w:rPr>
        <w:tab/>
      </w:r>
      <w:r>
        <w:rPr>
          <w:color w:val="auto"/>
          <w:sz w:val="21"/>
          <w:szCs w:val="28"/>
        </w:rPr>
        <w:fldChar w:fldCharType="begin"/>
      </w:r>
      <w:r>
        <w:rPr>
          <w:color w:val="auto"/>
          <w:sz w:val="21"/>
          <w:szCs w:val="28"/>
        </w:rPr>
        <w:instrText xml:space="preserve"> PAGEREF _Toc9969 \h </w:instrText>
      </w:r>
      <w:r>
        <w:rPr>
          <w:color w:val="auto"/>
          <w:sz w:val="21"/>
          <w:szCs w:val="28"/>
        </w:rPr>
        <w:fldChar w:fldCharType="separate"/>
      </w:r>
      <w:r>
        <w:rPr>
          <w:color w:val="auto"/>
          <w:sz w:val="21"/>
          <w:szCs w:val="28"/>
        </w:rPr>
        <w:t>20</w:t>
      </w:r>
      <w:r>
        <w:rPr>
          <w:color w:val="auto"/>
          <w:sz w:val="21"/>
          <w:szCs w:val="28"/>
        </w:rPr>
        <w:fldChar w:fldCharType="end"/>
      </w:r>
      <w:r>
        <w:rPr>
          <w:color w:val="auto"/>
          <w:sz w:val="21"/>
          <w:szCs w:val="36"/>
        </w:rPr>
        <w:fldChar w:fldCharType="end"/>
      </w:r>
    </w:p>
    <w:p w14:paraId="7AF18897">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_Toc23044 </w:instrText>
      </w:r>
      <w:r>
        <w:rPr>
          <w:color w:val="auto"/>
          <w:sz w:val="21"/>
          <w:szCs w:val="36"/>
        </w:rPr>
        <w:fldChar w:fldCharType="separate"/>
      </w:r>
      <w:r>
        <w:rPr>
          <w:color w:val="auto"/>
          <w:sz w:val="21"/>
          <w:szCs w:val="28"/>
          <w:lang w:eastAsia="zh-CN"/>
        </w:rPr>
        <w:t>5.1 测试实例与参数设置</w:t>
      </w:r>
      <w:r>
        <w:rPr>
          <w:color w:val="auto"/>
          <w:sz w:val="21"/>
          <w:szCs w:val="28"/>
        </w:rPr>
        <w:tab/>
      </w:r>
      <w:r>
        <w:rPr>
          <w:color w:val="auto"/>
          <w:sz w:val="21"/>
          <w:szCs w:val="28"/>
        </w:rPr>
        <w:fldChar w:fldCharType="begin"/>
      </w:r>
      <w:r>
        <w:rPr>
          <w:color w:val="auto"/>
          <w:sz w:val="21"/>
          <w:szCs w:val="28"/>
        </w:rPr>
        <w:instrText xml:space="preserve"> PAGEREF _Toc23044 \h </w:instrText>
      </w:r>
      <w:r>
        <w:rPr>
          <w:color w:val="auto"/>
          <w:sz w:val="21"/>
          <w:szCs w:val="28"/>
        </w:rPr>
        <w:fldChar w:fldCharType="separate"/>
      </w:r>
      <w:r>
        <w:rPr>
          <w:color w:val="auto"/>
          <w:sz w:val="21"/>
          <w:szCs w:val="28"/>
        </w:rPr>
        <w:t>20</w:t>
      </w:r>
      <w:r>
        <w:rPr>
          <w:color w:val="auto"/>
          <w:sz w:val="21"/>
          <w:szCs w:val="28"/>
        </w:rPr>
        <w:fldChar w:fldCharType="end"/>
      </w:r>
      <w:r>
        <w:rPr>
          <w:color w:val="auto"/>
          <w:sz w:val="21"/>
          <w:szCs w:val="36"/>
        </w:rPr>
        <w:fldChar w:fldCharType="end"/>
      </w:r>
    </w:p>
    <w:p w14:paraId="2FE6C3A7">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_Toc16421 </w:instrText>
      </w:r>
      <w:r>
        <w:rPr>
          <w:color w:val="auto"/>
          <w:sz w:val="21"/>
          <w:szCs w:val="36"/>
        </w:rPr>
        <w:fldChar w:fldCharType="separate"/>
      </w:r>
      <w:r>
        <w:rPr>
          <w:rFonts w:eastAsia="Noto Sans CJK SC"/>
          <w:color w:val="auto"/>
          <w:sz w:val="21"/>
          <w:szCs w:val="28"/>
          <w:lang w:eastAsia="zh-CN"/>
        </w:rPr>
        <w:t>5.2 C2-Lex-ALNS算法性能</w:t>
      </w:r>
      <w:r>
        <w:rPr>
          <w:color w:val="auto"/>
          <w:sz w:val="21"/>
          <w:szCs w:val="28"/>
        </w:rPr>
        <w:tab/>
      </w:r>
      <w:r>
        <w:rPr>
          <w:color w:val="auto"/>
          <w:sz w:val="21"/>
          <w:szCs w:val="28"/>
        </w:rPr>
        <w:fldChar w:fldCharType="begin"/>
      </w:r>
      <w:r>
        <w:rPr>
          <w:color w:val="auto"/>
          <w:sz w:val="21"/>
          <w:szCs w:val="28"/>
        </w:rPr>
        <w:instrText xml:space="preserve"> PAGEREF _Toc16421 \h </w:instrText>
      </w:r>
      <w:r>
        <w:rPr>
          <w:color w:val="auto"/>
          <w:sz w:val="21"/>
          <w:szCs w:val="28"/>
        </w:rPr>
        <w:fldChar w:fldCharType="separate"/>
      </w:r>
      <w:r>
        <w:rPr>
          <w:color w:val="auto"/>
          <w:sz w:val="21"/>
          <w:szCs w:val="28"/>
        </w:rPr>
        <w:t>21</w:t>
      </w:r>
      <w:r>
        <w:rPr>
          <w:color w:val="auto"/>
          <w:sz w:val="21"/>
          <w:szCs w:val="28"/>
        </w:rPr>
        <w:fldChar w:fldCharType="end"/>
      </w:r>
      <w:r>
        <w:rPr>
          <w:color w:val="auto"/>
          <w:sz w:val="21"/>
          <w:szCs w:val="36"/>
        </w:rPr>
        <w:fldChar w:fldCharType="end"/>
      </w:r>
    </w:p>
    <w:p w14:paraId="7C0ED82B">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_Toc19241 </w:instrText>
      </w:r>
      <w:r>
        <w:rPr>
          <w:color w:val="auto"/>
          <w:sz w:val="20"/>
          <w:szCs w:val="36"/>
        </w:rPr>
        <w:fldChar w:fldCharType="separate"/>
      </w:r>
      <w:r>
        <w:rPr>
          <w:color w:val="auto"/>
          <w:sz w:val="20"/>
          <w:szCs w:val="28"/>
          <w:lang w:eastAsia="zh-CN"/>
        </w:rPr>
        <w:t>5.2.1 单机中等规模实例结果</w:t>
      </w:r>
      <w:r>
        <w:rPr>
          <w:color w:val="auto"/>
          <w:sz w:val="20"/>
          <w:szCs w:val="28"/>
        </w:rPr>
        <w:tab/>
      </w:r>
      <w:r>
        <w:rPr>
          <w:color w:val="auto"/>
          <w:sz w:val="20"/>
          <w:szCs w:val="28"/>
        </w:rPr>
        <w:fldChar w:fldCharType="begin"/>
      </w:r>
      <w:r>
        <w:rPr>
          <w:color w:val="auto"/>
          <w:sz w:val="20"/>
          <w:szCs w:val="28"/>
        </w:rPr>
        <w:instrText xml:space="preserve"> PAGEREF _Toc19241 \h </w:instrText>
      </w:r>
      <w:r>
        <w:rPr>
          <w:color w:val="auto"/>
          <w:sz w:val="20"/>
          <w:szCs w:val="28"/>
        </w:rPr>
        <w:fldChar w:fldCharType="separate"/>
      </w:r>
      <w:r>
        <w:rPr>
          <w:color w:val="auto"/>
          <w:sz w:val="20"/>
          <w:szCs w:val="28"/>
        </w:rPr>
        <w:t>21</w:t>
      </w:r>
      <w:r>
        <w:rPr>
          <w:color w:val="auto"/>
          <w:sz w:val="20"/>
          <w:szCs w:val="28"/>
        </w:rPr>
        <w:fldChar w:fldCharType="end"/>
      </w:r>
      <w:r>
        <w:rPr>
          <w:color w:val="auto"/>
          <w:sz w:val="20"/>
          <w:szCs w:val="36"/>
        </w:rPr>
        <w:fldChar w:fldCharType="end"/>
      </w:r>
    </w:p>
    <w:p w14:paraId="2CFC5392">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_Toc32660 </w:instrText>
      </w:r>
      <w:r>
        <w:rPr>
          <w:color w:val="auto"/>
          <w:sz w:val="20"/>
          <w:szCs w:val="36"/>
        </w:rPr>
        <w:fldChar w:fldCharType="separate"/>
      </w:r>
      <w:r>
        <w:rPr>
          <w:color w:val="auto"/>
          <w:sz w:val="20"/>
          <w:szCs w:val="28"/>
          <w:lang w:eastAsia="zh-CN"/>
        </w:rPr>
        <w:t>5.2.2 多机大规模实例结果</w:t>
      </w:r>
      <w:r>
        <w:rPr>
          <w:color w:val="auto"/>
          <w:sz w:val="20"/>
          <w:szCs w:val="28"/>
        </w:rPr>
        <w:tab/>
      </w:r>
      <w:r>
        <w:rPr>
          <w:color w:val="auto"/>
          <w:sz w:val="20"/>
          <w:szCs w:val="28"/>
        </w:rPr>
        <w:fldChar w:fldCharType="begin"/>
      </w:r>
      <w:r>
        <w:rPr>
          <w:color w:val="auto"/>
          <w:sz w:val="20"/>
          <w:szCs w:val="28"/>
        </w:rPr>
        <w:instrText xml:space="preserve"> PAGEREF _Toc32660 \h </w:instrText>
      </w:r>
      <w:r>
        <w:rPr>
          <w:color w:val="auto"/>
          <w:sz w:val="20"/>
          <w:szCs w:val="28"/>
        </w:rPr>
        <w:fldChar w:fldCharType="separate"/>
      </w:r>
      <w:r>
        <w:rPr>
          <w:color w:val="auto"/>
          <w:sz w:val="20"/>
          <w:szCs w:val="28"/>
        </w:rPr>
        <w:t>21</w:t>
      </w:r>
      <w:r>
        <w:rPr>
          <w:color w:val="auto"/>
          <w:sz w:val="20"/>
          <w:szCs w:val="28"/>
        </w:rPr>
        <w:fldChar w:fldCharType="end"/>
      </w:r>
      <w:r>
        <w:rPr>
          <w:color w:val="auto"/>
          <w:sz w:val="20"/>
          <w:szCs w:val="36"/>
        </w:rPr>
        <w:fldChar w:fldCharType="end"/>
      </w:r>
    </w:p>
    <w:p w14:paraId="2FD1CF7A">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_Toc30937 </w:instrText>
      </w:r>
      <w:r>
        <w:rPr>
          <w:color w:val="auto"/>
          <w:sz w:val="21"/>
          <w:szCs w:val="36"/>
        </w:rPr>
        <w:fldChar w:fldCharType="separate"/>
      </w:r>
      <w:r>
        <w:rPr>
          <w:color w:val="auto"/>
          <w:sz w:val="21"/>
          <w:szCs w:val="28"/>
          <w:lang w:eastAsia="zh-CN"/>
        </w:rPr>
        <w:t>5.3 算子有效性分析</w:t>
      </w:r>
      <w:r>
        <w:rPr>
          <w:color w:val="auto"/>
          <w:sz w:val="21"/>
          <w:szCs w:val="28"/>
        </w:rPr>
        <w:tab/>
      </w:r>
      <w:r>
        <w:rPr>
          <w:color w:val="auto"/>
          <w:sz w:val="21"/>
          <w:szCs w:val="28"/>
        </w:rPr>
        <w:fldChar w:fldCharType="begin"/>
      </w:r>
      <w:r>
        <w:rPr>
          <w:color w:val="auto"/>
          <w:sz w:val="21"/>
          <w:szCs w:val="28"/>
        </w:rPr>
        <w:instrText xml:space="preserve"> PAGEREF _Toc30937 \h </w:instrText>
      </w:r>
      <w:r>
        <w:rPr>
          <w:color w:val="auto"/>
          <w:sz w:val="21"/>
          <w:szCs w:val="28"/>
        </w:rPr>
        <w:fldChar w:fldCharType="separate"/>
      </w:r>
      <w:r>
        <w:rPr>
          <w:color w:val="auto"/>
          <w:sz w:val="21"/>
          <w:szCs w:val="28"/>
        </w:rPr>
        <w:t>22</w:t>
      </w:r>
      <w:r>
        <w:rPr>
          <w:color w:val="auto"/>
          <w:sz w:val="21"/>
          <w:szCs w:val="28"/>
        </w:rPr>
        <w:fldChar w:fldCharType="end"/>
      </w:r>
      <w:r>
        <w:rPr>
          <w:color w:val="auto"/>
          <w:sz w:val="21"/>
          <w:szCs w:val="36"/>
        </w:rPr>
        <w:fldChar w:fldCharType="end"/>
      </w:r>
    </w:p>
    <w:p w14:paraId="29FAD840">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_Toc17580 </w:instrText>
      </w:r>
      <w:r>
        <w:rPr>
          <w:color w:val="auto"/>
          <w:sz w:val="21"/>
          <w:szCs w:val="36"/>
        </w:rPr>
        <w:fldChar w:fldCharType="separate"/>
      </w:r>
      <w:r>
        <w:rPr>
          <w:rFonts w:hint="eastAsia" w:ascii="黑体" w:hAnsi="黑体" w:cs="黑体"/>
          <w:bCs w:val="0"/>
          <w:color w:val="auto"/>
          <w:sz w:val="21"/>
          <w:szCs w:val="28"/>
          <w:lang w:eastAsia="zh-CN"/>
        </w:rPr>
        <w:t>5.4 与基准构造算法消融</w:t>
      </w:r>
      <w:r>
        <w:rPr>
          <w:color w:val="auto"/>
          <w:sz w:val="21"/>
          <w:szCs w:val="28"/>
        </w:rPr>
        <w:tab/>
      </w:r>
      <w:r>
        <w:rPr>
          <w:color w:val="auto"/>
          <w:sz w:val="21"/>
          <w:szCs w:val="28"/>
        </w:rPr>
        <w:fldChar w:fldCharType="begin"/>
      </w:r>
      <w:r>
        <w:rPr>
          <w:color w:val="auto"/>
          <w:sz w:val="21"/>
          <w:szCs w:val="28"/>
        </w:rPr>
        <w:instrText xml:space="preserve"> PAGEREF _Toc17580 \h </w:instrText>
      </w:r>
      <w:r>
        <w:rPr>
          <w:color w:val="auto"/>
          <w:sz w:val="21"/>
          <w:szCs w:val="28"/>
        </w:rPr>
        <w:fldChar w:fldCharType="separate"/>
      </w:r>
      <w:r>
        <w:rPr>
          <w:color w:val="auto"/>
          <w:sz w:val="21"/>
          <w:szCs w:val="28"/>
        </w:rPr>
        <w:t>24</w:t>
      </w:r>
      <w:r>
        <w:rPr>
          <w:color w:val="auto"/>
          <w:sz w:val="21"/>
          <w:szCs w:val="28"/>
        </w:rPr>
        <w:fldChar w:fldCharType="end"/>
      </w:r>
      <w:r>
        <w:rPr>
          <w:color w:val="auto"/>
          <w:sz w:val="21"/>
          <w:szCs w:val="36"/>
        </w:rPr>
        <w:fldChar w:fldCharType="end"/>
      </w:r>
    </w:p>
    <w:p w14:paraId="3B027D1E">
      <w:pPr>
        <w:pStyle w:val="27"/>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_Toc2238 </w:instrText>
      </w:r>
      <w:r>
        <w:rPr>
          <w:color w:val="auto"/>
          <w:sz w:val="21"/>
          <w:szCs w:val="36"/>
        </w:rPr>
        <w:fldChar w:fldCharType="separate"/>
      </w:r>
      <w:r>
        <w:rPr>
          <w:color w:val="auto"/>
          <w:sz w:val="21"/>
          <w:szCs w:val="28"/>
          <w:lang w:eastAsia="zh-CN"/>
        </w:rPr>
        <w:t>6 大规模业务案例与运营策略分析</w:t>
      </w:r>
      <w:r>
        <w:rPr>
          <w:color w:val="auto"/>
          <w:sz w:val="21"/>
          <w:szCs w:val="28"/>
        </w:rPr>
        <w:tab/>
      </w:r>
      <w:r>
        <w:rPr>
          <w:color w:val="auto"/>
          <w:sz w:val="21"/>
          <w:szCs w:val="28"/>
        </w:rPr>
        <w:fldChar w:fldCharType="begin"/>
      </w:r>
      <w:r>
        <w:rPr>
          <w:color w:val="auto"/>
          <w:sz w:val="21"/>
          <w:szCs w:val="28"/>
        </w:rPr>
        <w:instrText xml:space="preserve"> PAGEREF _Toc2238 \h </w:instrText>
      </w:r>
      <w:r>
        <w:rPr>
          <w:color w:val="auto"/>
          <w:sz w:val="21"/>
          <w:szCs w:val="28"/>
        </w:rPr>
        <w:fldChar w:fldCharType="separate"/>
      </w:r>
      <w:r>
        <w:rPr>
          <w:color w:val="auto"/>
          <w:sz w:val="21"/>
          <w:szCs w:val="28"/>
        </w:rPr>
        <w:t>24</w:t>
      </w:r>
      <w:r>
        <w:rPr>
          <w:color w:val="auto"/>
          <w:sz w:val="21"/>
          <w:szCs w:val="28"/>
        </w:rPr>
        <w:fldChar w:fldCharType="end"/>
      </w:r>
      <w:r>
        <w:rPr>
          <w:color w:val="auto"/>
          <w:sz w:val="21"/>
          <w:szCs w:val="36"/>
        </w:rPr>
        <w:fldChar w:fldCharType="end"/>
      </w:r>
    </w:p>
    <w:p w14:paraId="099B49BF">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_Toc6800 </w:instrText>
      </w:r>
      <w:r>
        <w:rPr>
          <w:color w:val="auto"/>
          <w:sz w:val="21"/>
          <w:szCs w:val="36"/>
        </w:rPr>
        <w:fldChar w:fldCharType="separate"/>
      </w:r>
      <w:r>
        <w:rPr>
          <w:color w:val="auto"/>
          <w:sz w:val="21"/>
          <w:szCs w:val="28"/>
          <w:lang w:eastAsia="zh-CN"/>
        </w:rPr>
        <w:t>6.1 协同策略比较</w:t>
      </w:r>
      <w:r>
        <w:rPr>
          <w:color w:val="auto"/>
          <w:sz w:val="21"/>
          <w:szCs w:val="28"/>
        </w:rPr>
        <w:tab/>
      </w:r>
      <w:r>
        <w:rPr>
          <w:color w:val="auto"/>
          <w:sz w:val="21"/>
          <w:szCs w:val="28"/>
        </w:rPr>
        <w:fldChar w:fldCharType="begin"/>
      </w:r>
      <w:r>
        <w:rPr>
          <w:color w:val="auto"/>
          <w:sz w:val="21"/>
          <w:szCs w:val="28"/>
        </w:rPr>
        <w:instrText xml:space="preserve"> PAGEREF _Toc6800 \h </w:instrText>
      </w:r>
      <w:r>
        <w:rPr>
          <w:color w:val="auto"/>
          <w:sz w:val="21"/>
          <w:szCs w:val="28"/>
        </w:rPr>
        <w:fldChar w:fldCharType="separate"/>
      </w:r>
      <w:r>
        <w:rPr>
          <w:color w:val="auto"/>
          <w:sz w:val="21"/>
          <w:szCs w:val="28"/>
        </w:rPr>
        <w:t>25</w:t>
      </w:r>
      <w:r>
        <w:rPr>
          <w:color w:val="auto"/>
          <w:sz w:val="21"/>
          <w:szCs w:val="28"/>
        </w:rPr>
        <w:fldChar w:fldCharType="end"/>
      </w:r>
      <w:r>
        <w:rPr>
          <w:color w:val="auto"/>
          <w:sz w:val="21"/>
          <w:szCs w:val="36"/>
        </w:rPr>
        <w:fldChar w:fldCharType="end"/>
      </w:r>
    </w:p>
    <w:p w14:paraId="2AC184A0">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_Toc3316 </w:instrText>
      </w:r>
      <w:r>
        <w:rPr>
          <w:color w:val="auto"/>
          <w:sz w:val="20"/>
          <w:szCs w:val="36"/>
        </w:rPr>
        <w:fldChar w:fldCharType="separate"/>
      </w:r>
      <w:r>
        <w:rPr>
          <w:color w:val="auto"/>
          <w:sz w:val="20"/>
          <w:szCs w:val="28"/>
          <w:lang w:eastAsia="zh-CN"/>
        </w:rPr>
        <w:t>6.1.1 场景设置与代表性调度方案</w:t>
      </w:r>
      <w:r>
        <w:rPr>
          <w:color w:val="auto"/>
          <w:sz w:val="20"/>
          <w:szCs w:val="28"/>
        </w:rPr>
        <w:tab/>
      </w:r>
      <w:r>
        <w:rPr>
          <w:color w:val="auto"/>
          <w:sz w:val="20"/>
          <w:szCs w:val="28"/>
        </w:rPr>
        <w:fldChar w:fldCharType="begin"/>
      </w:r>
      <w:r>
        <w:rPr>
          <w:color w:val="auto"/>
          <w:sz w:val="20"/>
          <w:szCs w:val="28"/>
        </w:rPr>
        <w:instrText xml:space="preserve"> PAGEREF _Toc3316 \h </w:instrText>
      </w:r>
      <w:r>
        <w:rPr>
          <w:color w:val="auto"/>
          <w:sz w:val="20"/>
          <w:szCs w:val="28"/>
        </w:rPr>
        <w:fldChar w:fldCharType="separate"/>
      </w:r>
      <w:r>
        <w:rPr>
          <w:color w:val="auto"/>
          <w:sz w:val="20"/>
          <w:szCs w:val="28"/>
        </w:rPr>
        <w:t>25</w:t>
      </w:r>
      <w:r>
        <w:rPr>
          <w:color w:val="auto"/>
          <w:sz w:val="20"/>
          <w:szCs w:val="28"/>
        </w:rPr>
        <w:fldChar w:fldCharType="end"/>
      </w:r>
      <w:r>
        <w:rPr>
          <w:color w:val="auto"/>
          <w:sz w:val="20"/>
          <w:szCs w:val="36"/>
        </w:rPr>
        <w:fldChar w:fldCharType="end"/>
      </w:r>
    </w:p>
    <w:p w14:paraId="159387D8">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_Toc14446 </w:instrText>
      </w:r>
      <w:r>
        <w:rPr>
          <w:color w:val="auto"/>
          <w:sz w:val="20"/>
          <w:szCs w:val="36"/>
        </w:rPr>
        <w:fldChar w:fldCharType="separate"/>
      </w:r>
      <w:r>
        <w:rPr>
          <w:color w:val="auto"/>
          <w:sz w:val="20"/>
          <w:szCs w:val="28"/>
          <w:lang w:eastAsia="zh-CN"/>
        </w:rPr>
        <w:t>6.1.2 综合绩效比较</w:t>
      </w:r>
      <w:r>
        <w:rPr>
          <w:color w:val="auto"/>
          <w:sz w:val="20"/>
          <w:szCs w:val="28"/>
        </w:rPr>
        <w:tab/>
      </w:r>
      <w:r>
        <w:rPr>
          <w:color w:val="auto"/>
          <w:sz w:val="20"/>
          <w:szCs w:val="28"/>
        </w:rPr>
        <w:fldChar w:fldCharType="begin"/>
      </w:r>
      <w:r>
        <w:rPr>
          <w:color w:val="auto"/>
          <w:sz w:val="20"/>
          <w:szCs w:val="28"/>
        </w:rPr>
        <w:instrText xml:space="preserve"> PAGEREF _Toc14446 \h </w:instrText>
      </w:r>
      <w:r>
        <w:rPr>
          <w:color w:val="auto"/>
          <w:sz w:val="20"/>
          <w:szCs w:val="28"/>
        </w:rPr>
        <w:fldChar w:fldCharType="separate"/>
      </w:r>
      <w:r>
        <w:rPr>
          <w:color w:val="auto"/>
          <w:sz w:val="20"/>
          <w:szCs w:val="28"/>
        </w:rPr>
        <w:t>27</w:t>
      </w:r>
      <w:r>
        <w:rPr>
          <w:color w:val="auto"/>
          <w:sz w:val="20"/>
          <w:szCs w:val="28"/>
        </w:rPr>
        <w:fldChar w:fldCharType="end"/>
      </w:r>
      <w:r>
        <w:rPr>
          <w:color w:val="auto"/>
          <w:sz w:val="20"/>
          <w:szCs w:val="36"/>
        </w:rPr>
        <w:fldChar w:fldCharType="end"/>
      </w:r>
    </w:p>
    <w:p w14:paraId="11DBE3FC">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_Toc32639 </w:instrText>
      </w:r>
      <w:r>
        <w:rPr>
          <w:color w:val="auto"/>
          <w:sz w:val="20"/>
          <w:szCs w:val="36"/>
        </w:rPr>
        <w:fldChar w:fldCharType="separate"/>
      </w:r>
      <w:r>
        <w:rPr>
          <w:color w:val="auto"/>
          <w:sz w:val="20"/>
          <w:szCs w:val="28"/>
          <w:lang w:eastAsia="zh-CN"/>
        </w:rPr>
        <w:t>6.1.3 机制使用与空间解释</w:t>
      </w:r>
      <w:r>
        <w:rPr>
          <w:color w:val="auto"/>
          <w:sz w:val="20"/>
          <w:szCs w:val="28"/>
        </w:rPr>
        <w:tab/>
      </w:r>
      <w:r>
        <w:rPr>
          <w:color w:val="auto"/>
          <w:sz w:val="20"/>
          <w:szCs w:val="28"/>
        </w:rPr>
        <w:fldChar w:fldCharType="begin"/>
      </w:r>
      <w:r>
        <w:rPr>
          <w:color w:val="auto"/>
          <w:sz w:val="20"/>
          <w:szCs w:val="28"/>
        </w:rPr>
        <w:instrText xml:space="preserve"> PAGEREF _Toc32639 \h </w:instrText>
      </w:r>
      <w:r>
        <w:rPr>
          <w:color w:val="auto"/>
          <w:sz w:val="20"/>
          <w:szCs w:val="28"/>
        </w:rPr>
        <w:fldChar w:fldCharType="separate"/>
      </w:r>
      <w:r>
        <w:rPr>
          <w:color w:val="auto"/>
          <w:sz w:val="20"/>
          <w:szCs w:val="28"/>
        </w:rPr>
        <w:t>28</w:t>
      </w:r>
      <w:r>
        <w:rPr>
          <w:color w:val="auto"/>
          <w:sz w:val="20"/>
          <w:szCs w:val="28"/>
        </w:rPr>
        <w:fldChar w:fldCharType="end"/>
      </w:r>
      <w:r>
        <w:rPr>
          <w:color w:val="auto"/>
          <w:sz w:val="20"/>
          <w:szCs w:val="36"/>
        </w:rPr>
        <w:fldChar w:fldCharType="end"/>
      </w:r>
    </w:p>
    <w:p w14:paraId="1D952C64">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_Toc6527 </w:instrText>
      </w:r>
      <w:r>
        <w:rPr>
          <w:color w:val="auto"/>
          <w:sz w:val="21"/>
          <w:szCs w:val="36"/>
        </w:rPr>
        <w:fldChar w:fldCharType="separate"/>
      </w:r>
      <w:r>
        <w:rPr>
          <w:color w:val="auto"/>
          <w:sz w:val="21"/>
          <w:szCs w:val="28"/>
          <w:lang w:eastAsia="zh-CN"/>
        </w:rPr>
        <w:t>6.2 敏感性分析</w:t>
      </w:r>
      <w:r>
        <w:rPr>
          <w:color w:val="auto"/>
          <w:sz w:val="21"/>
          <w:szCs w:val="28"/>
        </w:rPr>
        <w:tab/>
      </w:r>
      <w:r>
        <w:rPr>
          <w:color w:val="auto"/>
          <w:sz w:val="21"/>
          <w:szCs w:val="28"/>
        </w:rPr>
        <w:fldChar w:fldCharType="begin"/>
      </w:r>
      <w:r>
        <w:rPr>
          <w:color w:val="auto"/>
          <w:sz w:val="21"/>
          <w:szCs w:val="28"/>
        </w:rPr>
        <w:instrText xml:space="preserve"> PAGEREF _Toc6527 \h </w:instrText>
      </w:r>
      <w:r>
        <w:rPr>
          <w:color w:val="auto"/>
          <w:sz w:val="21"/>
          <w:szCs w:val="28"/>
        </w:rPr>
        <w:fldChar w:fldCharType="separate"/>
      </w:r>
      <w:r>
        <w:rPr>
          <w:color w:val="auto"/>
          <w:sz w:val="21"/>
          <w:szCs w:val="28"/>
        </w:rPr>
        <w:t>28</w:t>
      </w:r>
      <w:r>
        <w:rPr>
          <w:color w:val="auto"/>
          <w:sz w:val="21"/>
          <w:szCs w:val="28"/>
        </w:rPr>
        <w:fldChar w:fldCharType="end"/>
      </w:r>
      <w:r>
        <w:rPr>
          <w:color w:val="auto"/>
          <w:sz w:val="21"/>
          <w:szCs w:val="36"/>
        </w:rPr>
        <w:fldChar w:fldCharType="end"/>
      </w:r>
    </w:p>
    <w:p w14:paraId="5638651F">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_Toc23255 </w:instrText>
      </w:r>
      <w:r>
        <w:rPr>
          <w:color w:val="auto"/>
          <w:sz w:val="20"/>
          <w:szCs w:val="36"/>
        </w:rPr>
        <w:fldChar w:fldCharType="separate"/>
      </w:r>
      <w:r>
        <w:rPr>
          <w:color w:val="auto"/>
          <w:sz w:val="20"/>
          <w:szCs w:val="28"/>
          <w:lang w:eastAsia="zh-CN"/>
        </w:rPr>
        <w:t>6.2.1 机队规模对服务水平的影响</w:t>
      </w:r>
      <w:r>
        <w:rPr>
          <w:color w:val="auto"/>
          <w:sz w:val="20"/>
          <w:szCs w:val="28"/>
        </w:rPr>
        <w:tab/>
      </w:r>
      <w:r>
        <w:rPr>
          <w:color w:val="auto"/>
          <w:sz w:val="20"/>
          <w:szCs w:val="28"/>
        </w:rPr>
        <w:fldChar w:fldCharType="begin"/>
      </w:r>
      <w:r>
        <w:rPr>
          <w:color w:val="auto"/>
          <w:sz w:val="20"/>
          <w:szCs w:val="28"/>
        </w:rPr>
        <w:instrText xml:space="preserve"> PAGEREF _Toc23255 \h </w:instrText>
      </w:r>
      <w:r>
        <w:rPr>
          <w:color w:val="auto"/>
          <w:sz w:val="20"/>
          <w:szCs w:val="28"/>
        </w:rPr>
        <w:fldChar w:fldCharType="separate"/>
      </w:r>
      <w:r>
        <w:rPr>
          <w:color w:val="auto"/>
          <w:sz w:val="20"/>
          <w:szCs w:val="28"/>
        </w:rPr>
        <w:t>29</w:t>
      </w:r>
      <w:r>
        <w:rPr>
          <w:color w:val="auto"/>
          <w:sz w:val="20"/>
          <w:szCs w:val="28"/>
        </w:rPr>
        <w:fldChar w:fldCharType="end"/>
      </w:r>
      <w:r>
        <w:rPr>
          <w:color w:val="auto"/>
          <w:sz w:val="20"/>
          <w:szCs w:val="36"/>
        </w:rPr>
        <w:fldChar w:fldCharType="end"/>
      </w:r>
    </w:p>
    <w:p w14:paraId="77350360">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_Toc4596 </w:instrText>
      </w:r>
      <w:r>
        <w:rPr>
          <w:color w:val="auto"/>
          <w:sz w:val="20"/>
          <w:szCs w:val="36"/>
        </w:rPr>
        <w:fldChar w:fldCharType="separate"/>
      </w:r>
      <w:r>
        <w:rPr>
          <w:color w:val="auto"/>
          <w:sz w:val="20"/>
          <w:szCs w:val="28"/>
          <w:lang w:eastAsia="zh-CN"/>
        </w:rPr>
        <w:t>6.2.2 服务时限要求对系统绩效的影响</w:t>
      </w:r>
      <w:r>
        <w:rPr>
          <w:color w:val="auto"/>
          <w:sz w:val="20"/>
          <w:szCs w:val="28"/>
        </w:rPr>
        <w:tab/>
      </w:r>
      <w:r>
        <w:rPr>
          <w:color w:val="auto"/>
          <w:sz w:val="20"/>
          <w:szCs w:val="28"/>
        </w:rPr>
        <w:fldChar w:fldCharType="begin"/>
      </w:r>
      <w:r>
        <w:rPr>
          <w:color w:val="auto"/>
          <w:sz w:val="20"/>
          <w:szCs w:val="28"/>
        </w:rPr>
        <w:instrText xml:space="preserve"> PAGEREF _Toc4596 \h </w:instrText>
      </w:r>
      <w:r>
        <w:rPr>
          <w:color w:val="auto"/>
          <w:sz w:val="20"/>
          <w:szCs w:val="28"/>
        </w:rPr>
        <w:fldChar w:fldCharType="separate"/>
      </w:r>
      <w:r>
        <w:rPr>
          <w:color w:val="auto"/>
          <w:sz w:val="20"/>
          <w:szCs w:val="28"/>
        </w:rPr>
        <w:t>30</w:t>
      </w:r>
      <w:r>
        <w:rPr>
          <w:color w:val="auto"/>
          <w:sz w:val="20"/>
          <w:szCs w:val="28"/>
        </w:rPr>
        <w:fldChar w:fldCharType="end"/>
      </w:r>
      <w:r>
        <w:rPr>
          <w:color w:val="auto"/>
          <w:sz w:val="20"/>
          <w:szCs w:val="36"/>
        </w:rPr>
        <w:fldChar w:fldCharType="end"/>
      </w:r>
    </w:p>
    <w:p w14:paraId="182D2D48">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_Toc16283 </w:instrText>
      </w:r>
      <w:r>
        <w:rPr>
          <w:color w:val="auto"/>
          <w:sz w:val="20"/>
          <w:szCs w:val="36"/>
        </w:rPr>
        <w:fldChar w:fldCharType="separate"/>
      </w:r>
      <w:r>
        <w:rPr>
          <w:color w:val="auto"/>
          <w:sz w:val="20"/>
          <w:szCs w:val="28"/>
          <w:lang w:eastAsia="zh-CN"/>
        </w:rPr>
        <w:t>6.2.3 中继基础设施密度对系统绩效的影响</w:t>
      </w:r>
      <w:r>
        <w:rPr>
          <w:color w:val="auto"/>
          <w:sz w:val="20"/>
          <w:szCs w:val="28"/>
        </w:rPr>
        <w:tab/>
      </w:r>
      <w:r>
        <w:rPr>
          <w:color w:val="auto"/>
          <w:sz w:val="20"/>
          <w:szCs w:val="28"/>
        </w:rPr>
        <w:fldChar w:fldCharType="begin"/>
      </w:r>
      <w:r>
        <w:rPr>
          <w:color w:val="auto"/>
          <w:sz w:val="20"/>
          <w:szCs w:val="28"/>
        </w:rPr>
        <w:instrText xml:space="preserve"> PAGEREF _Toc16283 \h </w:instrText>
      </w:r>
      <w:r>
        <w:rPr>
          <w:color w:val="auto"/>
          <w:sz w:val="20"/>
          <w:szCs w:val="28"/>
        </w:rPr>
        <w:fldChar w:fldCharType="separate"/>
      </w:r>
      <w:r>
        <w:rPr>
          <w:color w:val="auto"/>
          <w:sz w:val="20"/>
          <w:szCs w:val="28"/>
        </w:rPr>
        <w:t>32</w:t>
      </w:r>
      <w:r>
        <w:rPr>
          <w:color w:val="auto"/>
          <w:sz w:val="20"/>
          <w:szCs w:val="28"/>
        </w:rPr>
        <w:fldChar w:fldCharType="end"/>
      </w:r>
      <w:r>
        <w:rPr>
          <w:color w:val="auto"/>
          <w:sz w:val="20"/>
          <w:szCs w:val="36"/>
        </w:rPr>
        <w:fldChar w:fldCharType="end"/>
      </w:r>
    </w:p>
    <w:p w14:paraId="0E67FA5D">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_Toc12385 </w:instrText>
      </w:r>
      <w:r>
        <w:rPr>
          <w:color w:val="auto"/>
          <w:sz w:val="21"/>
          <w:szCs w:val="36"/>
        </w:rPr>
        <w:fldChar w:fldCharType="separate"/>
      </w:r>
      <w:r>
        <w:rPr>
          <w:color w:val="auto"/>
          <w:sz w:val="21"/>
          <w:szCs w:val="28"/>
          <w:lang w:eastAsia="zh-CN"/>
        </w:rPr>
        <w:t>6.3 管理启示</w:t>
      </w:r>
      <w:r>
        <w:rPr>
          <w:color w:val="auto"/>
          <w:sz w:val="21"/>
          <w:szCs w:val="28"/>
        </w:rPr>
        <w:tab/>
      </w:r>
      <w:r>
        <w:rPr>
          <w:color w:val="auto"/>
          <w:sz w:val="21"/>
          <w:szCs w:val="28"/>
        </w:rPr>
        <w:fldChar w:fldCharType="begin"/>
      </w:r>
      <w:r>
        <w:rPr>
          <w:color w:val="auto"/>
          <w:sz w:val="21"/>
          <w:szCs w:val="28"/>
        </w:rPr>
        <w:instrText xml:space="preserve"> PAGEREF _Toc12385 \h </w:instrText>
      </w:r>
      <w:r>
        <w:rPr>
          <w:color w:val="auto"/>
          <w:sz w:val="21"/>
          <w:szCs w:val="28"/>
        </w:rPr>
        <w:fldChar w:fldCharType="separate"/>
      </w:r>
      <w:r>
        <w:rPr>
          <w:color w:val="auto"/>
          <w:sz w:val="21"/>
          <w:szCs w:val="28"/>
        </w:rPr>
        <w:t>34</w:t>
      </w:r>
      <w:r>
        <w:rPr>
          <w:color w:val="auto"/>
          <w:sz w:val="21"/>
          <w:szCs w:val="28"/>
        </w:rPr>
        <w:fldChar w:fldCharType="end"/>
      </w:r>
      <w:r>
        <w:rPr>
          <w:color w:val="auto"/>
          <w:sz w:val="21"/>
          <w:szCs w:val="36"/>
        </w:rPr>
        <w:fldChar w:fldCharType="end"/>
      </w:r>
    </w:p>
    <w:p w14:paraId="30DE7EE0">
      <w:pPr>
        <w:pStyle w:val="27"/>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_Toc22738 </w:instrText>
      </w:r>
      <w:r>
        <w:rPr>
          <w:color w:val="auto"/>
          <w:sz w:val="21"/>
          <w:szCs w:val="36"/>
        </w:rPr>
        <w:fldChar w:fldCharType="separate"/>
      </w:r>
      <w:r>
        <w:rPr>
          <w:color w:val="auto"/>
          <w:sz w:val="21"/>
          <w:szCs w:val="28"/>
          <w:lang w:eastAsia="zh-CN"/>
        </w:rPr>
        <w:t>7 结论与展望</w:t>
      </w:r>
      <w:r>
        <w:rPr>
          <w:color w:val="auto"/>
          <w:sz w:val="21"/>
          <w:szCs w:val="28"/>
        </w:rPr>
        <w:tab/>
      </w:r>
      <w:r>
        <w:rPr>
          <w:color w:val="auto"/>
          <w:sz w:val="21"/>
          <w:szCs w:val="28"/>
        </w:rPr>
        <w:fldChar w:fldCharType="begin"/>
      </w:r>
      <w:r>
        <w:rPr>
          <w:color w:val="auto"/>
          <w:sz w:val="21"/>
          <w:szCs w:val="28"/>
        </w:rPr>
        <w:instrText xml:space="preserve"> PAGEREF _Toc22738 \h </w:instrText>
      </w:r>
      <w:r>
        <w:rPr>
          <w:color w:val="auto"/>
          <w:sz w:val="21"/>
          <w:szCs w:val="28"/>
        </w:rPr>
        <w:fldChar w:fldCharType="separate"/>
      </w:r>
      <w:r>
        <w:rPr>
          <w:color w:val="auto"/>
          <w:sz w:val="21"/>
          <w:szCs w:val="28"/>
        </w:rPr>
        <w:t>35</w:t>
      </w:r>
      <w:r>
        <w:rPr>
          <w:color w:val="auto"/>
          <w:sz w:val="21"/>
          <w:szCs w:val="28"/>
        </w:rPr>
        <w:fldChar w:fldCharType="end"/>
      </w:r>
      <w:r>
        <w:rPr>
          <w:color w:val="auto"/>
          <w:sz w:val="21"/>
          <w:szCs w:val="36"/>
        </w:rPr>
        <w:fldChar w:fldCharType="end"/>
      </w:r>
    </w:p>
    <w:p w14:paraId="467DEA12">
      <w:pPr>
        <w:pStyle w:val="27"/>
        <w:tabs>
          <w:tab w:val="right" w:leader="dot" w:pos="9072"/>
        </w:tabs>
        <w:rPr>
          <w:color w:val="auto"/>
        </w:rPr>
      </w:pPr>
      <w:r>
        <w:rPr>
          <w:color w:val="auto"/>
          <w:sz w:val="21"/>
          <w:szCs w:val="36"/>
        </w:rPr>
        <w:fldChar w:fldCharType="begin"/>
      </w:r>
      <w:r>
        <w:rPr>
          <w:color w:val="auto"/>
          <w:sz w:val="21"/>
          <w:szCs w:val="36"/>
        </w:rPr>
        <w:instrText xml:space="preserve"> HYPERLINK \l _Toc30562 </w:instrText>
      </w:r>
      <w:r>
        <w:rPr>
          <w:color w:val="auto"/>
          <w:sz w:val="21"/>
          <w:szCs w:val="36"/>
        </w:rPr>
        <w:fldChar w:fldCharType="separate"/>
      </w:r>
      <w:r>
        <w:rPr>
          <w:color w:val="auto"/>
          <w:sz w:val="21"/>
          <w:szCs w:val="28"/>
          <w:lang w:eastAsia="zh-CN"/>
        </w:rPr>
        <w:t>参考文献</w:t>
      </w:r>
      <w:r>
        <w:rPr>
          <w:color w:val="auto"/>
          <w:sz w:val="21"/>
          <w:szCs w:val="28"/>
        </w:rPr>
        <w:tab/>
      </w:r>
      <w:r>
        <w:rPr>
          <w:color w:val="auto"/>
          <w:sz w:val="21"/>
          <w:szCs w:val="28"/>
        </w:rPr>
        <w:fldChar w:fldCharType="begin"/>
      </w:r>
      <w:r>
        <w:rPr>
          <w:color w:val="auto"/>
          <w:sz w:val="21"/>
          <w:szCs w:val="28"/>
        </w:rPr>
        <w:instrText xml:space="preserve"> PAGEREF _Toc30562 \h </w:instrText>
      </w:r>
      <w:r>
        <w:rPr>
          <w:color w:val="auto"/>
          <w:sz w:val="21"/>
          <w:szCs w:val="28"/>
        </w:rPr>
        <w:fldChar w:fldCharType="separate"/>
      </w:r>
      <w:r>
        <w:rPr>
          <w:color w:val="auto"/>
          <w:sz w:val="21"/>
          <w:szCs w:val="28"/>
        </w:rPr>
        <w:t>36</w:t>
      </w:r>
      <w:r>
        <w:rPr>
          <w:color w:val="auto"/>
          <w:sz w:val="21"/>
          <w:szCs w:val="28"/>
        </w:rPr>
        <w:fldChar w:fldCharType="end"/>
      </w:r>
      <w:r>
        <w:rPr>
          <w:color w:val="auto"/>
          <w:sz w:val="21"/>
          <w:szCs w:val="36"/>
        </w:rPr>
        <w:fldChar w:fldCharType="end"/>
      </w:r>
    </w:p>
    <w:p w14:paraId="1A625D52">
      <w:pPr>
        <w:rPr>
          <w:color w:val="auto"/>
          <w:sz w:val="24"/>
          <w:szCs w:val="28"/>
        </w:rPr>
      </w:pPr>
      <w:r>
        <w:rPr>
          <w:color w:val="auto"/>
          <w:szCs w:val="28"/>
        </w:rPr>
        <w:fldChar w:fldCharType="end"/>
      </w:r>
    </w:p>
    <w:p w14:paraId="4AA2DBC5">
      <w:pPr>
        <w:spacing w:before="40" w:after="200"/>
        <w:ind w:firstLine="0"/>
        <w:jc w:val="center"/>
        <w:rPr>
          <w:rFonts w:eastAsia="黑体"/>
          <w:b/>
          <w:color w:val="auto"/>
          <w:sz w:val="28"/>
        </w:rPr>
      </w:pPr>
    </w:p>
    <w:p w14:paraId="64D5EB42">
      <w:pPr>
        <w:spacing w:before="40" w:after="200"/>
        <w:ind w:firstLine="0"/>
        <w:jc w:val="center"/>
        <w:rPr>
          <w:rFonts w:eastAsia="黑体"/>
          <w:b/>
          <w:color w:val="auto"/>
          <w:sz w:val="28"/>
        </w:rPr>
      </w:pPr>
    </w:p>
    <w:p w14:paraId="7DAF22E2">
      <w:pPr>
        <w:spacing w:before="40" w:after="200"/>
        <w:ind w:firstLine="0"/>
        <w:jc w:val="center"/>
        <w:rPr>
          <w:rFonts w:eastAsia="黑体"/>
          <w:b/>
          <w:color w:val="auto"/>
          <w:sz w:val="28"/>
        </w:rPr>
      </w:pPr>
    </w:p>
    <w:p w14:paraId="42DA251F">
      <w:pPr>
        <w:spacing w:before="40" w:after="200" w:line="240" w:lineRule="auto"/>
        <w:ind w:firstLine="0"/>
        <w:jc w:val="center"/>
        <w:rPr>
          <w:color w:val="auto"/>
          <w:lang w:eastAsia="zh-CN"/>
        </w:rPr>
      </w:pPr>
      <w:r>
        <w:rPr>
          <w:rFonts w:ascii="Times New Roman" w:hAnsi="Times New Roman" w:eastAsia="黑体" w:cs="Times New Roman"/>
          <w:b/>
          <w:color w:val="auto"/>
          <w:sz w:val="30"/>
          <w:lang w:eastAsia="zh-CN"/>
        </w:rPr>
        <w:t>摘　　要</w:t>
      </w:r>
    </w:p>
    <w:p w14:paraId="45CEFB31">
      <w:pPr>
        <w:pStyle w:val="179"/>
        <w:keepNext/>
        <w:spacing w:after="80" w:line="360" w:lineRule="exact"/>
        <w:ind w:firstLine="420"/>
        <w:jc w:val="both"/>
        <w:rPr>
          <w:color w:val="auto"/>
          <w:lang w:eastAsia="zh-CN"/>
        </w:rPr>
      </w:pPr>
      <w:r>
        <w:rPr>
          <w:rFonts w:ascii="Times New Roman" w:hAnsi="Times New Roman" w:eastAsia="宋体" w:cs="Times New Roman"/>
          <w:color w:val="auto"/>
          <w:sz w:val="21"/>
        </w:rPr>
        <w:t>面向低空物流场景下具有一对一取送关系、容量约束与最晚送达要求的多无人机调度问题，本文研究有限运力下任务分配、访问顺序与跨机协同的联合优化。构建开放式多无人机一对一取送调度模型，并以“逾期任务数—总逾期时间—总飞行里程”建立严格三级字典序目标；进一步引入需求驱动异地预部署与固定中继站异步接力机制。针对该问题设计C2-Lex-ALNS算法，通过自适应破坏—修复搜索联合调整任务归属与访问顺序，并利用全局DAG时序评价处理接力交接、等待与缓存。数值实验与200任务业务案例表明，算法具有良好的解质量与规模适应性；异地预部署主要通过改善运力与需求的空间匹配提升整体服务水平，中继接力则更适合作为少量高时效风险任务的弹性协同机制。四种策略的五随机种子敏感性分析表明，增加机队规模与放宽时限的改善方向保持一致，而站点配置的效果及最优站点数随种子变化。由于模型未显式计入无人机购置、能源维护和站点建设等货币成本，相关扩容结论应结合边际服务改善与实际运营投入综合判断。</w:t>
      </w:r>
    </w:p>
    <w:p w14:paraId="308753FA">
      <w:pPr>
        <w:pStyle w:val="181"/>
        <w:keepNext/>
        <w:spacing w:after="160" w:line="280" w:lineRule="exact"/>
        <w:ind w:firstLine="0"/>
        <w:rPr>
          <w:color w:val="auto"/>
          <w:lang w:eastAsia="zh-CN"/>
        </w:rPr>
      </w:pPr>
      <w:r>
        <w:rPr>
          <w:rFonts w:ascii="Times New Roman" w:hAnsi="Times New Roman" w:eastAsia="宋体" w:cs="Times New Roman"/>
          <w:b/>
          <w:color w:val="auto"/>
          <w:sz w:val="19"/>
          <w:lang w:eastAsia="zh-CN"/>
        </w:rPr>
        <w:t>关键词：</w:t>
      </w:r>
      <w:r>
        <w:rPr>
          <w:rFonts w:ascii="Times New Roman" w:hAnsi="Times New Roman" w:eastAsia="宋体" w:cs="Times New Roman"/>
          <w:color w:val="auto"/>
          <w:sz w:val="19"/>
          <w:lang w:eastAsia="zh-CN"/>
        </w:rPr>
        <w:t>低空物流；多无人机调度；一对一取送；异地预部署；中继接力；自适应大邻域搜索</w:t>
      </w:r>
    </w:p>
    <w:p w14:paraId="52AD7B1B">
      <w:pPr>
        <w:spacing w:after="180"/>
        <w:ind w:firstLine="0"/>
        <w:jc w:val="center"/>
        <w:rPr>
          <w:b/>
          <w:color w:val="auto"/>
          <w:sz w:val="24"/>
          <w:lang w:eastAsia="zh-CN"/>
        </w:rPr>
      </w:pPr>
    </w:p>
    <w:p w14:paraId="64589A1E">
      <w:pPr>
        <w:spacing w:after="180"/>
        <w:ind w:firstLine="0"/>
        <w:jc w:val="center"/>
        <w:rPr>
          <w:b/>
          <w:color w:val="auto"/>
          <w:sz w:val="24"/>
          <w:lang w:eastAsia="zh-CN"/>
        </w:rPr>
      </w:pPr>
    </w:p>
    <w:p w14:paraId="361D4C89">
      <w:pPr>
        <w:spacing w:after="180"/>
        <w:ind w:firstLine="0"/>
        <w:jc w:val="center"/>
        <w:rPr>
          <w:b/>
          <w:color w:val="auto"/>
          <w:sz w:val="24"/>
          <w:lang w:eastAsia="zh-CN"/>
        </w:rPr>
      </w:pPr>
    </w:p>
    <w:p w14:paraId="1D0E033B">
      <w:pPr>
        <w:spacing w:after="180"/>
        <w:ind w:firstLine="0"/>
        <w:jc w:val="center"/>
        <w:rPr>
          <w:b/>
          <w:color w:val="auto"/>
          <w:sz w:val="24"/>
          <w:lang w:eastAsia="zh-CN"/>
        </w:rPr>
      </w:pPr>
    </w:p>
    <w:p w14:paraId="3D9EB1A5">
      <w:pPr>
        <w:spacing w:after="180"/>
        <w:ind w:firstLine="0"/>
        <w:jc w:val="center"/>
        <w:rPr>
          <w:b/>
          <w:color w:val="auto"/>
          <w:sz w:val="24"/>
          <w:lang w:eastAsia="zh-CN"/>
        </w:rPr>
      </w:pPr>
    </w:p>
    <w:p w14:paraId="0C11DE29">
      <w:pPr>
        <w:spacing w:after="180"/>
        <w:ind w:firstLine="0"/>
        <w:jc w:val="center"/>
        <w:rPr>
          <w:b/>
          <w:color w:val="auto"/>
          <w:sz w:val="24"/>
          <w:lang w:eastAsia="zh-CN"/>
        </w:rPr>
      </w:pPr>
    </w:p>
    <w:p w14:paraId="24848EDB">
      <w:pPr>
        <w:spacing w:after="180"/>
        <w:ind w:firstLine="0"/>
        <w:jc w:val="center"/>
        <w:rPr>
          <w:b/>
          <w:color w:val="auto"/>
          <w:sz w:val="24"/>
          <w:lang w:eastAsia="zh-CN"/>
        </w:rPr>
      </w:pPr>
    </w:p>
    <w:p w14:paraId="0C6937BC">
      <w:pPr>
        <w:spacing w:after="180"/>
        <w:ind w:firstLine="0"/>
        <w:jc w:val="center"/>
        <w:rPr>
          <w:b/>
          <w:color w:val="auto"/>
          <w:sz w:val="24"/>
          <w:lang w:eastAsia="zh-CN"/>
        </w:rPr>
      </w:pPr>
    </w:p>
    <w:p w14:paraId="3B8BE869">
      <w:pPr>
        <w:spacing w:after="180"/>
        <w:ind w:firstLine="0"/>
        <w:jc w:val="center"/>
        <w:rPr>
          <w:b/>
          <w:color w:val="auto"/>
          <w:sz w:val="24"/>
          <w:lang w:eastAsia="zh-CN"/>
        </w:rPr>
      </w:pPr>
    </w:p>
    <w:p w14:paraId="015FD812">
      <w:pPr>
        <w:spacing w:after="180"/>
        <w:ind w:firstLine="0"/>
        <w:jc w:val="center"/>
        <w:rPr>
          <w:b/>
          <w:color w:val="auto"/>
          <w:sz w:val="24"/>
          <w:lang w:eastAsia="zh-CN"/>
        </w:rPr>
      </w:pPr>
    </w:p>
    <w:p w14:paraId="54F0C86F">
      <w:pPr>
        <w:spacing w:after="180"/>
        <w:ind w:firstLine="0"/>
        <w:jc w:val="center"/>
        <w:rPr>
          <w:b/>
          <w:color w:val="auto"/>
          <w:sz w:val="24"/>
          <w:lang w:eastAsia="zh-CN"/>
        </w:rPr>
      </w:pPr>
    </w:p>
    <w:p w14:paraId="3446365F">
      <w:pPr>
        <w:spacing w:after="180"/>
        <w:ind w:firstLine="0"/>
        <w:jc w:val="center"/>
        <w:rPr>
          <w:b/>
          <w:color w:val="auto"/>
          <w:sz w:val="24"/>
          <w:lang w:eastAsia="zh-CN"/>
        </w:rPr>
      </w:pPr>
    </w:p>
    <w:p w14:paraId="04A0BCF9">
      <w:pPr>
        <w:spacing w:after="180"/>
        <w:ind w:firstLine="0"/>
        <w:jc w:val="center"/>
        <w:rPr>
          <w:b/>
          <w:color w:val="auto"/>
          <w:sz w:val="24"/>
          <w:lang w:eastAsia="zh-CN"/>
        </w:rPr>
      </w:pPr>
    </w:p>
    <w:p w14:paraId="257E437F">
      <w:pPr>
        <w:spacing w:after="180"/>
        <w:ind w:firstLine="0"/>
        <w:jc w:val="center"/>
        <w:rPr>
          <w:b/>
          <w:color w:val="auto"/>
          <w:sz w:val="24"/>
          <w:lang w:eastAsia="zh-CN"/>
        </w:rPr>
      </w:pPr>
    </w:p>
    <w:p w14:paraId="77F02AF6">
      <w:pPr>
        <w:spacing w:after="180"/>
        <w:ind w:firstLine="0"/>
        <w:jc w:val="center"/>
        <w:rPr>
          <w:b/>
          <w:color w:val="auto"/>
          <w:sz w:val="24"/>
          <w:lang w:eastAsia="zh-CN"/>
        </w:rPr>
      </w:pPr>
    </w:p>
    <w:p w14:paraId="53AD18AD">
      <w:pPr>
        <w:spacing w:after="180"/>
        <w:ind w:firstLine="0"/>
        <w:jc w:val="center"/>
        <w:rPr>
          <w:b/>
          <w:color w:val="auto"/>
          <w:sz w:val="24"/>
          <w:lang w:eastAsia="zh-CN"/>
        </w:rPr>
      </w:pPr>
    </w:p>
    <w:p w14:paraId="329881AF">
      <w:pPr>
        <w:spacing w:after="180"/>
        <w:ind w:firstLine="0"/>
        <w:jc w:val="center"/>
        <w:rPr>
          <w:b/>
          <w:color w:val="auto"/>
          <w:sz w:val="24"/>
          <w:lang w:eastAsia="zh-CN"/>
        </w:rPr>
      </w:pPr>
    </w:p>
    <w:p w14:paraId="1FB3F270">
      <w:pPr>
        <w:spacing w:after="180" w:line="240" w:lineRule="auto"/>
        <w:ind w:firstLine="0"/>
        <w:jc w:val="center"/>
        <w:rPr>
          <w:color w:val="auto"/>
        </w:rPr>
      </w:pPr>
      <w:r>
        <w:rPr>
          <w:rFonts w:ascii="Times New Roman" w:hAnsi="Times New Roman" w:eastAsia="Times New Roman" w:cs="Times New Roman"/>
          <w:b/>
          <w:color w:val="auto"/>
          <w:sz w:val="28"/>
        </w:rPr>
        <w:t>Abstract</w:t>
      </w:r>
    </w:p>
    <w:p w14:paraId="556880B0">
      <w:pPr>
        <w:pStyle w:val="180"/>
        <w:spacing w:after="200" w:line="300" w:lineRule="exact"/>
        <w:ind w:firstLine="400" w:firstLineChars="200"/>
        <w:jc w:val="both"/>
        <w:rPr>
          <w:color w:val="auto"/>
        </w:rPr>
      </w:pPr>
      <w:bookmarkStart w:id="43" w:name="_GoBack"/>
      <w:bookmarkEnd w:id="43"/>
      <w:r>
        <w:rPr>
          <w:rFonts w:ascii="Times New Roman" w:hAnsi="Times New Roman" w:eastAsia="Times New Roman" w:cs="Times New Roman"/>
          <w:color w:val="auto"/>
          <w:sz w:val="20"/>
        </w:rPr>
        <w:t>This paper studies the joint optimization of task assignment, visit sequencing, and cross-UAV coordination for a multi-UAV one-to-one pickup-and-delivery problem in low-altitude logistics with capacity constraints and latest-delivery requirements. An open-route scheduling model is formulated with a strict three-level lexicographic objective that sequentially minimizes the number of late tasks, total lateness, and total flight distance, while demand-driven off-site pre-deployment and asynchronous relay handover at fixed stations are incorporated as two coordination mechanisms. A C2-Lex-ALNS algorithm is developed to jointly adjust task assignment and visit sequencing through adaptive destroy-and-repair search, with a global DAG-based temporal evaluation for relay handovers, waiting, and buffering. Numerical experiments and a 200-task operational case show good solution quality and scalability. Pre-deployment primarily improves service performance by better matching fleet capacity with spatial demand, whereas relay handover is more suitable as a selective coordination mechanism for a small number of time-critical tasks. Sensitivity analysis of all four strategies across five paired random seeds shows consistent improvements from fleet expansion and deadline relaxation, whereas station-configuration effects and the best station count vary across seeds. Because monetary costs such as UAV acquisition, energy and maintenance, and station construction are not explicitly included in the objective, capacity-expansion conclusions should be assessed together with marginal service gains and actual operating expenditures.</w:t>
      </w:r>
    </w:p>
    <w:p w14:paraId="251DBD26">
      <w:pPr>
        <w:pStyle w:val="181"/>
        <w:spacing w:line="280" w:lineRule="exact"/>
        <w:ind w:firstLine="0"/>
        <w:rPr>
          <w:color w:val="auto"/>
        </w:rPr>
      </w:pPr>
      <w:r>
        <w:rPr>
          <w:rFonts w:ascii="Times New Roman" w:hAnsi="Times New Roman" w:eastAsia="Times New Roman" w:cs="Times New Roman"/>
          <w:color w:val="auto"/>
          <w:sz w:val="19"/>
        </w:rPr>
        <w:t>Keywords: low-altitude logistics; multi-UAV scheduling; one-to-one pickup and delivery; off-site pre-deployment; relay handover; adaptive large neighborhood search</w:t>
      </w:r>
    </w:p>
    <w:p w14:paraId="00EE3326">
      <w:pPr>
        <w:pStyle w:val="3"/>
        <w:keepNext/>
        <w:pageBreakBefore/>
        <w:spacing w:line="276" w:lineRule="auto"/>
        <w:rPr>
          <w:rFonts w:hint="eastAsia" w:ascii="黑体" w:hAnsi="黑体" w:cs="黑体"/>
          <w:color w:val="auto"/>
          <w:lang w:eastAsia="zh-CN"/>
        </w:rPr>
      </w:pPr>
      <w:bookmarkStart w:id="0" w:name="_Toc8319"/>
      <w:r>
        <w:rPr>
          <w:rFonts w:ascii="Times New Roman" w:hAnsi="Times New Roman" w:eastAsia="黑体" w:cs="Times New Roman"/>
          <w:b/>
          <w:color w:val="auto"/>
          <w:sz w:val="28"/>
          <w:lang w:eastAsia="zh-CN"/>
        </w:rPr>
        <w:t>1 引言</w:t>
      </w:r>
      <w:bookmarkEnd w:id="0"/>
    </w:p>
    <w:p w14:paraId="4D2CF233">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近年来，无人机技术快速成熟，叠加低空空域管理政策持续完善，无人机物流正由试点探索逐步向常态化应用发展[1]。2025年《政府工作报告》提出推动商业航天、低空经济、深海科技等新兴产业安全健康发展，2026年《政府工作报告》进一步提出打造包括低空经济在内的新兴支柱产业[32-33]；2025年修订通过的《中华人民共和国民用航空法》已于2026年7月1日起施行，进一步完善了包括民用无人驾驶航空器在内的民用航空活动法律制度基础[37]。产业规模也同步扩大：截至2025年底，全行业注册无人机共328.7万架，比上年底增长51.0%，全年无人机累计飞行4530.29万小时，同比增长69.89%；截至2026年3月底，实名登记无人机超过380万架，操控员数量超过43万人[35-36]。</w:t>
      </w:r>
      <w:r>
        <w:rPr>
          <w:rFonts w:hint="eastAsia" w:ascii="Times New Roman" w:hAnsi="Times New Roman" w:eastAsia="宋体" w:cs="Times New Roman"/>
          <w:color w:val="auto"/>
          <w:sz w:val="21"/>
          <w:lang w:eastAsia="zh-CN"/>
        </w:rPr>
        <w:t>因此</w:t>
      </w:r>
      <w:r>
        <w:rPr>
          <w:rFonts w:ascii="Times New Roman" w:hAnsi="Times New Roman" w:eastAsia="宋体" w:cs="Times New Roman"/>
          <w:color w:val="auto"/>
          <w:sz w:val="21"/>
          <w:lang w:eastAsia="zh-CN"/>
        </w:rPr>
        <w:t>，无人机在物流配送、应急运输、医疗物资运输等场景中的应用不断拓展[1]。</w:t>
      </w:r>
    </w:p>
    <w:p w14:paraId="50546D9D">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无人机配送因其路径直达、机动灵活等特点受到持续关注[1]。现有研究已涉及无人机取送路径规划[38]、卡车—多无人机协同配送[26]以及带时间窗的取送优化[39]等问题。随着即时零售与同城配送需求增长，一对一取送服务逐渐成为值得关注的研究场景，即货物具有明确的取件节点和对应送达节点，并需要满足先取后送关系。Meng et al.（2025）[39]在多访问无人机取送问题中显式考虑了一对一取送服务与软时间窗约束；Lu et al.（2026）[38]进一步研究了考虑充电设施的无人机取送路径规划问题。与此同时，企业端已开展一定规模的商业化运营：截至2025年底，美团无人机已在国内外多个城市开通70条航线，累计完成订单超过78万笔，并已在广州、深圳、上海、苏州等城市开通常态化低空医疗配送航线[34]。</w:t>
      </w:r>
    </w:p>
    <w:p w14:paraId="51FDF23B">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相比之下，从现有代表性研究来看，直接面向无人机一对一取送任务的调度研究仍相对有限，较多研究围绕卡车—无人机协同、配送路径或多访问取送等问题展开[26,30,39]。当取送配对、容量限制与最晚送达时限同时存在时，任务分配与访问顺序高度耦合，多机场景下还需进一步协调不同无人机之间的任务划分与路径构造。与此同时，同步机制在车辆路径及无人机协同研究中具有重要作用。Drexl（2012）[29]系统总结了车辆路径问题中的空间、时间和载荷同步约束；Mahmoudi and Eshghi（2022）[30]进一步研究了考虑非客户汇合位置的多无人机协同路径问题。</w:t>
      </w:r>
    </w:p>
    <w:p w14:paraId="1642A53E">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受无人机续航、载重以及取送先后关系等约束[38-39]，无人机取送调度的可行访问序列受到容量和先取后送关系共同限制，叠加最晚送达时限后，可行解空间进一步收缩。多机场景下，任务分配与单机路径规划相互影响，问题求解难度随任务规模增加而显著上升。为直观说明访问顺序对路径的影响，图1给出两个取送任务的一对一取送示例；每项任务由一对取件—送达节点构成，且必须满足先取后送。</w:t>
      </w:r>
    </w:p>
    <w:p w14:paraId="15C9ECE7">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上述研究缺口指向一个明确的科学问题：在无人机单次最多携带2件包裹、任务满足“先取后送”并具有最晚送达要求的条件下，如何在单机与多机场景中联合优化任务分配与访问顺序，并依次降低逾期任务数量、总逾期时长与总飞行里程；进一步地，多机场景下的中继点交接与异地起点能否提升任务重组和运力配置效率？</w:t>
      </w:r>
    </w:p>
    <w:p w14:paraId="7E92284A">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针对上述问题，本文聚焦低空经济场景下的物流无人机一对一取送调度。首先，构建同时适用于单机与多机场景的开放式混合整数规划模型，并采用“逾期任务数—总逾期时长—总飞行里程”的三层字典序目标；其次，在统一可行性判定框架下设计面向较大规模实例的自适应大邻域搜索方法；最后，结合题设小规模示例、随机实例与现实数据开展数值实验，检验算法的求解质量、计算效率和规模适应性。</w:t>
      </w:r>
    </w:p>
    <w:p w14:paraId="48209EEF">
      <w:pPr>
        <w:keepNext/>
        <w:spacing w:before="80" w:after="40" w:line="240" w:lineRule="auto"/>
        <w:ind w:firstLine="0"/>
        <w:jc w:val="center"/>
        <w:rPr>
          <w:color w:val="auto"/>
          <w:lang w:eastAsia="zh-CN"/>
        </w:rPr>
      </w:pPr>
      <w:r>
        <w:rPr>
          <w:color w:val="auto"/>
        </w:rPr>
        <w:drawing>
          <wp:inline distT="0" distB="0" distL="114300" distR="114300">
            <wp:extent cx="3527425" cy="17938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9"/>
                    <a:srcRect t="15170" b="17019"/>
                    <a:stretch>
                      <a:fillRect/>
                    </a:stretch>
                  </pic:blipFill>
                  <pic:spPr>
                    <a:xfrm>
                      <a:off x="0" y="0"/>
                      <a:ext cx="3528000" cy="1793875"/>
                    </a:xfrm>
                    <a:prstGeom prst="rect">
                      <a:avLst/>
                    </a:prstGeom>
                  </pic:spPr>
                </pic:pic>
              </a:graphicData>
            </a:graphic>
          </wp:inline>
        </w:drawing>
      </w:r>
    </w:p>
    <w:p w14:paraId="267E2100">
      <w:pPr>
        <w:pStyle w:val="16"/>
        <w:spacing w:before="60" w:after="140"/>
        <w:ind w:firstLine="0"/>
        <w:jc w:val="center"/>
        <w:rPr>
          <w:color w:val="auto"/>
          <w:lang w:eastAsia="zh-CN"/>
        </w:rPr>
      </w:pPr>
      <w:r>
        <w:rPr>
          <w:rFonts w:ascii="Times New Roman" w:hAnsi="Times New Roman" w:eastAsia="宋体" w:cs="Times New Roman"/>
          <w:color w:val="auto"/>
          <w:sz w:val="19"/>
          <w:lang w:eastAsia="zh-CN"/>
        </w:rPr>
        <w:t>图1 一对一取送访问顺序示意</w:t>
      </w:r>
    </w:p>
    <w:p w14:paraId="4FC4BF3C">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在多机场景中，本文进一步设置两种相互独立的扩展策略：中继点交接允许任务在预设中继点完成一次跨无人机转运，异地起点则在任务执行前将部分无人机预部署至调度中心以外的中继点。</w:t>
      </w:r>
    </w:p>
    <w:p w14:paraId="49E95084">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本文其余部分结构如下：第二节综述相关文献；第三节给出问题描述与数学模型；第四节阐述求解方法；第五节开展算法解质量、规模适应性与搜索机制验证；随后，第六节基于正式数据比较</w:t>
      </w:r>
      <w:r>
        <w:rPr>
          <w:rFonts w:hint="eastAsia" w:ascii="Times New Roman" w:hAnsi="Times New Roman" w:eastAsia="宋体" w:cs="Times New Roman"/>
          <w:color w:val="auto"/>
          <w:sz w:val="21"/>
          <w:lang w:eastAsia="zh-CN"/>
        </w:rPr>
        <w:t>运营</w:t>
      </w:r>
      <w:r>
        <w:rPr>
          <w:rFonts w:ascii="Times New Roman" w:hAnsi="Times New Roman" w:eastAsia="宋体" w:cs="Times New Roman"/>
          <w:color w:val="auto"/>
          <w:sz w:val="21"/>
          <w:lang w:eastAsia="zh-CN"/>
        </w:rPr>
        <w:t>策略，开展敏感性分析并提炼管理启示；第七节总结并提出研究展望。</w:t>
      </w:r>
    </w:p>
    <w:p w14:paraId="16C2AB20">
      <w:pPr>
        <w:pStyle w:val="3"/>
        <w:keepNext/>
        <w:spacing w:line="276" w:lineRule="auto"/>
        <w:rPr>
          <w:rFonts w:hint="eastAsia" w:ascii="黑体" w:hAnsi="黑体" w:cs="黑体"/>
          <w:color w:val="auto"/>
          <w:lang w:eastAsia="zh-CN"/>
        </w:rPr>
      </w:pPr>
      <w:bookmarkStart w:id="1" w:name="_Toc29982"/>
      <w:r>
        <w:rPr>
          <w:rFonts w:ascii="Times New Roman" w:hAnsi="Times New Roman" w:eastAsia="黑体" w:cs="Times New Roman"/>
          <w:b/>
          <w:color w:val="auto"/>
          <w:sz w:val="28"/>
          <w:lang w:eastAsia="zh-CN"/>
        </w:rPr>
        <w:t>2 文献综述</w:t>
      </w:r>
      <w:bookmarkEnd w:id="1"/>
    </w:p>
    <w:p w14:paraId="452BB5EE">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围绕一对一取送、容量限制、最晚送达与多机协同，相关研究主要沿无人机取送货路径优化、时间约束下的取送货问题以及多无人机并行调度三条脉络展开。现有无人机物流研究中相当一部分以卡车—无人机协同为对象；本文则以纯无人机开放式取送为基础场景，</w:t>
      </w:r>
      <w:r>
        <w:rPr>
          <w:rFonts w:hint="eastAsia" w:ascii="Times New Roman" w:hAnsi="Times New Roman" w:eastAsia="宋体" w:cs="Times New Roman"/>
          <w:color w:val="auto"/>
          <w:sz w:val="21"/>
          <w:lang w:eastAsia="zh-CN"/>
        </w:rPr>
        <w:t>并</w:t>
      </w:r>
      <w:r>
        <w:rPr>
          <w:rFonts w:ascii="Times New Roman" w:hAnsi="Times New Roman" w:eastAsia="宋体" w:cs="Times New Roman"/>
          <w:color w:val="auto"/>
          <w:sz w:val="21"/>
          <w:lang w:eastAsia="zh-CN"/>
        </w:rPr>
        <w:t>考虑可选的固定中继站异步接力。</w:t>
      </w:r>
    </w:p>
    <w:p w14:paraId="38EF33FE">
      <w:pPr>
        <w:pStyle w:val="5"/>
        <w:keepNext/>
        <w:spacing w:line="276" w:lineRule="auto"/>
        <w:rPr>
          <w:rFonts w:hint="eastAsia" w:ascii="黑体" w:hAnsi="黑体" w:cs="黑体"/>
          <w:color w:val="auto"/>
          <w:szCs w:val="24"/>
          <w:lang w:eastAsia="zh-CN"/>
        </w:rPr>
      </w:pPr>
      <w:bookmarkStart w:id="2" w:name="_Toc385"/>
      <w:r>
        <w:rPr>
          <w:rFonts w:ascii="Times New Roman" w:hAnsi="Times New Roman" w:eastAsia="黑体" w:cs="Times New Roman"/>
          <w:b/>
          <w:color w:val="auto"/>
          <w:sz w:val="24"/>
          <w:szCs w:val="24"/>
          <w:lang w:eastAsia="zh-CN"/>
        </w:rPr>
        <w:t>2.1 无人机取送货路径优化研究</w:t>
      </w:r>
      <w:bookmarkEnd w:id="2"/>
    </w:p>
    <w:p w14:paraId="4BAA6A85">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无人机路径优化研究首先围绕配送路径结构与求解方法展开。Murray &amp; Chu（2015）[16]、Wang et al.（2017）[24]等工作奠定了无人机辅助路径问题的基本建模基础；Sacramento et al.（2019）[19]采用自适应大邻域搜索处理较大规模的车辆—无人机路径问题；Schmidt et al.（2025）[21]进一步提出分支定价切割算法，为小规模实例提供高质量的精确求解基准。这些研究虽主要以配送或车辆—无人机协同为背景，但在路径表示、邻域搜索和精确算法设计方面为后续取送货问题提供了重要方法基础。</w:t>
      </w:r>
    </w:p>
    <w:p w14:paraId="63C54296">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从单纯配送向取送货一体化扩展，是与本文最直接相关的研究方向。Luo et al.（2022）[9]研究多访问无人机行程下的一对一取送货问题，明确刻画了同一任务“先取后送”的优先关系；Meng et al.（2023）[12]进一步在multi-visit框架下统一考虑取件与送货，并显式描述载荷变化。在容量约束方面，Masmoudi et al.（2022）[10]讨论了多包裹载荷结构；Mulumba &amp; Diabat（2024）[15]则通过数学规划强化与任务重分配机制提升取送货问题的求解效率。</w:t>
      </w:r>
    </w:p>
    <w:p w14:paraId="21985F44">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在场景扩展方面，Zhu et al.（2024）[28]以多无人机总飞行距离最小化为目标，说明了里程型目标在多机物流网络中的适用性。在动态订单方面，Pina-Pardo et al.（2024）[18]将无人机补给决策拓展至实时环境，体现了相关路径模型向动态场景延伸的可能性。对本文而言，这些扩展工作的主要启示在于：当任务规模扩大后，仅依赖精确算法往往难以兼顾解质量与计算时效，需要将数学模型与高效启发式搜索结合。</w:t>
      </w:r>
    </w:p>
    <w:p w14:paraId="6D8B8752">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总体来看，现有研究已经分别覆盖取送配对、多包裹容量与路径优化等关键要素，但与本文场景仍存在两点差异：其一，许多研究依赖卡车接驳、站点同步或返航机制，而本文考虑从调度中心或预部署起点出发、完成最后一项送达后即可终止的纯无人机开放式路径；其二，本文需要在较紧容量约束下同时处理多任务交叉取送。因此，现有方法可作为建模与算法设计基础，但仍需针对本问题的路径结构进行处理。</w:t>
      </w:r>
    </w:p>
    <w:p w14:paraId="1CD349E8">
      <w:pPr>
        <w:pStyle w:val="5"/>
        <w:keepNext/>
        <w:spacing w:line="276" w:lineRule="auto"/>
        <w:rPr>
          <w:rFonts w:hint="eastAsia" w:ascii="黑体" w:hAnsi="黑体" w:cs="黑体"/>
          <w:color w:val="auto"/>
          <w:szCs w:val="24"/>
          <w:lang w:eastAsia="zh-CN"/>
        </w:rPr>
      </w:pPr>
      <w:bookmarkStart w:id="3" w:name="_Toc4420"/>
      <w:r>
        <w:rPr>
          <w:rFonts w:ascii="Times New Roman" w:hAnsi="Times New Roman" w:eastAsia="黑体" w:cs="Times New Roman"/>
          <w:b/>
          <w:color w:val="auto"/>
          <w:sz w:val="24"/>
          <w:lang w:eastAsia="zh-CN"/>
        </w:rPr>
        <w:t>2.2 时间约束下的取送货问题及求解研究</w:t>
      </w:r>
      <w:bookmarkEnd w:id="3"/>
    </w:p>
    <w:p w14:paraId="70C6F928">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时间约束直接决定无人机调度方案的服务可行性。Di Puglia Pugliese &amp; Guerriero（2017）[6]较早将时间要求纳入无人机末端配送；Yin et al.（2023）[25]进一步将时间窗与multi-visit路径联合建模，并利用分支定价切割方法进行精确求解；Joo &amp; Lee（2025）[7]则从鲁棒优化角度扩展了带时间窗的无人机路径问题。这类研究为到达时间变量、时间传播约束以及时间可行性判定提供了成熟的建模思路。</w:t>
      </w:r>
    </w:p>
    <w:p w14:paraId="1C51765C">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在取送货与时间约束的融合方面，Meng et al.（2024）[13]将取件、送达、配对服务和时间窗统一纳入多访问无人机路径模型，并设计定制化ALNS求解，为本文同时处理配对关系与时效要求提供了最直接的参考。Deng et al.（2023）[4]在经典PDPTW中系统处理取送优先关系、时间窗传播与不相容约束，其结构化约束同样可迁移至无人机取送调度。Deng et al.（2024）[5]从最晚送达期限出发研究卡车—无人机路径优化，也表明deadline型服务要求可以与路径成本共同纳入优化框架。</w:t>
      </w:r>
    </w:p>
    <w:p w14:paraId="7C366097">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进一步地，Meng et al.（2024）[14]研究软时间窗与随机旅行时间下的无人机辅助路径问题，Cheng et al.（2024）[3]则从天气不确定性角度构建鲁棒无人机配送模型。上述工作拓展了时间约束研究的现实性，但本文依据题设采用确定性环境，不考虑天气、随机旅行时间与空域冲突，因此相关文献的价值主要体现在软时效处理和算法机制。</w:t>
      </w:r>
    </w:p>
    <w:p w14:paraId="4D247166">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与一般双边时间窗不同，本文仅对每项任务规定最晚送达时刻；同时，题设允许在全部任务无法同时准时完成时合理牺牲个别任务的时效，以优先保障更多任务准时完成。基于这一服务逻辑，本文不采用将不同指标简单加权的单一目标函数，而采用三层字典序目标：首先最小化逾期任务数，其次最小化总逾期时长，最后最小化总飞行里程。</w:t>
      </w:r>
    </w:p>
    <w:p w14:paraId="0A1F294E">
      <w:pPr>
        <w:pStyle w:val="5"/>
        <w:keepNext/>
        <w:spacing w:line="276" w:lineRule="auto"/>
        <w:rPr>
          <w:rFonts w:hint="eastAsia" w:ascii="黑体" w:hAnsi="黑体" w:cs="黑体"/>
          <w:color w:val="auto"/>
          <w:szCs w:val="24"/>
          <w:lang w:eastAsia="zh-CN"/>
        </w:rPr>
      </w:pPr>
      <w:bookmarkStart w:id="4" w:name="_Toc2084"/>
      <w:r>
        <w:rPr>
          <w:rFonts w:ascii="Times New Roman" w:hAnsi="Times New Roman" w:eastAsia="黑体" w:cs="Times New Roman"/>
          <w:b/>
          <w:color w:val="auto"/>
          <w:sz w:val="24"/>
          <w:szCs w:val="24"/>
          <w:lang w:eastAsia="zh-CN"/>
        </w:rPr>
        <w:t>2.3 多无人机协同调度研究</w:t>
      </w:r>
      <w:bookmarkEnd w:id="4"/>
    </w:p>
    <w:p w14:paraId="6880413E">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由单架无人机扩展至无人机集群后，问题的核心由单一路径排序转变为“任务分配—单机路径构造”的联合优化。Mbiadou Saleu et al.（2022）[11]研究多无人机并行调度与任务分割；Nguyen et al.（2022）[17]进一步面向最小成本并行无人机调度设计Ruin-and-Recreate元启发式，并验证了其处理200任务级实例的能力。该类研究表明，破坏—修复机制适合在大规模任务集中同时调整任务归属与访问顺序，对本文集群算法具有直接借鉴意义。</w:t>
      </w:r>
    </w:p>
    <w:p w14:paraId="1B53D24C">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从更一般的协同调度角度看，Salama &amp; Srinivas（2022）[20]、Zhou et al.（2023）[27]和Zhen et al.（2025）[26]分别从任务—时序协同、两级网络与按需配送角度讨论资源配置，Kloster et al.（2023）[8]则采用分解式启发式处理并行服务问题。尽管这些研究包含卡车、站点或两级网络等额外结构，其共同启示在于：多机系统需要在有限运力下联合协调任务归属与路径重排。本文据此聚焦纯无人机开放式调度，不考虑卡车同步、航线冲突和中途补给。</w:t>
      </w:r>
    </w:p>
    <w:p w14:paraId="79B7813A">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与本文的固定中继站异步接力策略相关，已有研究表明，非客户汇合节点和柔性停靠能够提升不同运载单元之间的协同灵活性[30,31]。不同于主要面向卡车—无人机发射、回收或停靠的既有研究，本文将无人机之间的包裹交接作为多机调度的可选策略，用于扩展任务重组与路径协同空间。本文进一步区分直送与接力送：接力送最多经过一个固定中继站，并采用“先卸后取”的异步交接；中继站可缓存包裹，也可独立作为无人机预部署起点，因而不要求两架无人机同时到站。</w:t>
      </w:r>
    </w:p>
    <w:p w14:paraId="0FE58330">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综上，本文研究框架包括三方面：构建带最晚送达时限的开放式一对一取送模型；采用“逾期任务数—总逾期时长—总飞行里程”的三层字典序目标；面向较大规模多机实例设计自适应大邻域搜索与结构化邻域，并将直送、接力送及中继站预部署纳入统一协同框架。对应内容分别见第3—6节。</w:t>
      </w:r>
    </w:p>
    <w:p w14:paraId="72E67850">
      <w:pPr>
        <w:pStyle w:val="3"/>
        <w:keepNext/>
        <w:spacing w:line="276" w:lineRule="auto"/>
        <w:rPr>
          <w:rFonts w:hint="eastAsia" w:ascii="黑体" w:hAnsi="黑体" w:cs="黑体"/>
          <w:color w:val="auto"/>
          <w:lang w:eastAsia="zh-CN"/>
        </w:rPr>
      </w:pPr>
      <w:bookmarkStart w:id="5" w:name="_Toc8757"/>
      <w:r>
        <w:rPr>
          <w:rFonts w:ascii="Times New Roman" w:hAnsi="Times New Roman" w:eastAsia="黑体" w:cs="Times New Roman"/>
          <w:b/>
          <w:color w:val="auto"/>
          <w:sz w:val="28"/>
          <w:lang w:eastAsia="zh-CN"/>
        </w:rPr>
        <w:t>3 问题描述与数学模型</w:t>
      </w:r>
      <w:bookmarkEnd w:id="5"/>
    </w:p>
    <w:p w14:paraId="0EA297E4">
      <w:pPr>
        <w:pStyle w:val="176"/>
        <w:spacing w:before="0" w:after="0" w:line="360" w:lineRule="exact"/>
        <w:ind w:firstLine="420"/>
        <w:jc w:val="both"/>
        <w:rPr>
          <w:rFonts w:hint="eastAsia" w:ascii="宋体" w:hAnsi="宋体" w:cs="宋体"/>
          <w:color w:val="auto"/>
          <w:sz w:val="24"/>
          <w:szCs w:val="24"/>
          <w:lang w:eastAsia="zh-CN"/>
        </w:rPr>
      </w:pPr>
      <w:r>
        <w:rPr>
          <w:rFonts w:ascii="Times New Roman" w:hAnsi="Times New Roman" w:eastAsia="宋体" w:cs="Times New Roman"/>
          <w:color w:val="auto"/>
          <w:sz w:val="21"/>
          <w:lang w:eastAsia="zh-CN"/>
        </w:rPr>
        <w:t>本文参考Meng et al.[13]的有向图、路径流、时间传播与载荷流建模思路，构建开放式多无人机一对一取送货基础模型，并进一步刻画固定中继站异步接力策略。</w:t>
      </w:r>
    </w:p>
    <w:p w14:paraId="0EA9BF00">
      <w:pPr>
        <w:pStyle w:val="5"/>
        <w:keepNext/>
        <w:spacing w:line="276" w:lineRule="auto"/>
        <w:rPr>
          <w:rFonts w:hint="eastAsia" w:ascii="黑体" w:hAnsi="黑体" w:cs="黑体"/>
          <w:color w:val="auto"/>
          <w:szCs w:val="24"/>
          <w:lang w:eastAsia="zh-CN"/>
        </w:rPr>
      </w:pPr>
      <w:bookmarkStart w:id="6" w:name="_Toc17506"/>
      <w:r>
        <w:rPr>
          <w:rFonts w:ascii="Times New Roman" w:hAnsi="Times New Roman" w:eastAsia="黑体" w:cs="Times New Roman"/>
          <w:b/>
          <w:color w:val="auto"/>
          <w:sz w:val="24"/>
          <w:szCs w:val="24"/>
          <w:lang w:eastAsia="zh-CN"/>
        </w:rPr>
        <w:t>3.1 问题描述</w:t>
      </w:r>
      <w:bookmarkEnd w:id="6"/>
    </w:p>
    <w:p w14:paraId="21112D2E">
      <w:pPr>
        <w:keepNext/>
        <w:spacing w:before="40" w:after="80" w:line="240" w:lineRule="auto"/>
        <w:ind w:left="0" w:firstLine="0"/>
        <w:jc w:val="left"/>
        <w:rPr>
          <w:b/>
          <w:bCs/>
          <w:color w:val="auto"/>
          <w:lang w:eastAsia="zh-CN"/>
        </w:rPr>
      </w:pPr>
      <w:r>
        <w:rPr>
          <w:rFonts w:ascii="Times New Roman" w:hAnsi="Times New Roman" w:eastAsia="宋体" w:cs="Times New Roman"/>
          <w:b/>
          <w:bCs/>
          <w:i/>
          <w:color w:val="auto"/>
          <w:sz w:val="18"/>
          <w:lang w:eastAsia="zh-CN"/>
        </w:rPr>
        <w:t>命题对应：示例求解（两任务最优访问顺序与最短配送里程）</w:t>
      </w:r>
    </w:p>
    <w:p w14:paraId="2AFF10CF">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本文研究低空物流场景下的多无人机一对一取送货调度。每项任务由相互关联的取件与送达操作构成，基础直接服务要求同一任务由同一架无人机完成，并严格满足先取后送；不同任务的取、送节点可在同一路径中交叉访问。路径连续性、取送优先关系、载荷容量与最晚送达时限共同决定调度可行性。Luo et al.[9]、Meng et al.[12,13]分别从一对一取送、多访问载荷变化和时间窗等方面提供了直接建模基础；在此基础上，本文进一步考虑纯无人机</w:t>
      </w:r>
      <w:r>
        <w:rPr>
          <w:rFonts w:hint="eastAsia" w:ascii="Times New Roman" w:hAnsi="Times New Roman" w:eastAsia="宋体" w:cs="Times New Roman"/>
          <w:color w:val="auto"/>
          <w:sz w:val="21"/>
          <w:lang w:eastAsia="zh-CN"/>
        </w:rPr>
        <w:t>和</w:t>
      </w:r>
      <w:r>
        <w:rPr>
          <w:rFonts w:ascii="Times New Roman" w:hAnsi="Times New Roman" w:eastAsia="宋体" w:cs="Times New Roman"/>
          <w:color w:val="auto"/>
          <w:sz w:val="21"/>
          <w:lang w:eastAsia="zh-CN"/>
        </w:rPr>
        <w:t>多机并行。</w:t>
      </w:r>
    </w:p>
    <w:p w14:paraId="16349989">
      <w:pPr>
        <w:keepLines/>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具体而言，系统由单一调度中心、若干架性能相同的物流无人机、一组固定中继站和一组成对取送任务构成。任务信息、站点位置及节点间距离在调度前已知，每项任务对应1件包裹；无人机可按任务需求预部署在调度中心，空载出发。基础直送下同一任务不拆分或跨机转运，不同任务的取送操作可交叉执行。无人机最多同时携带2件包裹，并受单机累计负责最终送达的原始任务数上限约束；所有任务均须完成，允许个别任务超过最晚送达时刻。完成最后一项送达后无人机即可结束作业，无需返航。本文不考虑装卸时间、电量消耗、空域冲突与随机扰动。</w:t>
      </w:r>
    </w:p>
    <w:p w14:paraId="7AF2E96B">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在多无人机场景下，每项任务可在直送与接力送两种服务方式中择一。</w:t>
      </w:r>
      <w:r>
        <w:rPr>
          <w:rFonts w:hint="eastAsia" w:ascii="Times New Roman" w:hAnsi="Times New Roman" w:eastAsia="宋体" w:cs="Times New Roman"/>
          <w:color w:val="auto"/>
          <w:sz w:val="21"/>
          <w:lang w:eastAsia="zh-CN"/>
        </w:rPr>
        <w:t>其中，</w:t>
      </w:r>
      <w:r>
        <w:rPr>
          <w:rFonts w:ascii="Times New Roman" w:hAnsi="Times New Roman" w:eastAsia="宋体" w:cs="Times New Roman"/>
          <w:color w:val="auto"/>
          <w:sz w:val="21"/>
          <w:lang w:eastAsia="zh-CN"/>
        </w:rPr>
        <w:t>接力送则经求解前生成且在本次求解中位置固定的候选中继站，将任务拆分为“取件—中继站卸货”和“中继站取货—最终送达”两段，两段可由同一架或不同无人机承担，跨机时形成包裹交接。每项任务至多经过一个中继站；中继站承担缓存与交接；中继站还可作为无人机预部署起点，预部署与该站是否实际承担接力相互独立。该设定与车辆路径中的时空同步、非客户汇合与柔性停靠机制相衔接[29-31]。</w:t>
      </w:r>
    </w:p>
    <w:p w14:paraId="53F1A71B">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图2给出两任务可行调度示例。0表示无人机初始位置，1+/1−和2+/2−分别表示任务1、2的取件/送达节点。</w:t>
      </w:r>
    </w:p>
    <w:p w14:paraId="78A48CC0">
      <w:pPr>
        <w:spacing w:before="0" w:after="0" w:line="360" w:lineRule="exact"/>
        <w:ind w:firstLine="420"/>
        <w:jc w:val="both"/>
        <w:rPr>
          <w:color w:val="auto"/>
        </w:rPr>
      </w:pPr>
      <w:r>
        <w:rPr>
          <w:rFonts w:ascii="Times New Roman" w:hAnsi="Times New Roman" w:eastAsia="宋体" w:cs="Times New Roman"/>
          <w:color w:val="auto"/>
          <w:sz w:val="21"/>
          <w:lang w:eastAsia="zh-CN"/>
        </w:rPr>
        <w:t>对命题给出的两任务示例，可在满足“同一任务先取后送”和载荷上限Q=2的条件下枚举全部可行访问序列。比较各序列的开放式总里程后，最优调度为0→1+→2+→2−→1−，对应总里程为5+1+2+3=11 km。该路径上的载荷依次为0→1→2→1→0，始终不超过2件；完成最后一项送达后任务结束，不计返回0点的距离。</w:t>
      </w:r>
      <w:r>
        <w:rPr>
          <w:rFonts w:ascii="Times New Roman" w:hAnsi="Times New Roman" w:eastAsia="宋体" w:cs="Times New Roman"/>
          <w:color w:val="auto"/>
          <w:sz w:val="21"/>
        </w:rPr>
        <w:t>因此，命题示例的最短配送里程为11 km。</w:t>
      </w:r>
    </w:p>
    <w:p w14:paraId="5BB888B3">
      <w:pPr>
        <w:rPr>
          <w:color w:val="auto"/>
          <w:lang w:eastAsia="zh-CN"/>
        </w:rPr>
      </w:pPr>
    </w:p>
    <w:p w14:paraId="51612B0B">
      <w:pPr>
        <w:keepNext/>
        <w:spacing w:before="80" w:after="40" w:line="240" w:lineRule="auto"/>
        <w:ind w:firstLine="0"/>
        <w:jc w:val="center"/>
        <w:rPr>
          <w:color w:val="auto"/>
          <w:lang w:eastAsia="zh-CN"/>
        </w:rPr>
      </w:pPr>
      <w:r>
        <w:rPr>
          <w:color w:val="auto"/>
        </w:rPr>
        <w:drawing>
          <wp:inline distT="0" distB="0" distL="114300" distR="114300">
            <wp:extent cx="3707765" cy="2780665"/>
            <wp:effectExtent l="0" t="0" r="635"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0"/>
                    <a:stretch>
                      <a:fillRect/>
                    </a:stretch>
                  </pic:blipFill>
                  <pic:spPr>
                    <a:xfrm>
                      <a:off x="0" y="0"/>
                      <a:ext cx="3708000" cy="2781000"/>
                    </a:xfrm>
                    <a:prstGeom prst="rect">
                      <a:avLst/>
                    </a:prstGeom>
                  </pic:spPr>
                </pic:pic>
              </a:graphicData>
            </a:graphic>
          </wp:inline>
        </w:drawing>
      </w:r>
    </w:p>
    <w:p w14:paraId="17BD340B">
      <w:pPr>
        <w:pStyle w:val="16"/>
        <w:spacing w:before="60" w:after="140"/>
        <w:ind w:firstLine="0"/>
        <w:jc w:val="center"/>
        <w:rPr>
          <w:color w:val="auto"/>
          <w:lang w:eastAsia="zh-CN"/>
        </w:rPr>
      </w:pPr>
      <w:r>
        <w:rPr>
          <w:rFonts w:ascii="Times New Roman" w:hAnsi="Times New Roman" w:eastAsia="宋体" w:cs="Times New Roman"/>
          <w:color w:val="auto"/>
          <w:sz w:val="19"/>
          <w:lang w:eastAsia="zh-CN"/>
        </w:rPr>
        <w:t>图2 两任务可行调度示意</w:t>
      </w:r>
    </w:p>
    <w:p w14:paraId="508244D0">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图3进一步给出异地预部署与中继接力两种协同扩展策略的示意。</w:t>
      </w:r>
    </w:p>
    <w:p w14:paraId="3096CFF5">
      <w:pPr>
        <w:pStyle w:val="16"/>
        <w:spacing w:before="60" w:after="140"/>
        <w:ind w:firstLine="0"/>
        <w:jc w:val="center"/>
        <w:rPr>
          <w:color w:val="auto"/>
          <w:lang w:eastAsia="zh-CN"/>
        </w:rPr>
      </w:pPr>
      <w:r>
        <w:rPr>
          <w:rFonts w:ascii="Times New Roman" w:hAnsi="Times New Roman" w:eastAsia="宋体" w:cs="Times New Roman"/>
          <w:color w:val="auto"/>
          <w:sz w:val="19"/>
        </w:rPr>
        <w:drawing>
          <wp:anchor distT="0" distB="0" distL="114300" distR="114300" simplePos="0" relativeHeight="251660288" behindDoc="0" locked="0" layoutInCell="1" allowOverlap="1">
            <wp:simplePos x="0" y="0"/>
            <wp:positionH relativeFrom="column">
              <wp:posOffset>18415</wp:posOffset>
            </wp:positionH>
            <wp:positionV relativeFrom="paragraph">
              <wp:posOffset>10160</wp:posOffset>
            </wp:positionV>
            <wp:extent cx="5687695" cy="274955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1"/>
                    <a:srcRect t="17892" b="17654"/>
                    <a:stretch>
                      <a:fillRect/>
                    </a:stretch>
                  </pic:blipFill>
                  <pic:spPr>
                    <a:xfrm>
                      <a:off x="0" y="0"/>
                      <a:ext cx="5688000" cy="2749550"/>
                    </a:xfrm>
                    <a:prstGeom prst="rect">
                      <a:avLst/>
                    </a:prstGeom>
                  </pic:spPr>
                </pic:pic>
              </a:graphicData>
            </a:graphic>
          </wp:anchor>
        </w:drawing>
      </w:r>
      <w:r>
        <w:rPr>
          <w:rFonts w:ascii="Times New Roman" w:hAnsi="Times New Roman" w:eastAsia="宋体" w:cs="Times New Roman"/>
          <w:color w:val="auto"/>
          <w:sz w:val="19"/>
          <w:lang w:eastAsia="zh-CN"/>
        </w:rPr>
        <w:t>图3 两种协同扩展策略示意</w:t>
      </w:r>
    </w:p>
    <w:p w14:paraId="24B4AF2A">
      <w:pPr>
        <w:pStyle w:val="5"/>
        <w:keepNext/>
        <w:spacing w:line="276" w:lineRule="auto"/>
        <w:rPr>
          <w:rFonts w:hint="eastAsia" w:ascii="黑体" w:hAnsi="黑体" w:cs="黑体"/>
          <w:color w:val="auto"/>
          <w:szCs w:val="24"/>
          <w:lang w:eastAsia="zh-CN"/>
        </w:rPr>
      </w:pPr>
      <w:bookmarkStart w:id="7" w:name="_Toc1903"/>
      <w:r>
        <w:rPr>
          <w:rFonts w:ascii="Times New Roman" w:hAnsi="Times New Roman" w:eastAsia="黑体" w:cs="Times New Roman"/>
          <w:b/>
          <w:color w:val="auto"/>
          <w:sz w:val="24"/>
          <w:lang w:eastAsia="zh-CN"/>
        </w:rPr>
        <w:t>3.2 符号说明</w:t>
      </w:r>
      <w:bookmarkEnd w:id="7"/>
    </w:p>
    <w:p w14:paraId="42B0AAD6">
      <w:pPr>
        <w:keepLines/>
        <w:spacing w:before="0" w:after="0" w:line="360" w:lineRule="exact"/>
        <w:ind w:firstLine="420"/>
        <w:jc w:val="both"/>
        <w:rPr>
          <w:color w:val="auto"/>
          <w:szCs w:val="21"/>
          <w:lang w:eastAsia="zh-CN"/>
        </w:rPr>
      </w:pPr>
      <w:bookmarkStart w:id="8" w:name="数学模型"/>
      <w:r>
        <w:rPr>
          <w:rFonts w:ascii="Times New Roman" w:hAnsi="Times New Roman" w:eastAsia="宋体" w:cs="Times New Roman"/>
          <w:color w:val="auto"/>
          <w:sz w:val="21"/>
          <w:lang w:eastAsia="zh-CN"/>
        </w:rPr>
        <w:t>将问题表示为有向图</w:t>
      </w:r>
      <m:oMath>
        <m:r>
          <m:rPr/>
          <w:rPr>
            <w:rFonts w:ascii="Cambria Math" w:hAnsi="Cambria Math" w:eastAsia="Cambria Math" w:cs="Cambria Math"/>
            <w:color w:val="auto"/>
            <w:lang w:eastAsia="zh-CN"/>
          </w:rPr>
          <m:t>G=(V,A)</m:t>
        </m:r>
      </m:oMath>
      <w:r>
        <w:rPr>
          <w:rFonts w:ascii="Times New Roman" w:hAnsi="Times New Roman" w:eastAsia="宋体" w:cs="Times New Roman"/>
          <w:color w:val="auto"/>
          <w:sz w:val="21"/>
          <w:lang w:eastAsia="zh-CN"/>
        </w:rPr>
        <w:t>，其中</w:t>
      </w:r>
      <m:oMath>
        <m:r>
          <m:rPr/>
          <w:rPr>
            <w:rFonts w:ascii="Cambria Math" w:hAnsi="Cambria Math" w:eastAsia="Cambria Math" w:cs="Cambria Math"/>
            <w:color w:val="auto"/>
            <w:lang w:eastAsia="zh-CN"/>
          </w:rPr>
          <m:t>V</m:t>
        </m:r>
      </m:oMath>
      <w:r>
        <w:rPr>
          <w:rFonts w:ascii="Times New Roman" w:hAnsi="Times New Roman" w:eastAsia="宋体" w:cs="Times New Roman"/>
          <w:color w:val="auto"/>
          <w:sz w:val="21"/>
          <w:lang w:eastAsia="zh-CN"/>
        </w:rPr>
        <w:t>为节点集，</w:t>
      </w:r>
      <m:oMath>
        <m:r>
          <m:rPr/>
          <w:rPr>
            <w:rFonts w:ascii="Cambria Math" w:hAnsi="Cambria Math" w:eastAsia="Cambria Math" w:cs="Cambria Math"/>
            <w:color w:val="auto"/>
            <w:lang w:eastAsia="zh-CN"/>
          </w:rPr>
          <m:t>A</m:t>
        </m:r>
      </m:oMath>
      <w:r>
        <w:rPr>
          <w:rFonts w:ascii="Times New Roman" w:hAnsi="Times New Roman" w:eastAsia="宋体" w:cs="Times New Roman"/>
          <w:color w:val="auto"/>
          <w:sz w:val="21"/>
          <w:lang w:eastAsia="zh-CN"/>
        </w:rPr>
        <w:t>为候选弧集。任务数为</w:t>
      </w:r>
      <m:oMath>
        <m:r>
          <m:rPr/>
          <w:rPr>
            <w:rFonts w:ascii="Cambria Math" w:hAnsi="Cambria Math" w:eastAsia="Cambria Math" w:cs="Cambria Math"/>
            <w:color w:val="auto"/>
            <w:lang w:eastAsia="zh-CN"/>
          </w:rPr>
          <m:t>N</m:t>
        </m:r>
      </m:oMath>
      <w:r>
        <w:rPr>
          <w:rFonts w:ascii="Times New Roman" w:hAnsi="Times New Roman" w:eastAsia="宋体" w:cs="Times New Roman"/>
          <w:color w:val="auto"/>
          <w:sz w:val="21"/>
          <w:lang w:eastAsia="zh-CN"/>
        </w:rPr>
        <w:t>，任务集</w:t>
      </w:r>
      <m:oMath>
        <m:r>
          <m:rPr/>
          <w:rPr>
            <w:rFonts w:ascii="Cambria Math" w:hAnsi="Cambria Math" w:eastAsia="Cambria Math" w:cs="Cambria Math"/>
            <w:color w:val="auto"/>
            <w:lang w:eastAsia="zh-CN"/>
          </w:rPr>
          <m:t>R={1,2,…,N}</m:t>
        </m:r>
      </m:oMath>
      <w:r>
        <w:rPr>
          <w:rFonts w:ascii="Times New Roman" w:hAnsi="Times New Roman" w:eastAsia="宋体" w:cs="Times New Roman"/>
          <w:color w:val="auto"/>
          <w:sz w:val="21"/>
          <w:lang w:eastAsia="zh-CN"/>
        </w:rPr>
        <w:t>；无人机数为</w:t>
      </w:r>
      <m:oMath>
        <m:r>
          <m:rPr/>
          <w:rPr>
            <w:rFonts w:ascii="Cambria Math" w:hAnsi="Cambria Math" w:eastAsia="Cambria Math" w:cs="Cambria Math"/>
            <w:color w:val="auto"/>
            <w:lang w:eastAsia="zh-CN"/>
          </w:rPr>
          <m:t>M</m:t>
        </m:r>
      </m:oMath>
      <w:r>
        <w:rPr>
          <w:rFonts w:ascii="Times New Roman" w:hAnsi="Times New Roman" w:eastAsia="宋体" w:cs="Times New Roman"/>
          <w:color w:val="auto"/>
          <w:sz w:val="21"/>
          <w:lang w:eastAsia="zh-CN"/>
        </w:rPr>
        <w:t>，无人机集</w:t>
      </w:r>
      <m:oMath>
        <m:r>
          <m:rPr/>
          <w:rPr>
            <w:rFonts w:ascii="Cambria Math" w:hAnsi="Cambria Math" w:eastAsia="Cambria Math" w:cs="Cambria Math"/>
            <w:color w:val="auto"/>
            <w:lang w:eastAsia="zh-CN"/>
          </w:rPr>
          <m:t>D={1,2,…,M}</m:t>
        </m:r>
      </m:oMath>
      <w:r>
        <w:rPr>
          <w:rFonts w:ascii="Times New Roman" w:hAnsi="Times New Roman" w:eastAsia="宋体" w:cs="Times New Roman"/>
          <w:color w:val="auto"/>
          <w:sz w:val="21"/>
          <w:lang w:eastAsia="zh-CN"/>
        </w:rPr>
        <w:t>，</w:t>
      </w:r>
      <m:oMath>
        <m:r>
          <m:rPr/>
          <w:rPr>
            <w:rFonts w:ascii="Cambria Math" w:hAnsi="Cambria Math" w:eastAsia="Cambria Math" w:cs="Cambria Math"/>
            <w:color w:val="auto"/>
            <w:lang w:eastAsia="zh-CN"/>
          </w:rPr>
          <m:t>k∈D</m:t>
        </m:r>
      </m:oMath>
      <w:r>
        <w:rPr>
          <w:rFonts w:ascii="Times New Roman" w:hAnsi="Times New Roman" w:eastAsia="宋体" w:cs="Times New Roman"/>
          <w:color w:val="auto"/>
          <w:sz w:val="21"/>
          <w:lang w:eastAsia="zh-CN"/>
        </w:rPr>
        <w:t>表示第</w:t>
      </w:r>
      <m:oMath>
        <m:r>
          <m:rPr/>
          <w:rPr>
            <w:rFonts w:ascii="Cambria Math" w:hAnsi="Cambria Math" w:eastAsia="Cambria Math" w:cs="Cambria Math"/>
            <w:color w:val="auto"/>
            <w:lang w:eastAsia="zh-CN"/>
          </w:rPr>
          <m:t>k</m:t>
        </m:r>
      </m:oMath>
      <w:r>
        <w:rPr>
          <w:rFonts w:ascii="Times New Roman" w:hAnsi="Times New Roman" w:eastAsia="宋体" w:cs="Times New Roman"/>
          <w:color w:val="auto"/>
          <w:sz w:val="21"/>
          <w:lang w:eastAsia="zh-CN"/>
        </w:rPr>
        <w:t>架无人机。</w:t>
      </w:r>
    </w:p>
    <w:p w14:paraId="0E969FA6">
      <w:pPr>
        <w:keepLines/>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基础节点集为</w:t>
      </w:r>
      <m:oMath>
        <m:r>
          <m:rPr/>
          <w:rPr>
            <w:rFonts w:ascii="Cambria Math" w:hAnsi="Cambria Math" w:eastAsia="Cambria Math" w:cs="Cambria Math"/>
            <w:color w:val="auto"/>
            <w:lang w:eastAsia="zh-CN"/>
          </w:rPr>
          <m:t>V={0}∪</m:t>
        </m:r>
        <m:sSup>
          <m:sSupPr>
            <m:ctrlPr>
              <w:rPr>
                <w:rFonts w:ascii="Cambria Math" w:hAnsi="Cambria Math"/>
                <w:color w:val="auto"/>
              </w:rPr>
            </m:ctrlPr>
          </m:sSupPr>
          <m:e>
            <m:r>
              <m:rPr/>
              <w:rPr>
                <w:rFonts w:ascii="Cambria Math" w:hAnsi="Cambria Math" w:eastAsia="Cambria Math" w:cs="Cambria Math"/>
                <w:color w:val="auto"/>
                <w:lang w:eastAsia="zh-CN"/>
              </w:rPr>
              <m:t>V</m:t>
            </m:r>
            <m:ctrlPr>
              <w:rPr>
                <w:rFonts w:ascii="Cambria Math" w:hAnsi="Cambria Math"/>
                <w:color w:val="auto"/>
              </w:rPr>
            </m:ctrlPr>
          </m:e>
          <m:sup>
            <m:r>
              <m:rPr/>
              <w:rPr>
                <w:rFonts w:ascii="Cambria Math" w:hAnsi="Cambria Math" w:eastAsia="Cambria Math" w:cs="Cambria Math"/>
                <w:color w:val="auto"/>
                <w:lang w:eastAsia="zh-CN"/>
              </w:rPr>
              <m:t>p</m:t>
            </m:r>
            <m:ctrlPr>
              <w:rPr>
                <w:rFonts w:ascii="Cambria Math" w:hAnsi="Cambria Math"/>
                <w:color w:val="auto"/>
              </w:rPr>
            </m:ctrlPr>
          </m:sup>
        </m:sSup>
        <m:r>
          <m:rPr/>
          <w:rPr>
            <w:rFonts w:ascii="Cambria Math" w:hAnsi="Cambria Math" w:eastAsia="Cambria Math" w:cs="Cambria Math"/>
            <w:color w:val="auto"/>
            <w:lang w:eastAsia="zh-CN"/>
          </w:rPr>
          <m:t>∪</m:t>
        </m:r>
        <m:sSup>
          <m:sSupPr>
            <m:ctrlPr>
              <w:rPr>
                <w:rFonts w:ascii="Cambria Math" w:hAnsi="Cambria Math"/>
                <w:color w:val="auto"/>
              </w:rPr>
            </m:ctrlPr>
          </m:sSupPr>
          <m:e>
            <m:r>
              <m:rPr/>
              <w:rPr>
                <w:rFonts w:ascii="Cambria Math" w:hAnsi="Cambria Math" w:eastAsia="Cambria Math" w:cs="Cambria Math"/>
                <w:color w:val="auto"/>
                <w:lang w:eastAsia="zh-CN"/>
              </w:rPr>
              <m:t>V</m:t>
            </m:r>
            <m:ctrlPr>
              <w:rPr>
                <w:rFonts w:ascii="Cambria Math" w:hAnsi="Cambria Math"/>
                <w:color w:val="auto"/>
              </w:rPr>
            </m:ctrlPr>
          </m:e>
          <m:sup>
            <m:r>
              <m:rPr/>
              <w:rPr>
                <w:rFonts w:ascii="Cambria Math" w:hAnsi="Cambria Math" w:eastAsia="Cambria Math" w:cs="Cambria Math"/>
                <w:color w:val="auto"/>
                <w:lang w:eastAsia="zh-CN"/>
              </w:rPr>
              <m:t>d</m:t>
            </m:r>
            <m:ctrlPr>
              <w:rPr>
                <w:rFonts w:ascii="Cambria Math" w:hAnsi="Cambria Math"/>
                <w:color w:val="auto"/>
              </w:rPr>
            </m:ctrlPr>
          </m:sup>
        </m:sSup>
        <m:r>
          <m:rPr/>
          <w:rPr>
            <w:rFonts w:ascii="Cambria Math" w:hAnsi="Cambria Math" w:eastAsia="Cambria Math" w:cs="Cambria Math"/>
            <w:color w:val="auto"/>
            <w:lang w:eastAsia="zh-CN"/>
          </w:rPr>
          <m:t>∪{2N+1}</m:t>
        </m:r>
      </m:oMath>
      <w:r>
        <w:rPr>
          <w:rFonts w:ascii="Times New Roman" w:hAnsi="Times New Roman" w:eastAsia="宋体" w:cs="Times New Roman"/>
          <w:color w:val="auto"/>
          <w:sz w:val="21"/>
          <w:lang w:eastAsia="zh-CN"/>
        </w:rPr>
        <w:t>。对任意任务</w:t>
      </w:r>
      <m:oMath>
        <m:r>
          <m:rPr/>
          <w:rPr>
            <w:rFonts w:ascii="Cambria Math" w:hAnsi="Cambria Math" w:eastAsia="Cambria Math" w:cs="Cambria Math"/>
            <w:color w:val="auto"/>
            <w:lang w:eastAsia="zh-CN"/>
          </w:rPr>
          <m:t>i∈R</m:t>
        </m:r>
      </m:oMath>
      <w:r>
        <w:rPr>
          <w:rFonts w:ascii="Times New Roman" w:hAnsi="Times New Roman" w:eastAsia="宋体" w:cs="Times New Roman"/>
          <w:color w:val="auto"/>
          <w:sz w:val="21"/>
          <w:lang w:eastAsia="zh-CN"/>
        </w:rPr>
        <w:t>，</w:t>
      </w:r>
      <m:oMath>
        <m:r>
          <m:rPr/>
          <w:rPr>
            <w:rFonts w:ascii="Cambria Math" w:hAnsi="Cambria Math" w:eastAsia="Cambria Math" w:cs="Cambria Math"/>
            <w:color w:val="auto"/>
            <w:lang w:eastAsia="zh-CN"/>
          </w:rPr>
          <m:t>i</m:t>
        </m:r>
      </m:oMath>
      <w:r>
        <w:rPr>
          <w:rFonts w:ascii="Times New Roman" w:hAnsi="Times New Roman" w:eastAsia="宋体" w:cs="Times New Roman"/>
          <w:color w:val="auto"/>
          <w:sz w:val="21"/>
          <w:lang w:eastAsia="zh-CN"/>
        </w:rPr>
        <w:t>为取件节点，</w:t>
      </w:r>
      <m:oMath>
        <m:r>
          <m:rPr/>
          <w:rPr>
            <w:rFonts w:ascii="Cambria Math" w:hAnsi="Cambria Math" w:eastAsia="Cambria Math" w:cs="Cambria Math"/>
            <w:color w:val="auto"/>
            <w:lang w:eastAsia="zh-CN"/>
          </w:rPr>
          <m:t>i+N</m:t>
        </m:r>
      </m:oMath>
      <w:r>
        <w:rPr>
          <w:rFonts w:ascii="Times New Roman" w:hAnsi="Times New Roman" w:eastAsia="宋体" w:cs="Times New Roman"/>
          <w:color w:val="auto"/>
          <w:sz w:val="21"/>
          <w:lang w:eastAsia="zh-CN"/>
        </w:rPr>
        <w:t>为对应送达节点。接力扩展见3.4。</w:t>
      </w:r>
    </w:p>
    <w:p w14:paraId="437756DB">
      <w:pPr>
        <w:keepLines/>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固定中继站集为</w:t>
      </w:r>
      <m:oMath>
        <m:sSup>
          <m:sSupPr>
            <m:ctrlPr>
              <w:rPr>
                <w:rFonts w:ascii="Cambria Math" w:hAnsi="Cambria Math"/>
                <w:color w:val="auto"/>
              </w:rPr>
            </m:ctrlPr>
          </m:sSupPr>
          <m:e>
            <m:r>
              <m:rPr/>
              <w:rPr>
                <w:rFonts w:ascii="Cambria Math" w:hAnsi="Cambria Math" w:eastAsia="Cambria Math" w:cs="Cambria Math"/>
                <w:color w:val="auto"/>
                <w:lang w:eastAsia="zh-CN"/>
              </w:rPr>
              <m:t>V</m:t>
            </m:r>
            <m:ctrlPr>
              <w:rPr>
                <w:rFonts w:ascii="Cambria Math" w:hAnsi="Cambria Math"/>
                <w:color w:val="auto"/>
              </w:rPr>
            </m:ctrlPr>
          </m:e>
          <m:sup>
            <m:r>
              <m:rPr/>
              <w:rPr>
                <w:rFonts w:ascii="Cambria Math" w:hAnsi="Cambria Math" w:eastAsia="Cambria Math" w:cs="Cambria Math"/>
                <w:color w:val="auto"/>
                <w:lang w:eastAsia="zh-CN"/>
              </w:rPr>
              <m:t>r</m:t>
            </m:r>
            <m:ctrlPr>
              <w:rPr>
                <w:rFonts w:ascii="Cambria Math" w:hAnsi="Cambria Math"/>
                <w:color w:val="auto"/>
              </w:rPr>
            </m:ctrlPr>
          </m:sup>
        </m:sSup>
      </m:oMath>
      <w:r>
        <w:rPr>
          <w:rFonts w:ascii="Times New Roman" w:hAnsi="Times New Roman" w:eastAsia="宋体" w:cs="Times New Roman"/>
          <w:color w:val="auto"/>
          <w:sz w:val="21"/>
          <w:lang w:eastAsia="zh-CN"/>
        </w:rPr>
        <w:t>，索引</w:t>
      </w:r>
      <m:oMath>
        <m:r>
          <m:rPr/>
          <w:rPr>
            <w:rFonts w:ascii="Cambria Math" w:hAnsi="Cambria Math" w:eastAsia="Cambria Math" w:cs="Cambria Math"/>
            <w:color w:val="auto"/>
            <w:lang w:eastAsia="zh-CN"/>
          </w:rPr>
          <m:t>h</m:t>
        </m:r>
      </m:oMath>
      <w:r>
        <w:rPr>
          <w:rFonts w:ascii="Times New Roman" w:hAnsi="Times New Roman" w:eastAsia="宋体" w:cs="Times New Roman"/>
          <w:color w:val="auto"/>
          <w:sz w:val="21"/>
          <w:lang w:eastAsia="zh-CN"/>
        </w:rPr>
        <w:t>；位置由预处理给定。任务</w:t>
      </w:r>
      <m:oMath>
        <m:r>
          <m:rPr/>
          <w:rPr>
            <w:rFonts w:ascii="Cambria Math" w:hAnsi="Cambria Math" w:eastAsia="Cambria Math" w:cs="Cambria Math"/>
            <w:color w:val="auto"/>
            <w:lang w:eastAsia="zh-CN"/>
          </w:rPr>
          <m:t>i</m:t>
        </m:r>
      </m:oMath>
      <w:r>
        <w:rPr>
          <w:rFonts w:ascii="Times New Roman" w:hAnsi="Times New Roman" w:eastAsia="宋体" w:cs="Times New Roman"/>
          <w:color w:val="auto"/>
          <w:sz w:val="21"/>
          <w:lang w:eastAsia="zh-CN"/>
        </w:rPr>
        <w:t>仅可选择</w:t>
      </w:r>
      <m:oMath>
        <m:sSubSup>
          <m:sSubSupPr>
            <m:ctrlPr>
              <w:rPr>
                <w:rFonts w:ascii="Cambria Math" w:hAnsi="Cambria Math"/>
                <w:color w:val="auto"/>
              </w:rPr>
            </m:ctrlPr>
          </m:sSubSupPr>
          <m:e>
            <m:r>
              <m:rPr/>
              <w:rPr>
                <w:rFonts w:ascii="Cambria Math" w:hAnsi="Cambria Math" w:eastAsia="Cambria Math" w:cs="Cambria Math"/>
                <w:color w:val="auto"/>
                <w:lang w:eastAsia="zh-CN"/>
              </w:rPr>
              <m:t>V</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up>
            <m:r>
              <m:rPr/>
              <w:rPr>
                <w:rFonts w:ascii="Cambria Math" w:hAnsi="Cambria Math" w:eastAsia="Cambria Math" w:cs="Cambria Math"/>
                <w:color w:val="auto"/>
                <w:lang w:eastAsia="zh-CN"/>
              </w:rPr>
              <m:t>r</m:t>
            </m:r>
            <m:ctrlPr>
              <w:rPr>
                <w:rFonts w:ascii="Cambria Math" w:hAnsi="Cambria Math"/>
                <w:color w:val="auto"/>
              </w:rPr>
            </m:ctrlPr>
          </m:sup>
        </m:sSubSup>
        <m:r>
          <m:rPr/>
          <w:rPr>
            <w:rFonts w:ascii="Cambria Math" w:hAnsi="Cambria Math" w:eastAsia="Cambria Math" w:cs="Cambria Math"/>
            <w:color w:val="auto"/>
            <w:lang w:eastAsia="zh-CN"/>
          </w:rPr>
          <m:t>⊆</m:t>
        </m:r>
        <m:sSup>
          <m:sSupPr>
            <m:ctrlPr>
              <w:rPr>
                <w:rFonts w:ascii="Cambria Math" w:hAnsi="Cambria Math"/>
                <w:color w:val="auto"/>
              </w:rPr>
            </m:ctrlPr>
          </m:sSupPr>
          <m:e>
            <m:r>
              <m:rPr/>
              <w:rPr>
                <w:rFonts w:ascii="Cambria Math" w:hAnsi="Cambria Math" w:eastAsia="Cambria Math" w:cs="Cambria Math"/>
                <w:color w:val="auto"/>
                <w:lang w:eastAsia="zh-CN"/>
              </w:rPr>
              <m:t>V</m:t>
            </m:r>
            <m:ctrlPr>
              <w:rPr>
                <w:rFonts w:ascii="Cambria Math" w:hAnsi="Cambria Math"/>
                <w:color w:val="auto"/>
              </w:rPr>
            </m:ctrlPr>
          </m:e>
          <m:sup>
            <m:r>
              <m:rPr/>
              <w:rPr>
                <w:rFonts w:ascii="Cambria Math" w:hAnsi="Cambria Math" w:eastAsia="Cambria Math" w:cs="Cambria Math"/>
                <w:color w:val="auto"/>
                <w:lang w:eastAsia="zh-CN"/>
              </w:rPr>
              <m:t>r</m:t>
            </m:r>
            <m:ctrlPr>
              <w:rPr>
                <w:rFonts w:ascii="Cambria Math" w:hAnsi="Cambria Math"/>
                <w:color w:val="auto"/>
              </w:rPr>
            </m:ctrlPr>
          </m:sup>
        </m:sSup>
      </m:oMath>
      <w:r>
        <w:rPr>
          <w:rFonts w:ascii="Times New Roman" w:hAnsi="Times New Roman" w:eastAsia="宋体" w:cs="Times New Roman"/>
          <w:color w:val="auto"/>
          <w:sz w:val="21"/>
          <w:lang w:eastAsia="zh-CN"/>
        </w:rPr>
        <w:t>中的中继站。对组合</w:t>
      </w:r>
      <m:oMath>
        <m:d>
          <m:dPr>
            <m:ctrlPr>
              <w:rPr>
                <w:rFonts w:ascii="Cambria Math" w:hAnsi="Cambria Math"/>
                <w:color w:val="auto"/>
              </w:rPr>
            </m:ctrlPr>
          </m:dPr>
          <m:e>
            <m:r>
              <m:rPr/>
              <w:rPr>
                <w:rFonts w:ascii="Cambria Math" w:hAnsi="Cambria Math" w:eastAsia="Cambria Math" w:cs="Cambria Math"/>
                <w:color w:val="auto"/>
                <w:lang w:eastAsia="zh-CN"/>
              </w:rPr>
              <m:t>i,h</m:t>
            </m:r>
            <m:ctrlPr>
              <w:rPr>
                <w:rFonts w:ascii="Cambria Math" w:hAnsi="Cambria Math"/>
                <w:color w:val="auto"/>
              </w:rPr>
            </m:ctrlPr>
          </m:e>
        </m:d>
      </m:oMath>
      <w:r>
        <w:rPr>
          <w:rFonts w:ascii="Times New Roman" w:hAnsi="Times New Roman" w:eastAsia="宋体" w:cs="Times New Roman"/>
          <w:color w:val="auto"/>
          <w:sz w:val="21"/>
          <w:lang w:eastAsia="zh-CN"/>
        </w:rPr>
        <w:t>设置卸货节点</w:t>
      </w:r>
      <m:oMath>
        <m:sSubSup>
          <m:sSubSupPr>
            <m:ctrlPr>
              <w:rPr>
                <w:rFonts w:ascii="Cambria Math" w:hAnsi="Cambria Math"/>
                <w:color w:val="auto"/>
              </w:rPr>
            </m:ctrlPr>
          </m:sSubSupPr>
          <m:e>
            <m:r>
              <m:rPr/>
              <w:rPr>
                <w:rFonts w:ascii="Cambria Math" w:hAnsi="Cambria Math" w:eastAsia="Cambria Math" w:cs="Cambria Math"/>
                <w:color w:val="auto"/>
                <w:lang w:eastAsia="zh-CN"/>
              </w:rPr>
              <m:t>η</m:t>
            </m:r>
            <m:ctrlPr>
              <w:rPr>
                <w:rFonts w:ascii="Cambria Math" w:hAnsi="Cambria Math"/>
                <w:color w:val="auto"/>
              </w:rPr>
            </m:ctrlPr>
          </m:e>
          <m:sub>
            <m:r>
              <m:rPr/>
              <w:rPr>
                <w:rFonts w:ascii="Cambria Math" w:hAnsi="Cambria Math" w:eastAsia="Cambria Math" w:cs="Cambria Math"/>
                <w:color w:val="auto"/>
                <w:lang w:eastAsia="zh-CN"/>
              </w:rPr>
              <m:t>ih</m:t>
            </m:r>
            <m:ctrlPr>
              <w:rPr>
                <w:rFonts w:ascii="Cambria Math" w:hAnsi="Cambria Math"/>
                <w:color w:val="auto"/>
              </w:rPr>
            </m:ctrlPr>
          </m:sub>
          <m:sup>
            <m:r>
              <m:rPr/>
              <w:rPr>
                <w:rFonts w:ascii="Cambria Math" w:hAnsi="Cambria Math" w:eastAsia="Cambria Math" w:cs="Cambria Math"/>
                <w:color w:val="auto"/>
                <w:lang w:eastAsia="zh-CN"/>
              </w:rPr>
              <m:t>−</m:t>
            </m:r>
            <m:ctrlPr>
              <w:rPr>
                <w:rFonts w:ascii="Cambria Math" w:hAnsi="Cambria Math"/>
                <w:color w:val="auto"/>
              </w:rPr>
            </m:ctrlPr>
          </m:sup>
        </m:sSubSup>
      </m:oMath>
      <w:r>
        <w:rPr>
          <w:rFonts w:ascii="Times New Roman" w:hAnsi="Times New Roman" w:eastAsia="宋体" w:cs="Times New Roman"/>
          <w:color w:val="auto"/>
          <w:sz w:val="21"/>
          <w:lang w:eastAsia="zh-CN"/>
        </w:rPr>
        <w:t>与取货节点</w:t>
      </w:r>
      <m:oMath>
        <m:sSubSup>
          <m:sSubSupPr>
            <m:ctrlPr>
              <w:rPr>
                <w:rFonts w:ascii="Cambria Math" w:hAnsi="Cambria Math"/>
                <w:color w:val="auto"/>
              </w:rPr>
            </m:ctrlPr>
          </m:sSubSupPr>
          <m:e>
            <m:r>
              <m:rPr/>
              <w:rPr>
                <w:rFonts w:ascii="Cambria Math" w:hAnsi="Cambria Math" w:eastAsia="Cambria Math" w:cs="Cambria Math"/>
                <w:color w:val="auto"/>
                <w:lang w:eastAsia="zh-CN"/>
              </w:rPr>
              <m:t>η</m:t>
            </m:r>
            <m:ctrlPr>
              <w:rPr>
                <w:rFonts w:ascii="Cambria Math" w:hAnsi="Cambria Math"/>
                <w:color w:val="auto"/>
              </w:rPr>
            </m:ctrlPr>
          </m:e>
          <m:sub>
            <m:r>
              <m:rPr/>
              <w:rPr>
                <w:rFonts w:ascii="Cambria Math" w:hAnsi="Cambria Math" w:eastAsia="Cambria Math" w:cs="Cambria Math"/>
                <w:color w:val="auto"/>
                <w:lang w:eastAsia="zh-CN"/>
              </w:rPr>
              <m:t>ih</m:t>
            </m:r>
            <m:ctrlPr>
              <w:rPr>
                <w:rFonts w:ascii="Cambria Math" w:hAnsi="Cambria Math"/>
                <w:color w:val="auto"/>
              </w:rPr>
            </m:ctrlPr>
          </m:sub>
          <m:sup>
            <m:r>
              <m:rPr/>
              <w:rPr>
                <w:rFonts w:ascii="Cambria Math" w:hAnsi="Cambria Math" w:eastAsia="Cambria Math" w:cs="Cambria Math"/>
                <w:color w:val="auto"/>
                <w:lang w:eastAsia="zh-CN"/>
              </w:rPr>
              <m:t>+</m:t>
            </m:r>
            <m:ctrlPr>
              <w:rPr>
                <w:rFonts w:ascii="Cambria Math" w:hAnsi="Cambria Math"/>
                <w:color w:val="auto"/>
              </w:rPr>
            </m:ctrlPr>
          </m:sup>
        </m:sSubSup>
      </m:oMath>
      <w:r>
        <w:rPr>
          <w:rFonts w:ascii="Times New Roman" w:hAnsi="Times New Roman" w:eastAsia="宋体" w:cs="Times New Roman"/>
          <w:color w:val="auto"/>
          <w:sz w:val="21"/>
          <w:lang w:eastAsia="zh-CN"/>
        </w:rPr>
        <w:t>；中继站亦可作为预部署起点。</w:t>
      </w:r>
    </w:p>
    <w:p w14:paraId="544BE833">
      <w:pPr>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开放式路径中，</w:t>
      </w:r>
      <m:oMath>
        <m:sSup>
          <m:sSupPr>
            <m:ctrlPr>
              <w:rPr>
                <w:rFonts w:ascii="Cambria Math" w:hAnsi="Cambria Math"/>
                <w:color w:val="auto"/>
              </w:rPr>
            </m:ctrlPr>
          </m:sSupPr>
          <m:e>
            <m:r>
              <m:rPr/>
              <w:rPr>
                <w:rFonts w:ascii="Cambria Math" w:hAnsi="Cambria Math" w:eastAsia="Cambria Math" w:cs="Cambria Math"/>
                <w:color w:val="auto"/>
                <w:lang w:eastAsia="zh-CN"/>
              </w:rPr>
              <m:t>V</m:t>
            </m:r>
            <m:ctrlPr>
              <w:rPr>
                <w:rFonts w:ascii="Cambria Math" w:hAnsi="Cambria Math"/>
                <w:color w:val="auto"/>
              </w:rPr>
            </m:ctrlPr>
          </m:e>
          <m:sup>
            <m:r>
              <m:rPr/>
              <w:rPr>
                <w:rFonts w:ascii="Cambria Math" w:hAnsi="Cambria Math" w:eastAsia="Cambria Math" w:cs="Cambria Math"/>
                <w:color w:val="auto"/>
                <w:lang w:eastAsia="zh-CN"/>
              </w:rPr>
              <m:t>o</m:t>
            </m:r>
            <m:ctrlPr>
              <w:rPr>
                <w:rFonts w:ascii="Cambria Math" w:hAnsi="Cambria Math"/>
                <w:color w:val="auto"/>
              </w:rPr>
            </m:ctrlPr>
          </m:sup>
        </m:sSup>
        <m:r>
          <m:rPr/>
          <w:rPr>
            <w:rFonts w:ascii="Cambria Math" w:hAnsi="Cambria Math" w:eastAsia="Cambria Math" w:cs="Cambria Math"/>
            <w:color w:val="auto"/>
            <w:lang w:eastAsia="zh-CN"/>
          </w:rPr>
          <m:t>=V∖{2N+1}</m:t>
        </m:r>
      </m:oMath>
      <w:r>
        <w:rPr>
          <w:rFonts w:ascii="Times New Roman" w:hAnsi="Times New Roman" w:eastAsia="宋体" w:cs="Times New Roman"/>
          <w:color w:val="auto"/>
          <w:sz w:val="21"/>
          <w:lang w:eastAsia="zh-CN"/>
        </w:rPr>
        <w:t>为可出弧节点集，</w:t>
      </w:r>
      <m:oMath>
        <m:sSup>
          <m:sSupPr>
            <m:ctrlPr>
              <w:rPr>
                <w:rFonts w:ascii="Cambria Math" w:hAnsi="Cambria Math"/>
                <w:color w:val="auto"/>
              </w:rPr>
            </m:ctrlPr>
          </m:sSupPr>
          <m:e>
            <m:r>
              <m:rPr/>
              <w:rPr>
                <w:rFonts w:ascii="Cambria Math" w:hAnsi="Cambria Math" w:eastAsia="Cambria Math" w:cs="Cambria Math"/>
                <w:color w:val="auto"/>
                <w:lang w:eastAsia="zh-CN"/>
              </w:rPr>
              <m:t>V</m:t>
            </m:r>
            <m:ctrlPr>
              <w:rPr>
                <w:rFonts w:ascii="Cambria Math" w:hAnsi="Cambria Math"/>
                <w:color w:val="auto"/>
              </w:rPr>
            </m:ctrlPr>
          </m:e>
          <m:sup>
            <m:r>
              <m:rPr/>
              <w:rPr>
                <w:rFonts w:ascii="Cambria Math" w:hAnsi="Cambria Math" w:eastAsia="Cambria Math" w:cs="Cambria Math"/>
                <w:color w:val="auto"/>
                <w:lang w:eastAsia="zh-CN"/>
              </w:rPr>
              <m:t>e</m:t>
            </m:r>
            <m:ctrlPr>
              <w:rPr>
                <w:rFonts w:ascii="Cambria Math" w:hAnsi="Cambria Math"/>
                <w:color w:val="auto"/>
              </w:rPr>
            </m:ctrlPr>
          </m:sup>
        </m:sSup>
        <m:r>
          <m:rPr/>
          <w:rPr>
            <w:rFonts w:ascii="Cambria Math" w:hAnsi="Cambria Math" w:eastAsia="Cambria Math" w:cs="Cambria Math"/>
            <w:color w:val="auto"/>
            <w:lang w:eastAsia="zh-CN"/>
          </w:rPr>
          <m:t>=V∖{0}</m:t>
        </m:r>
      </m:oMath>
      <w:r>
        <w:rPr>
          <w:rFonts w:ascii="Times New Roman" w:hAnsi="Times New Roman" w:eastAsia="宋体" w:cs="Times New Roman"/>
          <w:color w:val="auto"/>
          <w:sz w:val="21"/>
          <w:lang w:eastAsia="zh-CN"/>
        </w:rPr>
        <w:t>为可入弧节点集，候选弧集为</w:t>
      </w:r>
      <m:oMath>
        <m:r>
          <m:rPr/>
          <w:rPr>
            <w:rFonts w:ascii="Cambria Math" w:hAnsi="Cambria Math" w:eastAsia="Cambria Math" w:cs="Cambria Math"/>
            <w:color w:val="auto"/>
            <w:lang w:eastAsia="zh-CN"/>
          </w:rPr>
          <m:t>A={</m:t>
        </m:r>
        <m:d>
          <m:dPr>
            <m:ctrlPr>
              <w:rPr>
                <w:rFonts w:ascii="Cambria Math" w:hAnsi="Cambria Math"/>
                <w:color w:val="auto"/>
              </w:rPr>
            </m:ctrlPr>
          </m:dPr>
          <m:e>
            <m:r>
              <m:rPr/>
              <w:rPr>
                <w:rFonts w:ascii="Cambria Math" w:hAnsi="Cambria Math" w:eastAsia="Cambria Math" w:cs="Cambria Math"/>
                <w:color w:val="auto"/>
                <w:lang w:eastAsia="zh-CN"/>
              </w:rPr>
              <m:t>i,j</m:t>
            </m:r>
            <m:ctrlPr>
              <w:rPr>
                <w:rFonts w:ascii="Cambria Math" w:hAnsi="Cambria Math"/>
                <w:color w:val="auto"/>
              </w:rPr>
            </m:ctrlPr>
          </m:e>
        </m:d>
        <m:r>
          <m:rPr/>
          <w:rPr>
            <w:rFonts w:ascii="Cambria Math" w:hAnsi="Cambria Math" w:eastAsia="Cambria Math" w:cs="Cambria Math"/>
            <w:color w:val="auto"/>
            <w:lang w:eastAsia="zh-CN"/>
          </w:rPr>
          <m:t>|i∈</m:t>
        </m:r>
        <m:sSup>
          <m:sSupPr>
            <m:ctrlPr>
              <w:rPr>
                <w:rFonts w:ascii="Cambria Math" w:hAnsi="Cambria Math"/>
                <w:color w:val="auto"/>
              </w:rPr>
            </m:ctrlPr>
          </m:sSupPr>
          <m:e>
            <m:r>
              <m:rPr/>
              <w:rPr>
                <w:rFonts w:ascii="Cambria Math" w:hAnsi="Cambria Math" w:eastAsia="Cambria Math" w:cs="Cambria Math"/>
                <w:color w:val="auto"/>
                <w:lang w:eastAsia="zh-CN"/>
              </w:rPr>
              <m:t>V</m:t>
            </m:r>
            <m:ctrlPr>
              <w:rPr>
                <w:rFonts w:ascii="Cambria Math" w:hAnsi="Cambria Math"/>
                <w:color w:val="auto"/>
              </w:rPr>
            </m:ctrlPr>
          </m:e>
          <m:sup>
            <m:r>
              <m:rPr/>
              <w:rPr>
                <w:rFonts w:ascii="Cambria Math" w:hAnsi="Cambria Math" w:eastAsia="Cambria Math" w:cs="Cambria Math"/>
                <w:color w:val="auto"/>
                <w:lang w:eastAsia="zh-CN"/>
              </w:rPr>
              <m:t>o</m:t>
            </m:r>
            <m:ctrlPr>
              <w:rPr>
                <w:rFonts w:ascii="Cambria Math" w:hAnsi="Cambria Math"/>
                <w:color w:val="auto"/>
              </w:rPr>
            </m:ctrlPr>
          </m:sup>
        </m:sSup>
        <m:r>
          <m:rPr/>
          <w:rPr>
            <w:rFonts w:ascii="Cambria Math" w:hAnsi="Cambria Math" w:eastAsia="Cambria Math" w:cs="Cambria Math"/>
            <w:color w:val="auto"/>
            <w:lang w:eastAsia="zh-CN"/>
          </w:rPr>
          <m:t>,j∈</m:t>
        </m:r>
        <m:sSup>
          <m:sSupPr>
            <m:ctrlPr>
              <w:rPr>
                <w:rFonts w:ascii="Cambria Math" w:hAnsi="Cambria Math"/>
                <w:color w:val="auto"/>
              </w:rPr>
            </m:ctrlPr>
          </m:sSupPr>
          <m:e>
            <m:r>
              <m:rPr/>
              <w:rPr>
                <w:rFonts w:ascii="Cambria Math" w:hAnsi="Cambria Math" w:eastAsia="Cambria Math" w:cs="Cambria Math"/>
                <w:color w:val="auto"/>
                <w:lang w:eastAsia="zh-CN"/>
              </w:rPr>
              <m:t>V</m:t>
            </m:r>
            <m:ctrlPr>
              <w:rPr>
                <w:rFonts w:ascii="Cambria Math" w:hAnsi="Cambria Math"/>
                <w:color w:val="auto"/>
              </w:rPr>
            </m:ctrlPr>
          </m:e>
          <m:sup>
            <m:r>
              <m:rPr/>
              <w:rPr>
                <w:rFonts w:ascii="Cambria Math" w:hAnsi="Cambria Math" w:eastAsia="Cambria Math" w:cs="Cambria Math"/>
                <w:color w:val="auto"/>
                <w:lang w:eastAsia="zh-CN"/>
              </w:rPr>
              <m:t>e</m:t>
            </m:r>
            <m:ctrlPr>
              <w:rPr>
                <w:rFonts w:ascii="Cambria Math" w:hAnsi="Cambria Math"/>
                <w:color w:val="auto"/>
              </w:rPr>
            </m:ctrlPr>
          </m:sup>
        </m:sSup>
        <m:r>
          <m:rPr/>
          <w:rPr>
            <w:rFonts w:ascii="Cambria Math" w:hAnsi="Cambria Math" w:eastAsia="Cambria Math" w:cs="Cambria Math"/>
            <w:color w:val="auto"/>
            <w:lang w:eastAsia="zh-CN"/>
          </w:rPr>
          <m:t>,i≠j}</m:t>
        </m:r>
      </m:oMath>
      <w:r>
        <w:rPr>
          <w:rFonts w:ascii="Times New Roman" w:hAnsi="Times New Roman" w:eastAsia="宋体" w:cs="Times New Roman"/>
          <w:color w:val="auto"/>
          <w:sz w:val="21"/>
          <w:lang w:eastAsia="zh-CN"/>
        </w:rPr>
        <w:t>。预部署起点集</w:t>
      </w:r>
      <m:oMath>
        <m:sSup>
          <m:sSupPr>
            <m:ctrlPr>
              <w:rPr>
                <w:rFonts w:ascii="Cambria Math" w:hAnsi="Cambria Math"/>
                <w:color w:val="auto"/>
              </w:rPr>
            </m:ctrlPr>
          </m:sSupPr>
          <m:e>
            <m:r>
              <m:rPr/>
              <w:rPr>
                <w:rFonts w:ascii="Cambria Math" w:hAnsi="Cambria Math" w:eastAsia="Cambria Math" w:cs="Cambria Math"/>
                <w:color w:val="auto"/>
                <w:lang w:eastAsia="zh-CN"/>
              </w:rPr>
              <m:t>V</m:t>
            </m:r>
            <m:ctrlPr>
              <w:rPr>
                <w:rFonts w:ascii="Cambria Math" w:hAnsi="Cambria Math"/>
                <w:color w:val="auto"/>
              </w:rPr>
            </m:ctrlPr>
          </m:e>
          <m:sup>
            <m:r>
              <m:rPr/>
              <w:rPr>
                <w:rFonts w:ascii="Cambria Math" w:hAnsi="Cambria Math" w:eastAsia="Cambria Math" w:cs="Cambria Math"/>
                <w:color w:val="auto"/>
                <w:lang w:eastAsia="zh-CN"/>
              </w:rPr>
              <m:t>s</m:t>
            </m:r>
            <m:ctrlPr>
              <w:rPr>
                <w:rFonts w:ascii="Cambria Math" w:hAnsi="Cambria Math"/>
                <w:color w:val="auto"/>
              </w:rPr>
            </m:ctrlPr>
          </m:sup>
        </m:sSup>
        <m:r>
          <m:rPr/>
          <w:rPr>
            <w:rFonts w:ascii="Cambria Math" w:hAnsi="Cambria Math" w:eastAsia="Cambria Math" w:cs="Cambria Math"/>
            <w:color w:val="auto"/>
            <w:lang w:eastAsia="zh-CN"/>
          </w:rPr>
          <m:t>={0}∪</m:t>
        </m:r>
        <m:sSup>
          <m:sSupPr>
            <m:ctrlPr>
              <w:rPr>
                <w:rFonts w:ascii="Cambria Math" w:hAnsi="Cambria Math"/>
                <w:color w:val="auto"/>
              </w:rPr>
            </m:ctrlPr>
          </m:sSupPr>
          <m:e>
            <m:r>
              <m:rPr/>
              <w:rPr>
                <w:rFonts w:ascii="Cambria Math" w:hAnsi="Cambria Math" w:eastAsia="Cambria Math" w:cs="Cambria Math"/>
                <w:color w:val="auto"/>
                <w:lang w:eastAsia="zh-CN"/>
              </w:rPr>
              <m:t>V</m:t>
            </m:r>
            <m:ctrlPr>
              <w:rPr>
                <w:rFonts w:ascii="Cambria Math" w:hAnsi="Cambria Math"/>
                <w:color w:val="auto"/>
              </w:rPr>
            </m:ctrlPr>
          </m:e>
          <m:sup>
            <m:r>
              <m:rPr/>
              <w:rPr>
                <w:rFonts w:ascii="Cambria Math" w:hAnsi="Cambria Math" w:eastAsia="Cambria Math" w:cs="Cambria Math"/>
                <w:color w:val="auto"/>
                <w:lang w:eastAsia="zh-CN"/>
              </w:rPr>
              <m:t>r</m:t>
            </m:r>
            <m:ctrlPr>
              <w:rPr>
                <w:rFonts w:ascii="Cambria Math" w:hAnsi="Cambria Math"/>
                <w:color w:val="auto"/>
              </w:rPr>
            </m:ctrlPr>
          </m:sup>
        </m:sSup>
      </m:oMath>
      <w:r>
        <w:rPr>
          <w:rFonts w:ascii="Times New Roman" w:hAnsi="Times New Roman" w:eastAsia="宋体" w:cs="Times New Roman"/>
          <w:color w:val="auto"/>
          <w:sz w:val="21"/>
          <w:lang w:eastAsia="zh-CN"/>
        </w:rPr>
        <w:t>，</w:t>
      </w:r>
      <m:oMath>
        <m:sSub>
          <m:sSubPr>
            <m:ctrlPr>
              <w:rPr>
                <w:rFonts w:ascii="Cambria Math" w:hAnsi="Cambria Math"/>
                <w:color w:val="auto"/>
              </w:rPr>
            </m:ctrlPr>
          </m:sSubPr>
          <m:e>
            <m:r>
              <m:rPr/>
              <w:rPr>
                <w:rFonts w:ascii="Cambria Math" w:hAnsi="Cambria Math" w:eastAsia="Cambria Math" w:cs="Cambria Math"/>
                <w:color w:val="auto"/>
                <w:lang w:eastAsia="zh-CN"/>
              </w:rPr>
              <m:t>o</m:t>
            </m:r>
            <m:ctrlPr>
              <w:rPr>
                <w:rFonts w:ascii="Cambria Math" w:hAnsi="Cambria Math"/>
                <w:color w:val="auto"/>
              </w:rPr>
            </m:ctrlPr>
          </m:e>
          <m:sub>
            <m:r>
              <m:rPr/>
              <w:rPr>
                <w:rFonts w:ascii="Cambria Math" w:hAnsi="Cambria Math" w:eastAsia="Cambria Math" w:cs="Cambria Math"/>
                <w:color w:val="auto"/>
                <w:lang w:eastAsia="zh-CN"/>
              </w:rPr>
              <m:t>k</m:t>
            </m:r>
            <m:ctrlPr>
              <w:rPr>
                <w:rFonts w:ascii="Cambria Math" w:hAnsi="Cambria Math"/>
                <w:color w:val="auto"/>
              </w:rPr>
            </m:ctrlPr>
          </m:sub>
        </m:sSub>
        <m:r>
          <m:rPr/>
          <w:rPr>
            <w:rFonts w:ascii="Cambria Math" w:hAnsi="Cambria Math" w:eastAsia="Cambria Math" w:cs="Cambria Math"/>
            <w:color w:val="auto"/>
            <w:lang w:eastAsia="zh-CN"/>
          </w:rPr>
          <m:t>∈</m:t>
        </m:r>
        <m:sSup>
          <m:sSupPr>
            <m:ctrlPr>
              <w:rPr>
                <w:rFonts w:ascii="Cambria Math" w:hAnsi="Cambria Math"/>
                <w:color w:val="auto"/>
              </w:rPr>
            </m:ctrlPr>
          </m:sSupPr>
          <m:e>
            <m:r>
              <m:rPr/>
              <w:rPr>
                <w:rFonts w:ascii="Cambria Math" w:hAnsi="Cambria Math" w:eastAsia="Cambria Math" w:cs="Cambria Math"/>
                <w:color w:val="auto"/>
                <w:lang w:eastAsia="zh-CN"/>
              </w:rPr>
              <m:t>V</m:t>
            </m:r>
            <m:ctrlPr>
              <w:rPr>
                <w:rFonts w:ascii="Cambria Math" w:hAnsi="Cambria Math"/>
                <w:color w:val="auto"/>
              </w:rPr>
            </m:ctrlPr>
          </m:e>
          <m:sup>
            <m:r>
              <m:rPr/>
              <w:rPr>
                <w:rFonts w:ascii="Cambria Math" w:hAnsi="Cambria Math" w:eastAsia="Cambria Math" w:cs="Cambria Math"/>
                <w:color w:val="auto"/>
                <w:lang w:eastAsia="zh-CN"/>
              </w:rPr>
              <m:t>s</m:t>
            </m:r>
            <m:ctrlPr>
              <w:rPr>
                <w:rFonts w:ascii="Cambria Math" w:hAnsi="Cambria Math"/>
                <w:color w:val="auto"/>
              </w:rPr>
            </m:ctrlPr>
          </m:sup>
        </m:sSup>
      </m:oMath>
      <w:r>
        <w:rPr>
          <w:rFonts w:ascii="Times New Roman" w:hAnsi="Times New Roman" w:eastAsia="宋体" w:cs="Times New Roman"/>
          <w:color w:val="auto"/>
          <w:sz w:val="21"/>
          <w:lang w:eastAsia="zh-CN"/>
        </w:rPr>
        <w:t>表示无人机</w:t>
      </w:r>
      <m:oMath>
        <m:r>
          <m:rPr/>
          <w:rPr>
            <w:rFonts w:ascii="Cambria Math" w:hAnsi="Cambria Math" w:eastAsia="Cambria Math" w:cs="Cambria Math"/>
            <w:color w:val="auto"/>
            <w:lang w:eastAsia="zh-CN"/>
          </w:rPr>
          <m:t>k</m:t>
        </m:r>
      </m:oMath>
      <w:r>
        <w:rPr>
          <w:rFonts w:ascii="Times New Roman" w:hAnsi="Times New Roman" w:eastAsia="宋体" w:cs="Times New Roman"/>
          <w:color w:val="auto"/>
          <w:sz w:val="21"/>
          <w:lang w:eastAsia="zh-CN"/>
        </w:rPr>
        <w:t>的固定起点；从</w:t>
      </w:r>
      <m:oMath>
        <m:sSub>
          <m:sSubPr>
            <m:ctrlPr>
              <w:rPr>
                <w:rFonts w:ascii="Cambria Math" w:hAnsi="Cambria Math"/>
                <w:color w:val="auto"/>
              </w:rPr>
            </m:ctrlPr>
          </m:sSubPr>
          <m:e>
            <m:r>
              <m:rPr/>
              <w:rPr>
                <w:rFonts w:ascii="Cambria Math" w:hAnsi="Cambria Math" w:eastAsia="Cambria Math" w:cs="Cambria Math"/>
                <w:color w:val="auto"/>
                <w:lang w:eastAsia="zh-CN"/>
              </w:rPr>
              <m:t>o</m:t>
            </m:r>
            <m:ctrlPr>
              <w:rPr>
                <w:rFonts w:ascii="Cambria Math" w:hAnsi="Cambria Math"/>
                <w:color w:val="auto"/>
              </w:rPr>
            </m:ctrlPr>
          </m:e>
          <m:sub>
            <m:r>
              <m:rPr/>
              <w:rPr>
                <w:rFonts w:ascii="Cambria Math" w:hAnsi="Cambria Math" w:eastAsia="Cambria Math" w:cs="Cambria Math"/>
                <w:color w:val="auto"/>
                <w:lang w:eastAsia="zh-CN"/>
              </w:rPr>
              <m:t>k</m:t>
            </m:r>
            <m:ctrlPr>
              <w:rPr>
                <w:rFonts w:ascii="Cambria Math" w:hAnsi="Cambria Math"/>
                <w:color w:val="auto"/>
              </w:rPr>
            </m:ctrlPr>
          </m:sub>
        </m:sSub>
      </m:oMath>
      <w:r>
        <w:rPr>
          <w:rFonts w:ascii="Times New Roman" w:hAnsi="Times New Roman" w:eastAsia="宋体" w:cs="Times New Roman"/>
          <w:color w:val="auto"/>
          <w:sz w:val="21"/>
          <w:lang w:eastAsia="zh-CN"/>
        </w:rPr>
        <w:t>出发的首段飞行计入路线，虚拟终止节点不对应返航。</w:t>
      </w:r>
    </w:p>
    <w:p w14:paraId="7F17C1CB">
      <w:pPr>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候选弧预先剔除三类显然不可行连接：起点→送达、取件→虚拟终点，以及同任务送达→取件。</w:t>
      </w:r>
    </w:p>
    <w:p w14:paraId="4D727DB5">
      <w:pPr>
        <w:keepLines/>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对于任意弧</w:t>
      </w:r>
      <m:oMath>
        <m:r>
          <m:rPr/>
          <w:rPr>
            <w:rFonts w:ascii="Cambria Math" w:hAnsi="Cambria Math" w:eastAsia="Cambria Math" w:cs="Cambria Math"/>
            <w:color w:val="auto"/>
            <w:lang w:eastAsia="zh-CN"/>
          </w:rPr>
          <m:t>(i,j)∈A</m:t>
        </m:r>
      </m:oMath>
      <w:r>
        <w:rPr>
          <w:rFonts w:ascii="Times New Roman" w:hAnsi="Times New Roman" w:eastAsia="宋体" w:cs="Times New Roman"/>
          <w:color w:val="auto"/>
          <w:sz w:val="21"/>
          <w:lang w:eastAsia="zh-CN"/>
        </w:rPr>
        <w:t>，</w:t>
      </w:r>
      <m:oMath>
        <m:sSub>
          <m:sSubPr>
            <m:ctrlPr>
              <w:rPr>
                <w:rFonts w:ascii="Cambria Math" w:hAnsi="Cambria Math"/>
                <w:color w:val="auto"/>
              </w:rPr>
            </m:ctrlPr>
          </m:sSubPr>
          <m:e>
            <m:r>
              <m:rPr/>
              <w:rPr>
                <w:rFonts w:ascii="Cambria Math" w:hAnsi="Cambria Math" w:eastAsia="Cambria Math" w:cs="Cambria Math"/>
                <w:color w:val="auto"/>
                <w:lang w:eastAsia="zh-CN"/>
              </w:rPr>
              <m:t>c</m:t>
            </m:r>
            <m:ctrlPr>
              <w:rPr>
                <w:rFonts w:ascii="Cambria Math" w:hAnsi="Cambria Math"/>
                <w:color w:val="auto"/>
              </w:rPr>
            </m:ctrlPr>
          </m:e>
          <m:sub>
            <m:r>
              <m:rPr/>
              <w:rPr>
                <w:rFonts w:ascii="Cambria Math" w:hAnsi="Cambria Math" w:eastAsia="Cambria Math" w:cs="Cambria Math"/>
                <w:color w:val="auto"/>
                <w:lang w:eastAsia="zh-CN"/>
              </w:rPr>
              <m:t>ij</m:t>
            </m:r>
            <m:ctrlPr>
              <w:rPr>
                <w:rFonts w:ascii="Cambria Math" w:hAnsi="Cambria Math"/>
                <w:color w:val="auto"/>
              </w:rPr>
            </m:ctrlPr>
          </m:sub>
        </m:sSub>
      </m:oMath>
      <w:r>
        <w:rPr>
          <w:rFonts w:ascii="Times New Roman" w:hAnsi="Times New Roman" w:eastAsia="宋体" w:cs="Times New Roman"/>
          <w:color w:val="auto"/>
          <w:sz w:val="21"/>
          <w:lang w:eastAsia="zh-CN"/>
        </w:rPr>
        <w:t>与</w:t>
      </w:r>
      <m:oMath>
        <m:sSub>
          <m:sSubPr>
            <m:ctrlPr>
              <w:rPr>
                <w:rFonts w:ascii="Cambria Math" w:hAnsi="Cambria Math"/>
                <w:color w:val="auto"/>
              </w:rPr>
            </m:ctrlPr>
          </m:sSubPr>
          <m:e>
            <m:r>
              <m:rPr/>
              <w:rPr>
                <w:rFonts w:ascii="Cambria Math" w:hAnsi="Cambria Math" w:eastAsia="Cambria Math" w:cs="Cambria Math"/>
                <w:color w:val="auto"/>
                <w:lang w:eastAsia="zh-CN"/>
              </w:rPr>
              <m:t>τ</m:t>
            </m:r>
            <m:ctrlPr>
              <w:rPr>
                <w:rFonts w:ascii="Cambria Math" w:hAnsi="Cambria Math"/>
                <w:color w:val="auto"/>
              </w:rPr>
            </m:ctrlPr>
          </m:e>
          <m:sub>
            <m:r>
              <m:rPr/>
              <w:rPr>
                <w:rFonts w:ascii="Cambria Math" w:hAnsi="Cambria Math" w:eastAsia="Cambria Math" w:cs="Cambria Math"/>
                <w:color w:val="auto"/>
                <w:lang w:eastAsia="zh-CN"/>
              </w:rPr>
              <m:t>ij</m:t>
            </m:r>
            <m:ctrlPr>
              <w:rPr>
                <w:rFonts w:ascii="Cambria Math" w:hAnsi="Cambria Math"/>
                <w:color w:val="auto"/>
              </w:rPr>
            </m:ctrlPr>
          </m:sub>
        </m:sSub>
      </m:oMath>
      <w:r>
        <w:rPr>
          <w:rFonts w:ascii="Times New Roman" w:hAnsi="Times New Roman" w:eastAsia="宋体" w:cs="Times New Roman"/>
          <w:color w:val="auto"/>
          <w:sz w:val="21"/>
          <w:lang w:eastAsia="zh-CN"/>
        </w:rPr>
        <w:t>分别表示飞行距离和飞行时间；</w:t>
      </w:r>
      <m:oMath>
        <m:sSub>
          <m:sSubPr>
            <m:ctrlPr>
              <w:rPr>
                <w:rFonts w:ascii="Cambria Math" w:hAnsi="Cambria Math"/>
                <w:color w:val="auto"/>
              </w:rPr>
            </m:ctrlPr>
          </m:sSubPr>
          <m:e>
            <m:r>
              <m:rPr/>
              <w:rPr>
                <w:rFonts w:ascii="Cambria Math" w:hAnsi="Cambria Math" w:eastAsia="Cambria Math" w:cs="Cambria Math"/>
                <w:color w:val="auto"/>
                <w:lang w:eastAsia="zh-CN"/>
              </w:rPr>
              <m:t>T</m:t>
            </m:r>
            <m:ctrlPr>
              <w:rPr>
                <w:rFonts w:ascii="Cambria Math" w:hAnsi="Cambria Math"/>
                <w:color w:val="auto"/>
              </w:rPr>
            </m:ctrlPr>
          </m:e>
          <m:sub>
            <m:r>
              <m:rPr/>
              <w:rPr>
                <w:rFonts w:ascii="Cambria Math" w:hAnsi="Cambria Math" w:eastAsia="Cambria Math" w:cs="Cambria Math"/>
                <w:color w:val="auto"/>
                <w:lang w:eastAsia="zh-CN"/>
              </w:rPr>
              <m:t>max,i</m:t>
            </m:r>
            <m:ctrlPr>
              <w:rPr>
                <w:rFonts w:ascii="Cambria Math" w:hAnsi="Cambria Math"/>
                <w:color w:val="auto"/>
              </w:rPr>
            </m:ctrlPr>
          </m:sub>
        </m:sSub>
      </m:oMath>
      <w:r>
        <w:rPr>
          <w:rFonts w:ascii="Times New Roman" w:hAnsi="Times New Roman" w:eastAsia="宋体" w:cs="Times New Roman"/>
          <w:color w:val="auto"/>
          <w:sz w:val="21"/>
          <w:lang w:eastAsia="zh-CN"/>
        </w:rPr>
        <w:t>为任务</w:t>
      </w:r>
      <m:oMath>
        <m:r>
          <m:rPr/>
          <w:rPr>
            <w:rFonts w:ascii="Cambria Math" w:hAnsi="Cambria Math" w:eastAsia="Cambria Math" w:cs="Cambria Math"/>
            <w:color w:val="auto"/>
            <w:lang w:eastAsia="zh-CN"/>
          </w:rPr>
          <m:t>i</m:t>
        </m:r>
      </m:oMath>
      <w:r>
        <w:rPr>
          <w:rFonts w:ascii="Times New Roman" w:hAnsi="Times New Roman" w:eastAsia="宋体" w:cs="Times New Roman"/>
          <w:color w:val="auto"/>
          <w:sz w:val="21"/>
          <w:lang w:eastAsia="zh-CN"/>
        </w:rPr>
        <w:t>的最晚送达时刻；</w:t>
      </w:r>
      <m:oMath>
        <m:r>
          <m:rPr/>
          <w:rPr>
            <w:rFonts w:ascii="Cambria Math" w:hAnsi="Cambria Math" w:eastAsia="Cambria Math" w:cs="Cambria Math"/>
            <w:color w:val="auto"/>
            <w:lang w:eastAsia="zh-CN"/>
          </w:rPr>
          <m:t>Q</m:t>
        </m:r>
      </m:oMath>
      <w:r>
        <w:rPr>
          <w:rFonts w:ascii="Times New Roman" w:hAnsi="Times New Roman" w:eastAsia="宋体" w:cs="Times New Roman"/>
          <w:color w:val="auto"/>
          <w:sz w:val="21"/>
          <w:lang w:eastAsia="zh-CN"/>
        </w:rPr>
        <w:t>与</w:t>
      </w:r>
      <m:oMath>
        <m:r>
          <m:rPr/>
          <w:rPr>
            <w:rFonts w:ascii="Cambria Math" w:hAnsi="Cambria Math" w:eastAsia="Cambria Math" w:cs="Cambria Math"/>
            <w:color w:val="auto"/>
            <w:lang w:eastAsia="zh-CN"/>
          </w:rPr>
          <m:t>K</m:t>
        </m:r>
      </m:oMath>
      <w:r>
        <w:rPr>
          <w:rFonts w:ascii="Times New Roman" w:hAnsi="Times New Roman" w:eastAsia="宋体" w:cs="Times New Roman"/>
          <w:color w:val="auto"/>
          <w:sz w:val="21"/>
          <w:lang w:eastAsia="zh-CN"/>
        </w:rPr>
        <w:t>分别表示最大载荷和单机任务上限。其余符号见表1。</w:t>
      </w:r>
    </w:p>
    <w:p w14:paraId="3C4D776C">
      <w:pPr>
        <w:keepLines/>
        <w:spacing w:before="0" w:after="0" w:line="360" w:lineRule="exact"/>
        <w:ind w:firstLine="420"/>
        <w:jc w:val="both"/>
        <w:rPr>
          <w:rFonts w:eastAsia="Cambria Math" w:cs="Cambria Math"/>
          <w:color w:val="auto"/>
          <w:szCs w:val="21"/>
          <w:lang w:eastAsia="zh-CN"/>
        </w:rPr>
      </w:pPr>
      <w:r>
        <w:rPr>
          <w:rFonts w:ascii="Times New Roman" w:hAnsi="Times New Roman" w:eastAsia="宋体" w:cs="Times New Roman"/>
          <w:color w:val="auto"/>
          <w:sz w:val="21"/>
          <w:lang w:eastAsia="zh-CN"/>
        </w:rPr>
        <w:t>开放式路径规定最终送达节点至虚拟终止节点的距离与飞行时间均为0。对任意弧</w:t>
      </w:r>
      <m:oMath>
        <m:d>
          <m:dPr>
            <m:ctrlPr>
              <w:rPr>
                <w:rFonts w:ascii="Cambria Math" w:hAnsi="Cambria Math"/>
                <w:color w:val="auto"/>
              </w:rPr>
            </m:ctrlPr>
          </m:dPr>
          <m:e>
            <m:r>
              <m:rPr/>
              <w:rPr>
                <w:rFonts w:ascii="Cambria Math" w:hAnsi="Cambria Math" w:eastAsia="Cambria Math" w:cs="Cambria Math"/>
                <w:color w:val="auto"/>
                <w:lang w:eastAsia="zh-CN"/>
              </w:rPr>
              <m:t>i,j</m:t>
            </m:r>
            <m:ctrlPr>
              <w:rPr>
                <w:rFonts w:ascii="Cambria Math" w:hAnsi="Cambria Math"/>
                <w:color w:val="auto"/>
              </w:rPr>
            </m:ctrlPr>
          </m:e>
        </m:d>
        <m:r>
          <m:rPr/>
          <w:rPr>
            <w:rFonts w:ascii="Cambria Math" w:hAnsi="Cambria Math" w:eastAsia="Cambria Math" w:cs="Cambria Math"/>
            <w:color w:val="auto"/>
            <w:lang w:eastAsia="zh-CN"/>
          </w:rPr>
          <m:t>∈A</m:t>
        </m:r>
      </m:oMath>
      <w:r>
        <w:rPr>
          <w:rFonts w:ascii="Times New Roman" w:hAnsi="Times New Roman" w:eastAsia="宋体" w:cs="Times New Roman"/>
          <w:color w:val="auto"/>
          <w:sz w:val="21"/>
          <w:lang w:eastAsia="zh-CN"/>
        </w:rPr>
        <w:t>，有</w:t>
      </w:r>
      <m:oMath>
        <m:sSub>
          <m:sSubPr>
            <m:ctrlPr>
              <w:rPr>
                <w:rFonts w:ascii="Cambria Math" w:hAnsi="Cambria Math"/>
                <w:color w:val="auto"/>
              </w:rPr>
            </m:ctrlPr>
          </m:sSubPr>
          <m:e>
            <m:r>
              <m:rPr/>
              <w:rPr>
                <w:rFonts w:ascii="Cambria Math" w:hAnsi="Cambria Math" w:eastAsia="Cambria Math" w:cs="Cambria Math"/>
                <w:color w:val="auto"/>
                <w:lang w:eastAsia="zh-CN"/>
              </w:rPr>
              <m:t>τ</m:t>
            </m:r>
            <m:ctrlPr>
              <w:rPr>
                <w:rFonts w:ascii="Cambria Math" w:hAnsi="Cambria Math"/>
                <w:color w:val="auto"/>
              </w:rPr>
            </m:ctrlPr>
          </m:e>
          <m:sub>
            <m:r>
              <m:rPr/>
              <w:rPr>
                <w:rFonts w:ascii="Cambria Math" w:hAnsi="Cambria Math" w:eastAsia="Cambria Math" w:cs="Cambria Math"/>
                <w:color w:val="auto"/>
                <w:lang w:eastAsia="zh-CN"/>
              </w:rPr>
              <m:t>ij</m:t>
            </m:r>
            <m:ctrlPr>
              <w:rPr>
                <w:rFonts w:ascii="Cambria Math" w:hAnsi="Cambria Math"/>
                <w:color w:val="auto"/>
              </w:rPr>
            </m:ctrlPr>
          </m:sub>
        </m:sSub>
        <m:r>
          <m:rPr/>
          <w:rPr>
            <w:rFonts w:ascii="Cambria Math" w:hAnsi="Cambria Math" w:eastAsia="Cambria Math" w:cs="Cambria Math"/>
            <w:color w:val="auto"/>
            <w:lang w:eastAsia="zh-CN"/>
          </w:rPr>
          <m:t>=</m:t>
        </m:r>
        <m:f>
          <m:fPr>
            <m:type m:val="lin"/>
            <m:ctrlPr>
              <w:rPr>
                <w:rFonts w:ascii="Cambria Math" w:hAnsi="Cambria Math"/>
                <w:color w:val="auto"/>
              </w:rPr>
            </m:ctrlPr>
          </m:fPr>
          <m:num>
            <m:sSub>
              <m:sSubPr>
                <m:ctrlPr>
                  <w:rPr>
                    <w:rFonts w:ascii="Cambria Math" w:hAnsi="Cambria Math"/>
                    <w:color w:val="auto"/>
                  </w:rPr>
                </m:ctrlPr>
              </m:sSubPr>
              <m:e>
                <m:r>
                  <m:rPr/>
                  <w:rPr>
                    <w:rFonts w:ascii="Cambria Math" w:hAnsi="Cambria Math" w:eastAsia="Cambria Math" w:cs="Cambria Math"/>
                    <w:color w:val="auto"/>
                    <w:lang w:eastAsia="zh-CN"/>
                  </w:rPr>
                  <m:t>c</m:t>
                </m:r>
                <m:ctrlPr>
                  <w:rPr>
                    <w:rFonts w:ascii="Cambria Math" w:hAnsi="Cambria Math"/>
                    <w:color w:val="auto"/>
                  </w:rPr>
                </m:ctrlPr>
              </m:e>
              <m:sub>
                <m:r>
                  <m:rPr/>
                  <w:rPr>
                    <w:rFonts w:ascii="Cambria Math" w:hAnsi="Cambria Math" w:eastAsia="Cambria Math" w:cs="Cambria Math"/>
                    <w:color w:val="auto"/>
                    <w:lang w:eastAsia="zh-CN"/>
                  </w:rPr>
                  <m:t>ij</m:t>
                </m:r>
                <m:ctrlPr>
                  <w:rPr>
                    <w:rFonts w:ascii="Cambria Math" w:hAnsi="Cambria Math"/>
                    <w:color w:val="auto"/>
                  </w:rPr>
                </m:ctrlPr>
              </m:sub>
            </m:sSub>
            <m:ctrlPr>
              <w:rPr>
                <w:rFonts w:ascii="Cambria Math" w:hAnsi="Cambria Math"/>
                <w:color w:val="auto"/>
              </w:rPr>
            </m:ctrlPr>
          </m:num>
          <m:den>
            <m:r>
              <m:rPr/>
              <w:rPr>
                <w:rFonts w:ascii="Cambria Math" w:hAnsi="Cambria Math" w:eastAsia="Cambria Math" w:cs="Cambria Math"/>
                <w:color w:val="auto"/>
                <w:lang w:eastAsia="zh-CN"/>
              </w:rPr>
              <m:t>v</m:t>
            </m:r>
            <m:ctrlPr>
              <w:rPr>
                <w:rFonts w:ascii="Cambria Math" w:hAnsi="Cambria Math"/>
                <w:color w:val="auto"/>
              </w:rPr>
            </m:ctrlPr>
          </m:den>
        </m:f>
      </m:oMath>
      <w:r>
        <w:rPr>
          <w:rFonts w:ascii="Times New Roman" w:hAnsi="Times New Roman" w:eastAsia="宋体" w:cs="Times New Roman"/>
          <w:color w:val="auto"/>
          <w:sz w:val="21"/>
          <w:lang w:eastAsia="zh-CN"/>
        </w:rPr>
        <w:t>。</w:t>
      </w:r>
    </w:p>
    <w:p w14:paraId="02EB4EF1">
      <w:pPr>
        <w:pStyle w:val="4"/>
        <w:keepNext/>
        <w:keepLines/>
        <w:tabs>
          <w:tab w:val="center" w:pos="4400"/>
          <w:tab w:val="right" w:pos="8800"/>
        </w:tabs>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实际任务节点</w:t>
      </w:r>
      <m:oMath>
        <m:r>
          <m:rPr/>
          <w:rPr>
            <w:rFonts w:ascii="Cambria Math" w:hAnsi="Cambria Math" w:eastAsia="Cambria Math" w:cs="Cambria Math"/>
            <w:color w:val="auto"/>
            <w:lang w:eastAsia="zh-CN"/>
          </w:rPr>
          <m:t>i</m:t>
        </m:r>
      </m:oMath>
      <w:r>
        <w:rPr>
          <w:rFonts w:ascii="Times New Roman" w:hAnsi="Times New Roman" w:eastAsia="宋体" w:cs="Times New Roman"/>
          <w:color w:val="auto"/>
          <w:sz w:val="21"/>
          <w:lang w:eastAsia="zh-CN"/>
        </w:rPr>
        <w:t>的载荷增量定义为：</w:t>
      </w:r>
    </w:p>
    <w:p w14:paraId="18402BD3">
      <w:pPr>
        <w:pStyle w:val="4"/>
        <w:keepLines/>
        <w:tabs>
          <w:tab w:val="center" w:pos="4400"/>
          <w:tab w:val="right" w:pos="8800"/>
        </w:tabs>
        <w:spacing w:before="60" w:after="60" w:line="240" w:lineRule="auto"/>
        <w:ind w:firstLine="0"/>
        <w:jc w:val="center"/>
        <w:rPr>
          <w:color w:val="auto"/>
          <w:szCs w:val="21"/>
        </w:rPr>
      </w:pPr>
      <w:r>
        <w:rPr>
          <w:color w:val="auto"/>
          <w:szCs w:val="21"/>
          <w:lang w:eastAsia="zh-CN"/>
        </w:rPr>
        <w:tab/>
      </w:r>
      <m:oMath>
        <m:sSub>
          <m:sSubPr>
            <m:ctrlPr>
              <w:rPr>
                <w:rFonts w:ascii="Cambria Math" w:hAnsi="Cambria Math"/>
                <w:color w:val="auto"/>
              </w:rPr>
            </m:ctrlPr>
          </m:sSubPr>
          <m:e>
            <m:r>
              <m:rPr/>
              <w:rPr>
                <w:rFonts w:ascii="Cambria Math" w:hAnsi="Cambria Math" w:eastAsia="Cambria Math" w:cs="Cambria Math"/>
                <w:color w:val="auto"/>
              </w:rPr>
              <m:t>q</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Sub>
        <m:r>
          <m:rPr/>
          <w:rPr>
            <w:rFonts w:ascii="Cambria Math" w:hAnsi="Cambria Math" w:eastAsia="Cambria Math" w:cs="Cambria Math"/>
            <w:color w:val="auto"/>
          </w:rPr>
          <m:t>=</m:t>
        </m:r>
        <m:d>
          <m:dPr>
            <m:begChr m:val="{"/>
            <m:endChr m:val=""/>
            <m:ctrlPr>
              <w:rPr>
                <w:rFonts w:ascii="Cambria Math" w:hAnsi="Cambria Math"/>
                <w:color w:val="auto"/>
              </w:rPr>
            </m:ctrlPr>
          </m:dPr>
          <m:e>
            <m:m>
              <m:mPr>
                <m:mcs>
                  <m:mc>
                    <m:mcPr>
                      <m:count m:val="2"/>
                      <m:mcJc m:val="center"/>
                    </m:mcPr>
                  </m:mc>
                </m:mcs>
                <m:ctrlPr>
                  <w:rPr>
                    <w:rFonts w:ascii="Cambria Math" w:hAnsi="Cambria Math"/>
                    <w:color w:val="auto"/>
                  </w:rPr>
                </m:ctrlPr>
              </m:mPr>
              <m:mr>
                <m:e>
                  <m:r>
                    <m:rPr/>
                    <w:rPr>
                      <w:rFonts w:ascii="Cambria Math" w:hAnsi="Cambria Math" w:eastAsia="Cambria Math" w:cs="Cambria Math"/>
                      <w:color w:val="auto"/>
                    </w:rPr>
                    <m:t>1,</m:t>
                  </m:r>
                  <m:ctrlPr>
                    <w:rPr>
                      <w:rFonts w:ascii="Cambria Math" w:hAnsi="Cambria Math"/>
                      <w:color w:val="auto"/>
                    </w:rPr>
                  </m:ctrlPr>
                </m:e>
                <m:e>
                  <m:r>
                    <m:rPr/>
                    <w:rPr>
                      <w:rFonts w:ascii="Cambria Math" w:hAnsi="Cambria Math" w:eastAsia="Cambria Math" w:cs="Cambria Math"/>
                      <w:color w:val="auto"/>
                    </w:rPr>
                    <m:t>i∈</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p</m:t>
                      </m:r>
                      <m:ctrlPr>
                        <w:rPr>
                          <w:rFonts w:ascii="Cambria Math" w:hAnsi="Cambria Math"/>
                          <w:color w:val="auto"/>
                        </w:rPr>
                      </m:ctrlPr>
                    </m:sup>
                  </m:sSup>
                  <m:r>
                    <m:rPr/>
                    <w:rPr>
                      <w:rFonts w:ascii="Cambria Math" w:hAnsi="Cambria Math" w:eastAsia="Cambria Math" w:cs="Cambria Math"/>
                      <w:color w:val="auto"/>
                    </w:rPr>
                    <m:t>,</m:t>
                  </m:r>
                  <m:ctrlPr>
                    <w:rPr>
                      <w:rFonts w:ascii="Cambria Math" w:hAnsi="Cambria Math"/>
                      <w:color w:val="auto"/>
                    </w:rPr>
                  </m:ctrlPr>
                </m:e>
              </m:mr>
              <m:mr>
                <m:e>
                  <m:r>
                    <m:rPr/>
                    <w:rPr>
                      <w:rFonts w:ascii="Cambria Math" w:hAnsi="Cambria Math" w:eastAsia="Cambria Math" w:cs="Cambria Math"/>
                      <w:color w:val="auto"/>
                    </w:rPr>
                    <m:t>−1,</m:t>
                  </m:r>
                  <m:ctrlPr>
                    <w:rPr>
                      <w:rFonts w:ascii="Cambria Math" w:hAnsi="Cambria Math"/>
                      <w:color w:val="auto"/>
                    </w:rPr>
                  </m:ctrlPr>
                </m:e>
                <m:e>
                  <m:r>
                    <m:rPr/>
                    <w:rPr>
                      <w:rFonts w:ascii="Cambria Math" w:hAnsi="Cambria Math" w:eastAsia="Cambria Math" w:cs="Cambria Math"/>
                      <w:color w:val="auto"/>
                    </w:rPr>
                    <m:t>i∈</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d</m:t>
                      </m:r>
                      <m:ctrlPr>
                        <w:rPr>
                          <w:rFonts w:ascii="Cambria Math" w:hAnsi="Cambria Math"/>
                          <w:color w:val="auto"/>
                        </w:rPr>
                      </m:ctrlPr>
                    </m:sup>
                  </m:sSup>
                  <m:r>
                    <m:rPr/>
                    <w:rPr>
                      <w:rFonts w:ascii="Cambria Math" w:hAnsi="Cambria Math" w:eastAsia="Cambria Math" w:cs="Cambria Math"/>
                      <w:color w:val="auto"/>
                    </w:rPr>
                    <m:t>.</m:t>
                  </m:r>
                  <m:ctrlPr>
                    <w:rPr>
                      <w:rFonts w:ascii="Cambria Math" w:hAnsi="Cambria Math"/>
                      <w:color w:val="auto"/>
                    </w:rPr>
                  </m:ctrlPr>
                </m:e>
              </m:mr>
            </m:m>
            <m:ctrlPr>
              <w:rPr>
                <w:rFonts w:ascii="Cambria Math" w:hAnsi="Cambria Math"/>
                <w:color w:val="auto"/>
              </w:rPr>
            </m:ctrlPr>
          </m:e>
        </m:d>
      </m:oMath>
      <w:r>
        <w:rPr>
          <w:color w:val="auto"/>
          <w:szCs w:val="21"/>
        </w:rPr>
        <w:tab/>
      </w:r>
    </w:p>
    <w:p w14:paraId="70DE00F0">
      <w:pPr>
        <w:keepLines/>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令</w:t>
      </w:r>
      <m:oMath>
        <m:sSub>
          <m:sSubPr>
            <m:ctrlPr>
              <w:rPr>
                <w:rFonts w:ascii="Cambria Math" w:hAnsi="Cambria Math"/>
                <w:color w:val="auto"/>
              </w:rPr>
            </m:ctrlPr>
          </m:sSubPr>
          <m:e>
            <m:r>
              <m:rPr/>
              <w:rPr>
                <w:rFonts w:ascii="Cambria Math" w:hAnsi="Cambria Math" w:eastAsia="Cambria Math" w:cs="Cambria Math"/>
                <w:color w:val="auto"/>
                <w:lang w:eastAsia="zh-CN"/>
              </w:rPr>
              <m:t>τ</m:t>
            </m:r>
            <m:ctrlPr>
              <w:rPr>
                <w:rFonts w:ascii="Cambria Math" w:hAnsi="Cambria Math"/>
                <w:color w:val="auto"/>
              </w:rPr>
            </m:ctrlPr>
          </m:e>
          <m:sub>
            <m:r>
              <m:rPr/>
              <w:rPr>
                <w:rFonts w:ascii="Cambria Math" w:hAnsi="Cambria Math" w:eastAsia="Cambria Math" w:cs="Cambria Math"/>
                <w:color w:val="auto"/>
                <w:lang w:eastAsia="zh-CN"/>
              </w:rPr>
              <m:t>max</m:t>
            </m:r>
            <m:ctrlPr>
              <w:rPr>
                <w:rFonts w:ascii="Cambria Math" w:hAnsi="Cambria Math"/>
                <w:color w:val="auto"/>
              </w:rPr>
            </m:ctrlPr>
          </m:sub>
        </m:sSub>
        <m:r>
          <m:rPr/>
          <w:rPr>
            <w:rFonts w:ascii="Cambria Math" w:hAnsi="Cambria Math" w:eastAsia="Cambria Math" w:cs="Cambria Math"/>
            <w:color w:val="auto"/>
            <w:lang w:eastAsia="zh-CN"/>
          </w:rPr>
          <m:t>=max{</m:t>
        </m:r>
        <m:sSub>
          <m:sSubPr>
            <m:ctrlPr>
              <w:rPr>
                <w:rFonts w:ascii="Cambria Math" w:hAnsi="Cambria Math"/>
                <w:color w:val="auto"/>
              </w:rPr>
            </m:ctrlPr>
          </m:sSubPr>
          <m:e>
            <m:r>
              <m:rPr/>
              <w:rPr>
                <w:rFonts w:ascii="Cambria Math" w:hAnsi="Cambria Math" w:eastAsia="Cambria Math" w:cs="Cambria Math"/>
                <w:color w:val="auto"/>
                <w:lang w:eastAsia="zh-CN"/>
              </w:rPr>
              <m:t>τ</m:t>
            </m:r>
            <m:ctrlPr>
              <w:rPr>
                <w:rFonts w:ascii="Cambria Math" w:hAnsi="Cambria Math"/>
                <w:color w:val="auto"/>
              </w:rPr>
            </m:ctrlPr>
          </m:e>
          <m:sub>
            <m:r>
              <m:rPr/>
              <w:rPr>
                <w:rFonts w:ascii="Cambria Math" w:hAnsi="Cambria Math" w:eastAsia="Cambria Math" w:cs="Cambria Math"/>
                <w:color w:val="auto"/>
                <w:lang w:eastAsia="zh-CN"/>
              </w:rPr>
              <m:t>ij</m:t>
            </m:r>
            <m:ctrlPr>
              <w:rPr>
                <w:rFonts w:ascii="Cambria Math" w:hAnsi="Cambria Math"/>
                <w:color w:val="auto"/>
              </w:rPr>
            </m:ctrlPr>
          </m:sub>
        </m:sSub>
        <m:r>
          <m:rPr/>
          <w:rPr>
            <w:rFonts w:ascii="Cambria Math" w:hAnsi="Cambria Math" w:eastAsia="Cambria Math" w:cs="Cambria Math"/>
            <w:color w:val="auto"/>
            <w:lang w:eastAsia="zh-CN"/>
          </w:rPr>
          <m:t>|(i,j)∈A}</m:t>
        </m:r>
      </m:oMath>
      <w:r>
        <w:rPr>
          <w:rFonts w:ascii="Times New Roman" w:hAnsi="Times New Roman" w:eastAsia="宋体" w:cs="Times New Roman"/>
          <w:color w:val="auto"/>
          <w:sz w:val="21"/>
          <w:lang w:eastAsia="zh-CN"/>
        </w:rPr>
        <w:t>为最大弧飞行时间。单架无人机最多承担</w:t>
      </w:r>
      <m:oMath>
        <m:r>
          <m:rPr/>
          <w:rPr>
            <w:rFonts w:ascii="Cambria Math" w:hAnsi="Cambria Math" w:eastAsia="Cambria Math" w:cs="Cambria Math"/>
            <w:color w:val="auto"/>
            <w:lang w:eastAsia="zh-CN"/>
          </w:rPr>
          <m:t>K</m:t>
        </m:r>
      </m:oMath>
      <w:r>
        <w:rPr>
          <w:rFonts w:ascii="Times New Roman" w:hAnsi="Times New Roman" w:eastAsia="宋体" w:cs="Times New Roman"/>
          <w:color w:val="auto"/>
          <w:sz w:val="21"/>
          <w:lang w:eastAsia="zh-CN"/>
        </w:rPr>
        <w:t>项任务、访问</w:t>
      </w:r>
      <m:oMath>
        <m:r>
          <m:rPr/>
          <w:rPr>
            <w:rFonts w:ascii="Cambria Math" w:hAnsi="Cambria Math" w:eastAsia="Cambria Math" w:cs="Cambria Math"/>
            <w:color w:val="auto"/>
            <w:lang w:eastAsia="zh-CN"/>
          </w:rPr>
          <m:t>2K</m:t>
        </m:r>
      </m:oMath>
      <w:r>
        <w:rPr>
          <w:rFonts w:ascii="Times New Roman" w:hAnsi="Times New Roman" w:eastAsia="宋体" w:cs="Times New Roman"/>
          <w:color w:val="auto"/>
          <w:sz w:val="21"/>
          <w:lang w:eastAsia="zh-CN"/>
        </w:rPr>
        <w:t>个实际任务节点，因此取</w:t>
      </w:r>
      <m:oMath>
        <m:r>
          <m:rPr/>
          <w:rPr>
            <w:rFonts w:ascii="Cambria Math" w:hAnsi="Cambria Math" w:eastAsia="Cambria Math" w:cs="Cambria Math"/>
            <w:color w:val="auto"/>
            <w:lang w:eastAsia="zh-CN"/>
          </w:rPr>
          <m:t>H=2K</m:t>
        </m:r>
        <m:sSub>
          <m:sSubPr>
            <m:ctrlPr>
              <w:rPr>
                <w:rFonts w:ascii="Cambria Math" w:hAnsi="Cambria Math"/>
                <w:color w:val="auto"/>
              </w:rPr>
            </m:ctrlPr>
          </m:sSubPr>
          <m:e>
            <m:r>
              <m:rPr/>
              <w:rPr>
                <w:rFonts w:ascii="Cambria Math" w:hAnsi="Cambria Math" w:eastAsia="Cambria Math" w:cs="Cambria Math"/>
                <w:color w:val="auto"/>
                <w:lang w:eastAsia="zh-CN"/>
              </w:rPr>
              <m:t>τ</m:t>
            </m:r>
            <m:ctrlPr>
              <w:rPr>
                <w:rFonts w:ascii="Cambria Math" w:hAnsi="Cambria Math"/>
                <w:color w:val="auto"/>
              </w:rPr>
            </m:ctrlPr>
          </m:e>
          <m:sub>
            <m:r>
              <m:rPr/>
              <w:rPr>
                <w:rFonts w:ascii="Cambria Math" w:hAnsi="Cambria Math" w:eastAsia="Cambria Math" w:cs="Cambria Math"/>
                <w:color w:val="auto"/>
                <w:lang w:eastAsia="zh-CN"/>
              </w:rPr>
              <m:t>max</m:t>
            </m:r>
            <m:ctrlPr>
              <w:rPr>
                <w:rFonts w:ascii="Cambria Math" w:hAnsi="Cambria Math"/>
                <w:color w:val="auto"/>
              </w:rPr>
            </m:ctrlPr>
          </m:sub>
        </m:sSub>
        <m:r>
          <m:rPr/>
          <w:rPr>
            <w:rFonts w:ascii="Cambria Math" w:hAnsi="Cambria Math" w:eastAsia="Cambria Math" w:cs="Cambria Math"/>
            <w:color w:val="auto"/>
            <w:lang w:eastAsia="zh-CN"/>
          </w:rPr>
          <m:t>,</m:t>
        </m:r>
        <m:sSup>
          <m:sSupPr>
            <m:ctrlPr>
              <w:rPr>
                <w:rFonts w:ascii="Cambria Math" w:hAnsi="Cambria Math"/>
                <w:color w:val="auto"/>
              </w:rPr>
            </m:ctrlPr>
          </m:sSupPr>
          <m:e>
            <m:r>
              <m:rPr/>
              <w:rPr>
                <w:rFonts w:ascii="Cambria Math" w:hAnsi="Cambria Math" w:eastAsia="Cambria Math" w:cs="Cambria Math"/>
                <w:color w:val="auto"/>
                <w:lang w:eastAsia="zh-CN"/>
              </w:rPr>
              <m:t>M</m:t>
            </m:r>
            <m:ctrlPr>
              <w:rPr>
                <w:rFonts w:ascii="Cambria Math" w:hAnsi="Cambria Math"/>
                <w:color w:val="auto"/>
              </w:rPr>
            </m:ctrlPr>
          </m:e>
          <m:sup>
            <m:r>
              <m:rPr/>
              <w:rPr>
                <w:rFonts w:ascii="Cambria Math" w:hAnsi="Cambria Math" w:eastAsia="Cambria Math" w:cs="Cambria Math"/>
                <w:color w:val="auto"/>
                <w:lang w:eastAsia="zh-CN"/>
              </w:rPr>
              <m:t>T</m:t>
            </m:r>
            <m:ctrlPr>
              <w:rPr>
                <w:rFonts w:ascii="Cambria Math" w:hAnsi="Cambria Math"/>
                <w:color w:val="auto"/>
              </w:rPr>
            </m:ctrlPr>
          </m:sup>
        </m:sSup>
        <m:r>
          <m:rPr/>
          <w:rPr>
            <w:rFonts w:ascii="Cambria Math" w:hAnsi="Cambria Math" w:eastAsia="Cambria Math" w:cs="Cambria Math"/>
            <w:color w:val="auto"/>
            <w:lang w:eastAsia="zh-CN"/>
          </w:rPr>
          <m:t>=H+</m:t>
        </m:r>
        <m:sSub>
          <m:sSubPr>
            <m:ctrlPr>
              <w:rPr>
                <w:rFonts w:ascii="Cambria Math" w:hAnsi="Cambria Math"/>
                <w:color w:val="auto"/>
              </w:rPr>
            </m:ctrlPr>
          </m:sSubPr>
          <m:e>
            <m:r>
              <m:rPr/>
              <w:rPr>
                <w:rFonts w:ascii="Cambria Math" w:hAnsi="Cambria Math" w:eastAsia="Cambria Math" w:cs="Cambria Math"/>
                <w:color w:val="auto"/>
                <w:lang w:eastAsia="zh-CN"/>
              </w:rPr>
              <m:t>τ</m:t>
            </m:r>
            <m:ctrlPr>
              <w:rPr>
                <w:rFonts w:ascii="Cambria Math" w:hAnsi="Cambria Math"/>
                <w:color w:val="auto"/>
              </w:rPr>
            </m:ctrlPr>
          </m:e>
          <m:sub>
            <m:r>
              <m:rPr/>
              <w:rPr>
                <w:rFonts w:ascii="Cambria Math" w:hAnsi="Cambria Math" w:eastAsia="Cambria Math" w:cs="Cambria Math"/>
                <w:color w:val="auto"/>
                <w:lang w:eastAsia="zh-CN"/>
              </w:rPr>
              <m:t>max</m:t>
            </m:r>
            <m:ctrlPr>
              <w:rPr>
                <w:rFonts w:ascii="Cambria Math" w:hAnsi="Cambria Math"/>
                <w:color w:val="auto"/>
              </w:rPr>
            </m:ctrlPr>
          </m:sub>
        </m:sSub>
      </m:oMath>
      <w:r>
        <w:rPr>
          <w:rFonts w:ascii="Times New Roman" w:hAnsi="Times New Roman" w:eastAsia="宋体" w:cs="Times New Roman"/>
          <w:color w:val="auto"/>
          <w:sz w:val="21"/>
          <w:szCs w:val="21"/>
          <w:lang w:eastAsia="zh-CN"/>
        </w:rPr>
        <w:t>；</w:t>
      </w:r>
      <w:r>
        <w:rPr>
          <w:rFonts w:ascii="Times New Roman" w:hAnsi="Times New Roman" w:eastAsia="宋体" w:cs="Times New Roman"/>
          <w:color w:val="auto"/>
          <w:sz w:val="21"/>
          <w:lang w:eastAsia="zh-CN"/>
        </w:rPr>
        <w:t>该取值覆盖时间传播上界。</w:t>
      </w:r>
    </w:p>
    <w:p w14:paraId="0FD6EC61">
      <w:pPr>
        <w:spacing w:line="240" w:lineRule="auto"/>
        <w:rPr>
          <w:color w:val="auto"/>
          <w:lang w:eastAsia="zh-CN"/>
        </w:rPr>
      </w:pPr>
    </w:p>
    <w:p w14:paraId="4336FC03">
      <w:pPr>
        <w:pStyle w:val="16"/>
        <w:keepNext/>
        <w:spacing w:before="120" w:after="60"/>
        <w:ind w:firstLine="0"/>
        <w:jc w:val="center"/>
        <w:rPr>
          <w:color w:val="auto"/>
          <w:sz w:val="22"/>
          <w:szCs w:val="22"/>
        </w:rPr>
      </w:pPr>
      <w:r>
        <w:rPr>
          <w:rFonts w:ascii="Times New Roman" w:hAnsi="Times New Roman" w:eastAsia="宋体" w:cs="Times New Roman"/>
          <w:color w:val="auto"/>
          <w:sz w:val="19"/>
          <w:szCs w:val="22"/>
        </w:rPr>
        <w:t>表1 主要符号</w:t>
      </w:r>
    </w:p>
    <w:tbl>
      <w:tblPr>
        <w:tblStyle w:val="178"/>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0" w:type="dxa"/>
          <w:left w:w="80" w:type="dxa"/>
          <w:bottom w:w="10" w:type="dxa"/>
          <w:right w:w="80" w:type="dxa"/>
        </w:tblCellMar>
      </w:tblPr>
      <w:tblGrid>
        <w:gridCol w:w="3444"/>
        <w:gridCol w:w="5738"/>
      </w:tblGrid>
      <w:tr w14:paraId="3C81D8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cantSplit/>
          <w:tblHeader/>
          <w:jc w:val="center"/>
        </w:trPr>
        <w:tc>
          <w:tcPr>
            <w:tcW w:w="3442"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2F6ED077">
            <w:pPr>
              <w:snapToGrid w:val="0"/>
              <w:spacing w:before="0" w:after="0" w:line="240" w:lineRule="auto"/>
              <w:ind w:firstLine="0"/>
              <w:jc w:val="center"/>
              <w:rPr>
                <w:rFonts w:eastAsia="黑体"/>
                <w:b/>
                <w:color w:val="auto"/>
                <w:sz w:val="22"/>
              </w:rPr>
            </w:pPr>
            <w:r>
              <w:rPr>
                <w:rFonts w:ascii="Times New Roman" w:hAnsi="Times New Roman" w:eastAsia="宋体" w:cs="Times New Roman"/>
                <w:b/>
                <w:color w:val="auto"/>
                <w:sz w:val="17"/>
              </w:rPr>
              <w:t>符号</w:t>
            </w:r>
          </w:p>
        </w:tc>
        <w:tc>
          <w:tcPr>
            <w:tcW w:w="5736"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494022BF">
            <w:pPr>
              <w:snapToGrid w:val="0"/>
              <w:spacing w:before="0" w:after="0" w:line="240" w:lineRule="auto"/>
              <w:ind w:firstLine="0"/>
              <w:jc w:val="center"/>
              <w:rPr>
                <w:rFonts w:eastAsia="黑体"/>
                <w:b/>
                <w:color w:val="auto"/>
                <w:sz w:val="22"/>
              </w:rPr>
            </w:pPr>
            <w:r>
              <w:rPr>
                <w:rFonts w:ascii="Times New Roman" w:hAnsi="Times New Roman" w:eastAsia="宋体" w:cs="Times New Roman"/>
                <w:b/>
                <w:color w:val="auto"/>
                <w:sz w:val="17"/>
              </w:rPr>
              <w:t>含义</w:t>
            </w:r>
          </w:p>
        </w:tc>
      </w:tr>
      <w:tr w14:paraId="18EA08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single" w:color="A7AFB8" w:sz="4" w:space="0"/>
              <w:left w:val="nil"/>
              <w:bottom w:val="nil"/>
              <w:right w:val="nil"/>
              <w:insideH w:val="nil"/>
              <w:insideV w:val="nil"/>
            </w:tcBorders>
            <w:tcMar>
              <w:top w:w="45" w:type="dxa"/>
              <w:left w:w="55" w:type="dxa"/>
              <w:bottom w:w="45" w:type="dxa"/>
              <w:right w:w="55" w:type="dxa"/>
            </w:tcMar>
            <w:vAlign w:val="center"/>
          </w:tcPr>
          <w:p w14:paraId="5C4C0156">
            <w:pPr>
              <w:pStyle w:val="177"/>
              <w:snapToGrid w:val="0"/>
              <w:spacing w:before="0" w:after="0" w:line="240" w:lineRule="auto"/>
              <w:ind w:firstLine="0"/>
              <w:jc w:val="left"/>
              <w:rPr>
                <w:color w:val="auto"/>
                <w:sz w:val="22"/>
              </w:rPr>
            </w:pPr>
            <w:r>
              <w:rPr>
                <w:rFonts w:ascii="Times New Roman" w:hAnsi="Times New Roman" w:eastAsia="宋体" w:cs="Times New Roman"/>
                <w:b/>
                <w:color w:val="auto"/>
                <w:sz w:val="17"/>
                <w:lang w:eastAsia="zh-CN"/>
              </w:rPr>
              <w:t>集合与索引</w:t>
            </w:r>
          </w:p>
        </w:tc>
        <w:tc>
          <w:tcPr>
            <w:tcW w:w="5736" w:type="dxa"/>
            <w:tcBorders>
              <w:top w:val="single" w:color="A7AFB8" w:sz="4" w:space="0"/>
              <w:left w:val="nil"/>
              <w:bottom w:val="nil"/>
              <w:right w:val="nil"/>
              <w:insideH w:val="nil"/>
              <w:insideV w:val="nil"/>
            </w:tcBorders>
            <w:tcMar>
              <w:top w:w="45" w:type="dxa"/>
              <w:left w:w="55" w:type="dxa"/>
              <w:bottom w:w="45" w:type="dxa"/>
              <w:right w:w="55" w:type="dxa"/>
            </w:tcMar>
            <w:vAlign w:val="center"/>
          </w:tcPr>
          <w:p w14:paraId="6ADC1A4E">
            <w:pPr>
              <w:pStyle w:val="177"/>
              <w:snapToGrid w:val="0"/>
              <w:spacing w:before="0" w:after="0" w:line="240" w:lineRule="auto"/>
              <w:ind w:firstLine="0"/>
              <w:jc w:val="left"/>
              <w:rPr>
                <w:color w:val="auto"/>
                <w:sz w:val="22"/>
                <w:lang w:eastAsia="zh-CN"/>
              </w:rPr>
            </w:pPr>
          </w:p>
        </w:tc>
      </w:tr>
      <w:tr w14:paraId="33CCFC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6564C61B">
            <w:pPr>
              <w:pStyle w:val="177"/>
              <w:snapToGrid w:val="0"/>
              <w:spacing w:before="0" w:after="0" w:line="240" w:lineRule="auto"/>
              <w:ind w:firstLine="0"/>
              <w:jc w:val="left"/>
              <w:rPr>
                <w:color w:val="auto"/>
                <w:sz w:val="22"/>
              </w:rPr>
            </w:pPr>
            <m:oMathPara>
              <m:oMathParaPr>
                <m:jc m:val="center"/>
              </m:oMathParaPr>
              <m:oMath>
                <m:r>
                  <m:rPr/>
                  <w:rPr>
                    <w:rFonts w:ascii="Cambria Math" w:hAnsi="Cambria Math" w:eastAsia="Cambria Math" w:cs="Cambria Math"/>
                    <w:color w:val="auto"/>
                    <w:sz w:val="22"/>
                  </w:rPr>
                  <m:t>R={1,2,…,N}</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6610F67D">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任务集合（</w:t>
            </w:r>
            <m:oMath>
              <m:r>
                <m:rPr/>
                <w:rPr>
                  <w:rFonts w:ascii="Cambria Math" w:hAnsi="Cambria Math"/>
                  <w:color w:val="auto"/>
                  <w:sz w:val="18"/>
                  <w:lang w:eastAsia="zh-CN"/>
                </w:rPr>
                <m:t>N</m:t>
              </m:r>
            </m:oMath>
            <w:r>
              <w:rPr>
                <w:rFonts w:ascii="Times New Roman" w:hAnsi="Times New Roman" w:eastAsia="宋体" w:cs="Times New Roman"/>
                <w:color w:val="auto"/>
                <w:sz w:val="17"/>
                <w:lang w:eastAsia="zh-CN"/>
              </w:rPr>
              <w:t>项）</w:t>
            </w:r>
          </w:p>
        </w:tc>
      </w:tr>
      <w:tr w14:paraId="1B2015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5A0C9F5E">
            <w:pPr>
              <w:pStyle w:val="177"/>
              <w:snapToGrid w:val="0"/>
              <w:spacing w:before="0" w:after="0" w:line="240" w:lineRule="auto"/>
              <w:ind w:firstLine="0"/>
              <w:jc w:val="left"/>
              <w:rPr>
                <w:color w:val="auto"/>
                <w:sz w:val="22"/>
              </w:rPr>
            </w:pPr>
            <m:oMathPara>
              <m:oMathParaPr>
                <m:jc m:val="center"/>
              </m:oMathParaPr>
              <m:oMath>
                <m:r>
                  <m:rPr/>
                  <w:rPr>
                    <w:rFonts w:ascii="Cambria Math" w:hAnsi="Cambria Math" w:eastAsia="Cambria Math" w:cs="Cambria Math"/>
                    <w:color w:val="auto"/>
                    <w:sz w:val="22"/>
                  </w:rPr>
                  <m:t>D={1,2,…,M}</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314ABC21">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无人机集合（</w:t>
            </w:r>
            <m:oMath>
              <m:r>
                <m:rPr/>
                <w:rPr>
                  <w:rFonts w:ascii="Cambria Math" w:hAnsi="Cambria Math"/>
                  <w:color w:val="auto"/>
                  <w:sz w:val="18"/>
                  <w:lang w:eastAsia="zh-CN"/>
                </w:rPr>
                <m:t>M</m:t>
              </m:r>
            </m:oMath>
            <w:r>
              <w:rPr>
                <w:rFonts w:ascii="Times New Roman" w:hAnsi="Times New Roman" w:eastAsia="宋体" w:cs="Times New Roman"/>
                <w:color w:val="auto"/>
                <w:sz w:val="17"/>
                <w:lang w:eastAsia="zh-CN"/>
              </w:rPr>
              <w:t>架；索引</w:t>
            </w:r>
            <m:oMath>
              <m:r>
                <m:rPr/>
                <w:rPr>
                  <w:rFonts w:ascii="Cambria Math" w:hAnsi="Cambria Math"/>
                  <w:color w:val="auto"/>
                  <w:sz w:val="18"/>
                  <w:lang w:eastAsia="zh-CN"/>
                </w:rPr>
                <m:t>k</m:t>
              </m:r>
            </m:oMath>
            <w:r>
              <w:rPr>
                <w:rFonts w:ascii="Times New Roman" w:hAnsi="Times New Roman" w:eastAsia="宋体" w:cs="Times New Roman"/>
                <w:color w:val="auto"/>
                <w:sz w:val="17"/>
                <w:lang w:eastAsia="zh-CN"/>
              </w:rPr>
              <w:t>、</w:t>
            </w:r>
            <m:oMath>
              <m:r>
                <m:rPr>
                  <m:scr m:val="script"/>
                </m:rPr>
                <w:rPr>
                  <w:rFonts w:ascii="Cambria Math" w:hAnsi="Cambria Math"/>
                  <w:color w:val="auto"/>
                  <w:sz w:val="18"/>
                  <w:lang w:eastAsia="zh-CN"/>
                </w:rPr>
                <m:t>l</m:t>
              </m:r>
            </m:oMath>
            <w:r>
              <w:rPr>
                <w:rFonts w:ascii="Times New Roman" w:hAnsi="Times New Roman" w:eastAsia="宋体" w:cs="Times New Roman"/>
                <w:color w:val="auto"/>
                <w:sz w:val="17"/>
                <w:lang w:eastAsia="zh-CN"/>
              </w:rPr>
              <w:t>、</w:t>
            </w:r>
            <m:oMath>
              <m:r>
                <m:rPr/>
                <w:rPr>
                  <w:rFonts w:ascii="Cambria Math" w:hAnsi="Cambria Math"/>
                  <w:color w:val="auto"/>
                  <w:sz w:val="18"/>
                  <w:lang w:eastAsia="zh-CN"/>
                </w:rPr>
                <m:t>p</m:t>
              </m:r>
            </m:oMath>
            <w:r>
              <w:rPr>
                <w:rFonts w:ascii="Times New Roman" w:hAnsi="Times New Roman" w:eastAsia="宋体" w:cs="Times New Roman"/>
                <w:color w:val="auto"/>
                <w:sz w:val="17"/>
                <w:lang w:eastAsia="zh-CN"/>
              </w:rPr>
              <w:t>）</w:t>
            </w:r>
          </w:p>
        </w:tc>
      </w:tr>
      <w:tr w14:paraId="2B1ADD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38F1552E">
            <w:pPr>
              <w:pStyle w:val="177"/>
              <w:snapToGrid w:val="0"/>
              <w:spacing w:before="0" w:after="0" w:line="240" w:lineRule="auto"/>
              <w:ind w:firstLine="0"/>
              <w:jc w:val="left"/>
              <w:rPr>
                <w:color w:val="auto"/>
                <w:sz w:val="22"/>
              </w:rPr>
            </w:pPr>
            <m:oMathPara>
              <m:oMathParaPr>
                <m:jc m:val="center"/>
              </m:oMathParaPr>
              <m:oMath>
                <m:sSup>
                  <m:sSupPr>
                    <m:ctrlPr>
                      <w:rPr>
                        <w:rFonts w:ascii="Cambria Math" w:hAnsi="Cambria Math"/>
                        <w:color w:val="auto"/>
                        <w:sz w:val="22"/>
                      </w:rPr>
                    </m:ctrlPr>
                  </m:sSupPr>
                  <m:e>
                    <m:r>
                      <m:rPr/>
                      <w:rPr>
                        <w:rFonts w:ascii="Cambria Math" w:hAnsi="Cambria Math" w:eastAsia="Cambria Math" w:cs="Cambria Math"/>
                        <w:color w:val="auto"/>
                        <w:sz w:val="22"/>
                      </w:rPr>
                      <m:t>V</m:t>
                    </m:r>
                    <m:ctrlPr>
                      <w:rPr>
                        <w:rFonts w:ascii="Cambria Math" w:hAnsi="Cambria Math"/>
                        <w:color w:val="auto"/>
                        <w:sz w:val="22"/>
                      </w:rPr>
                    </m:ctrlPr>
                  </m:e>
                  <m:sup>
                    <m:r>
                      <m:rPr/>
                      <w:rPr>
                        <w:rFonts w:ascii="Cambria Math" w:hAnsi="Cambria Math" w:eastAsia="Cambria Math" w:cs="Cambria Math"/>
                        <w:color w:val="auto"/>
                        <w:sz w:val="22"/>
                      </w:rPr>
                      <m:t>p</m:t>
                    </m:r>
                    <m:ctrlPr>
                      <w:rPr>
                        <w:rFonts w:ascii="Cambria Math" w:hAnsi="Cambria Math"/>
                        <w:color w:val="auto"/>
                        <w:sz w:val="22"/>
                      </w:rPr>
                    </m:ctrlPr>
                  </m:sup>
                </m:sSup>
                <m:r>
                  <m:rPr/>
                  <w:rPr>
                    <w:rFonts w:ascii="Cambria Math" w:hAnsi="Cambria Math" w:eastAsia="Cambria Math" w:cs="Cambria Math"/>
                    <w:color w:val="auto"/>
                    <w:sz w:val="22"/>
                  </w:rPr>
                  <m:t>={1,2,…,N}</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1D5D9B48">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取件节点集</w:t>
            </w:r>
          </w:p>
        </w:tc>
      </w:tr>
      <w:tr w14:paraId="3B4557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40A757D0">
            <w:pPr>
              <w:pStyle w:val="177"/>
              <w:snapToGrid w:val="0"/>
              <w:spacing w:before="0" w:after="0" w:line="240" w:lineRule="auto"/>
              <w:ind w:firstLine="0"/>
              <w:jc w:val="left"/>
              <w:rPr>
                <w:color w:val="auto"/>
                <w:sz w:val="22"/>
              </w:rPr>
            </w:pPr>
            <m:oMathPara>
              <m:oMathParaPr>
                <m:jc m:val="center"/>
              </m:oMathParaPr>
              <m:oMath>
                <m:sSup>
                  <m:sSupPr>
                    <m:ctrlPr>
                      <w:rPr>
                        <w:rFonts w:ascii="Cambria Math" w:hAnsi="Cambria Math"/>
                        <w:color w:val="auto"/>
                        <w:sz w:val="22"/>
                      </w:rPr>
                    </m:ctrlPr>
                  </m:sSupPr>
                  <m:e>
                    <m:r>
                      <m:rPr/>
                      <w:rPr>
                        <w:rFonts w:ascii="Cambria Math" w:hAnsi="Cambria Math" w:eastAsia="Cambria Math" w:cs="Cambria Math"/>
                        <w:color w:val="auto"/>
                        <w:sz w:val="22"/>
                      </w:rPr>
                      <m:t>V</m:t>
                    </m:r>
                    <m:ctrlPr>
                      <w:rPr>
                        <w:rFonts w:ascii="Cambria Math" w:hAnsi="Cambria Math"/>
                        <w:color w:val="auto"/>
                        <w:sz w:val="22"/>
                      </w:rPr>
                    </m:ctrlPr>
                  </m:e>
                  <m:sup>
                    <m:r>
                      <m:rPr/>
                      <w:rPr>
                        <w:rFonts w:ascii="Cambria Math" w:hAnsi="Cambria Math" w:eastAsia="Cambria Math" w:cs="Cambria Math"/>
                        <w:color w:val="auto"/>
                        <w:sz w:val="22"/>
                      </w:rPr>
                      <m:t>d</m:t>
                    </m:r>
                    <m:ctrlPr>
                      <w:rPr>
                        <w:rFonts w:ascii="Cambria Math" w:hAnsi="Cambria Math"/>
                        <w:color w:val="auto"/>
                        <w:sz w:val="22"/>
                      </w:rPr>
                    </m:ctrlPr>
                  </m:sup>
                </m:sSup>
                <m:r>
                  <m:rPr/>
                  <w:rPr>
                    <w:rFonts w:ascii="Cambria Math" w:hAnsi="Cambria Math" w:eastAsia="Cambria Math" w:cs="Cambria Math"/>
                    <w:color w:val="auto"/>
                    <w:sz w:val="22"/>
                  </w:rPr>
                  <m:t>={N+1,N+2,…,2N}</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6EE0A5CB">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送达节点集（任务</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对应</w:t>
            </w:r>
            <m:oMath>
              <m:r>
                <m:rPr/>
                <w:rPr>
                  <w:rFonts w:ascii="Cambria Math" w:hAnsi="Cambria Math"/>
                  <w:color w:val="auto"/>
                  <w:sz w:val="18"/>
                  <w:lang w:eastAsia="zh-CN"/>
                </w:rPr>
                <m:t>i+N</m:t>
              </m:r>
            </m:oMath>
            <w:r>
              <w:rPr>
                <w:rFonts w:ascii="Times New Roman" w:hAnsi="Times New Roman" w:eastAsia="宋体" w:cs="Times New Roman"/>
                <w:color w:val="auto"/>
                <w:sz w:val="17"/>
                <w:lang w:eastAsia="zh-CN"/>
              </w:rPr>
              <w:t>）</w:t>
            </w:r>
          </w:p>
        </w:tc>
      </w:tr>
      <w:tr w14:paraId="286A1A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6E455105">
            <w:pPr>
              <w:pStyle w:val="177"/>
              <w:snapToGrid w:val="0"/>
              <w:spacing w:before="0" w:after="0" w:line="240" w:lineRule="auto"/>
              <w:ind w:firstLine="0"/>
              <w:jc w:val="left"/>
              <w:rPr>
                <w:color w:val="auto"/>
                <w:sz w:val="22"/>
              </w:rPr>
            </w:pPr>
            <m:oMathPara>
              <m:oMathParaPr>
                <m:jc m:val="center"/>
              </m:oMathParaPr>
              <m:oMath>
                <m:r>
                  <m:rPr/>
                  <w:rPr>
                    <w:rFonts w:ascii="Cambria Math" w:hAnsi="Cambria Math" w:eastAsia="Cambria Math" w:cs="Cambria Math"/>
                    <w:color w:val="auto"/>
                    <w:sz w:val="22"/>
                  </w:rPr>
                  <m:t>0</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744223F3">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调度中心</w:t>
            </w:r>
          </w:p>
        </w:tc>
      </w:tr>
      <w:tr w14:paraId="187151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097F49D9">
            <w:pPr>
              <w:pStyle w:val="177"/>
              <w:snapToGrid w:val="0"/>
              <w:spacing w:before="0" w:after="0" w:line="240" w:lineRule="auto"/>
              <w:ind w:firstLine="0"/>
              <w:jc w:val="left"/>
              <w:rPr>
                <w:color w:val="auto"/>
                <w:sz w:val="22"/>
              </w:rPr>
            </w:pPr>
            <m:oMathPara>
              <m:oMathParaPr>
                <m:jc m:val="center"/>
              </m:oMathParaPr>
              <m:oMath>
                <m:r>
                  <m:rPr/>
                  <w:rPr>
                    <w:rFonts w:ascii="Cambria Math" w:hAnsi="Cambria Math" w:eastAsia="Cambria Math" w:cs="Cambria Math"/>
                    <w:color w:val="auto"/>
                    <w:sz w:val="22"/>
                  </w:rPr>
                  <m:t>2N+1</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7340CFD0">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虚拟终止节点</w:t>
            </w:r>
          </w:p>
        </w:tc>
      </w:tr>
      <w:tr w14:paraId="512FDB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4E4DADF8">
            <w:pPr>
              <w:pStyle w:val="177"/>
              <w:snapToGrid w:val="0"/>
              <w:spacing w:before="0" w:after="0" w:line="240" w:lineRule="auto"/>
              <w:ind w:firstLine="0"/>
              <w:jc w:val="left"/>
              <w:rPr>
                <w:color w:val="auto"/>
                <w:sz w:val="22"/>
              </w:rPr>
            </w:pPr>
            <m:oMathPara>
              <m:oMathParaPr>
                <m:jc m:val="center"/>
              </m:oMathParaPr>
              <m:oMath>
                <m:r>
                  <m:rPr/>
                  <w:rPr>
                    <w:rFonts w:ascii="Cambria Math" w:hAnsi="Cambria Math" w:eastAsia="Cambria Math" w:cs="Cambria Math"/>
                    <w:color w:val="auto"/>
                    <w:sz w:val="22"/>
                  </w:rPr>
                  <m:t>V={0}∪</m:t>
                </m:r>
                <m:sSup>
                  <m:sSupPr>
                    <m:ctrlPr>
                      <w:rPr>
                        <w:rFonts w:ascii="Cambria Math" w:hAnsi="Cambria Math"/>
                        <w:color w:val="auto"/>
                        <w:sz w:val="22"/>
                      </w:rPr>
                    </m:ctrlPr>
                  </m:sSupPr>
                  <m:e>
                    <m:r>
                      <m:rPr/>
                      <w:rPr>
                        <w:rFonts w:ascii="Cambria Math" w:hAnsi="Cambria Math" w:eastAsia="Cambria Math" w:cs="Cambria Math"/>
                        <w:color w:val="auto"/>
                        <w:sz w:val="22"/>
                      </w:rPr>
                      <m:t>V</m:t>
                    </m:r>
                    <m:ctrlPr>
                      <w:rPr>
                        <w:rFonts w:ascii="Cambria Math" w:hAnsi="Cambria Math"/>
                        <w:color w:val="auto"/>
                        <w:sz w:val="22"/>
                      </w:rPr>
                    </m:ctrlPr>
                  </m:e>
                  <m:sup>
                    <m:r>
                      <m:rPr/>
                      <w:rPr>
                        <w:rFonts w:ascii="Cambria Math" w:hAnsi="Cambria Math" w:eastAsia="Cambria Math" w:cs="Cambria Math"/>
                        <w:color w:val="auto"/>
                        <w:sz w:val="22"/>
                      </w:rPr>
                      <m:t>p</m:t>
                    </m:r>
                    <m:ctrlPr>
                      <w:rPr>
                        <w:rFonts w:ascii="Cambria Math" w:hAnsi="Cambria Math"/>
                        <w:color w:val="auto"/>
                        <w:sz w:val="22"/>
                      </w:rPr>
                    </m:ctrlPr>
                  </m:sup>
                </m:sSup>
                <m:r>
                  <m:rPr/>
                  <w:rPr>
                    <w:rFonts w:ascii="Cambria Math" w:hAnsi="Cambria Math" w:eastAsia="Cambria Math" w:cs="Cambria Math"/>
                    <w:color w:val="auto"/>
                    <w:sz w:val="22"/>
                  </w:rPr>
                  <m:t>∪</m:t>
                </m:r>
                <m:sSup>
                  <m:sSupPr>
                    <m:ctrlPr>
                      <w:rPr>
                        <w:rFonts w:ascii="Cambria Math" w:hAnsi="Cambria Math"/>
                        <w:color w:val="auto"/>
                        <w:sz w:val="22"/>
                      </w:rPr>
                    </m:ctrlPr>
                  </m:sSupPr>
                  <m:e>
                    <m:r>
                      <m:rPr/>
                      <w:rPr>
                        <w:rFonts w:ascii="Cambria Math" w:hAnsi="Cambria Math" w:eastAsia="Cambria Math" w:cs="Cambria Math"/>
                        <w:color w:val="auto"/>
                        <w:sz w:val="22"/>
                      </w:rPr>
                      <m:t>V</m:t>
                    </m:r>
                    <m:ctrlPr>
                      <w:rPr>
                        <w:rFonts w:ascii="Cambria Math" w:hAnsi="Cambria Math"/>
                        <w:color w:val="auto"/>
                        <w:sz w:val="22"/>
                      </w:rPr>
                    </m:ctrlPr>
                  </m:e>
                  <m:sup>
                    <m:r>
                      <m:rPr/>
                      <w:rPr>
                        <w:rFonts w:ascii="Cambria Math" w:hAnsi="Cambria Math" w:eastAsia="Cambria Math" w:cs="Cambria Math"/>
                        <w:color w:val="auto"/>
                        <w:sz w:val="22"/>
                      </w:rPr>
                      <m:t>d</m:t>
                    </m:r>
                    <m:ctrlPr>
                      <w:rPr>
                        <w:rFonts w:ascii="Cambria Math" w:hAnsi="Cambria Math"/>
                        <w:color w:val="auto"/>
                        <w:sz w:val="22"/>
                      </w:rPr>
                    </m:ctrlPr>
                  </m:sup>
                </m:sSup>
                <m:r>
                  <m:rPr/>
                  <w:rPr>
                    <w:rFonts w:ascii="Cambria Math" w:hAnsi="Cambria Math" w:eastAsia="Cambria Math" w:cs="Cambria Math"/>
                    <w:color w:val="auto"/>
                    <w:sz w:val="22"/>
                  </w:rPr>
                  <m:t>∪{2N+1}</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1517E81A">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基础节点集</w:t>
            </w:r>
          </w:p>
        </w:tc>
      </w:tr>
      <w:tr w14:paraId="4BB130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33FA193C">
            <w:pPr>
              <w:pStyle w:val="177"/>
              <w:snapToGrid w:val="0"/>
              <w:spacing w:before="0" w:after="0" w:line="240" w:lineRule="auto"/>
              <w:ind w:firstLine="0"/>
              <w:jc w:val="left"/>
              <w:rPr>
                <w:color w:val="auto"/>
                <w:sz w:val="22"/>
              </w:rPr>
            </w:pPr>
            <m:oMathPara>
              <m:oMathParaPr>
                <m:jc m:val="center"/>
              </m:oMathParaPr>
              <m:oMath>
                <m:sSup>
                  <m:sSupPr>
                    <m:ctrlPr>
                      <w:rPr>
                        <w:rFonts w:ascii="Cambria Math" w:hAnsi="Cambria Math"/>
                        <w:color w:val="auto"/>
                        <w:sz w:val="22"/>
                      </w:rPr>
                    </m:ctrlPr>
                  </m:sSupPr>
                  <m:e>
                    <m:r>
                      <m:rPr/>
                      <w:rPr>
                        <w:rFonts w:ascii="Cambria Math" w:hAnsi="Cambria Math" w:eastAsia="Cambria Math" w:cs="Cambria Math"/>
                        <w:color w:val="auto"/>
                        <w:sz w:val="22"/>
                      </w:rPr>
                      <m:t>V</m:t>
                    </m:r>
                    <m:ctrlPr>
                      <w:rPr>
                        <w:rFonts w:ascii="Cambria Math" w:hAnsi="Cambria Math"/>
                        <w:color w:val="auto"/>
                        <w:sz w:val="22"/>
                      </w:rPr>
                    </m:ctrlPr>
                  </m:e>
                  <m:sup>
                    <m:r>
                      <m:rPr/>
                      <w:rPr>
                        <w:rFonts w:ascii="Cambria Math" w:hAnsi="Cambria Math" w:eastAsia="Cambria Math" w:cs="Cambria Math"/>
                        <w:color w:val="auto"/>
                        <w:sz w:val="22"/>
                      </w:rPr>
                      <m:t>o</m:t>
                    </m:r>
                    <m:ctrlPr>
                      <w:rPr>
                        <w:rFonts w:ascii="Cambria Math" w:hAnsi="Cambria Math"/>
                        <w:color w:val="auto"/>
                        <w:sz w:val="22"/>
                      </w:rPr>
                    </m:ctrlPr>
                  </m:sup>
                </m:sSup>
                <m:r>
                  <m:rPr/>
                  <w:rPr>
                    <w:rFonts w:ascii="Cambria Math" w:hAnsi="Cambria Math" w:eastAsia="Cambria Math" w:cs="Cambria Math"/>
                    <w:color w:val="auto"/>
                    <w:sz w:val="22"/>
                  </w:rPr>
                  <m:t>=V∖{2N+1}</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1CA6F27C">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可出弧节点集</w:t>
            </w:r>
          </w:p>
        </w:tc>
      </w:tr>
      <w:tr w14:paraId="60B2B3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67A9F353">
            <w:pPr>
              <w:pStyle w:val="177"/>
              <w:snapToGrid w:val="0"/>
              <w:spacing w:before="0" w:after="0" w:line="240" w:lineRule="auto"/>
              <w:ind w:firstLine="0"/>
              <w:jc w:val="left"/>
              <w:rPr>
                <w:color w:val="auto"/>
                <w:sz w:val="22"/>
              </w:rPr>
            </w:pPr>
            <m:oMathPara>
              <m:oMathParaPr>
                <m:jc m:val="center"/>
              </m:oMathParaPr>
              <m:oMath>
                <m:sSup>
                  <m:sSupPr>
                    <m:ctrlPr>
                      <w:rPr>
                        <w:rFonts w:ascii="Cambria Math" w:hAnsi="Cambria Math"/>
                        <w:color w:val="auto"/>
                        <w:sz w:val="22"/>
                      </w:rPr>
                    </m:ctrlPr>
                  </m:sSupPr>
                  <m:e>
                    <m:r>
                      <m:rPr/>
                      <w:rPr>
                        <w:rFonts w:ascii="Cambria Math" w:hAnsi="Cambria Math" w:eastAsia="Cambria Math" w:cs="Cambria Math"/>
                        <w:color w:val="auto"/>
                        <w:sz w:val="22"/>
                      </w:rPr>
                      <m:t>V</m:t>
                    </m:r>
                    <m:ctrlPr>
                      <w:rPr>
                        <w:rFonts w:ascii="Cambria Math" w:hAnsi="Cambria Math"/>
                        <w:color w:val="auto"/>
                        <w:sz w:val="22"/>
                      </w:rPr>
                    </m:ctrlPr>
                  </m:e>
                  <m:sup>
                    <m:r>
                      <m:rPr/>
                      <w:rPr>
                        <w:rFonts w:ascii="Cambria Math" w:hAnsi="Cambria Math" w:eastAsia="Cambria Math" w:cs="Cambria Math"/>
                        <w:color w:val="auto"/>
                        <w:sz w:val="22"/>
                      </w:rPr>
                      <m:t>e</m:t>
                    </m:r>
                    <m:ctrlPr>
                      <w:rPr>
                        <w:rFonts w:ascii="Cambria Math" w:hAnsi="Cambria Math"/>
                        <w:color w:val="auto"/>
                        <w:sz w:val="22"/>
                      </w:rPr>
                    </m:ctrlPr>
                  </m:sup>
                </m:sSup>
                <m:r>
                  <m:rPr/>
                  <w:rPr>
                    <w:rFonts w:ascii="Cambria Math" w:hAnsi="Cambria Math" w:eastAsia="Cambria Math" w:cs="Cambria Math"/>
                    <w:color w:val="auto"/>
                    <w:sz w:val="22"/>
                  </w:rPr>
                  <m:t>=V∖{0}</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7DE8A299">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可入弧节点集</w:t>
            </w:r>
          </w:p>
        </w:tc>
      </w:tr>
      <w:tr w14:paraId="7034FD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429F1EAF">
            <w:pPr>
              <w:pStyle w:val="177"/>
              <w:snapToGrid w:val="0"/>
              <w:spacing w:before="0" w:after="0" w:line="240" w:lineRule="auto"/>
              <w:ind w:firstLine="0"/>
              <w:jc w:val="left"/>
              <w:rPr>
                <w:color w:val="auto"/>
                <w:sz w:val="22"/>
              </w:rPr>
            </w:pPr>
            <m:oMathPara>
              <m:oMathParaPr>
                <m:jc m:val="center"/>
              </m:oMathParaPr>
              <m:oMath>
                <m:r>
                  <m:rPr/>
                  <w:rPr>
                    <w:rFonts w:ascii="Cambria Math" w:hAnsi="Cambria Math" w:eastAsia="Cambria Math" w:cs="Cambria Math"/>
                    <w:color w:val="auto"/>
                    <w:sz w:val="22"/>
                  </w:rPr>
                  <m:t>A={</m:t>
                </m:r>
                <m:d>
                  <m:dPr>
                    <m:ctrlPr>
                      <w:rPr>
                        <w:rFonts w:ascii="Cambria Math" w:hAnsi="Cambria Math"/>
                        <w:color w:val="auto"/>
                        <w:sz w:val="22"/>
                      </w:rPr>
                    </m:ctrlPr>
                  </m:dPr>
                  <m:e>
                    <m:r>
                      <m:rPr/>
                      <w:rPr>
                        <w:rFonts w:ascii="Cambria Math" w:hAnsi="Cambria Math" w:eastAsia="Cambria Math" w:cs="Cambria Math"/>
                        <w:color w:val="auto"/>
                        <w:sz w:val="22"/>
                      </w:rPr>
                      <m:t>i,j</m:t>
                    </m:r>
                    <m:ctrlPr>
                      <w:rPr>
                        <w:rFonts w:ascii="Cambria Math" w:hAnsi="Cambria Math"/>
                        <w:color w:val="auto"/>
                        <w:sz w:val="22"/>
                      </w:rPr>
                    </m:ctrlPr>
                  </m:e>
                </m:d>
                <m:r>
                  <m:rPr/>
                  <w:rPr>
                    <w:rFonts w:ascii="Cambria Math" w:hAnsi="Cambria Math" w:eastAsia="Cambria Math" w:cs="Cambria Math"/>
                    <w:color w:val="auto"/>
                    <w:sz w:val="22"/>
                  </w:rPr>
                  <m:t>|i∈</m:t>
                </m:r>
                <m:sSup>
                  <m:sSupPr>
                    <m:ctrlPr>
                      <w:rPr>
                        <w:rFonts w:ascii="Cambria Math" w:hAnsi="Cambria Math"/>
                        <w:color w:val="auto"/>
                        <w:sz w:val="22"/>
                      </w:rPr>
                    </m:ctrlPr>
                  </m:sSupPr>
                  <m:e>
                    <m:r>
                      <m:rPr/>
                      <w:rPr>
                        <w:rFonts w:ascii="Cambria Math" w:hAnsi="Cambria Math" w:eastAsia="Cambria Math" w:cs="Cambria Math"/>
                        <w:color w:val="auto"/>
                        <w:sz w:val="22"/>
                      </w:rPr>
                      <m:t>V</m:t>
                    </m:r>
                    <m:ctrlPr>
                      <w:rPr>
                        <w:rFonts w:ascii="Cambria Math" w:hAnsi="Cambria Math"/>
                        <w:color w:val="auto"/>
                        <w:sz w:val="22"/>
                      </w:rPr>
                    </m:ctrlPr>
                  </m:e>
                  <m:sup>
                    <m:r>
                      <m:rPr/>
                      <w:rPr>
                        <w:rFonts w:ascii="Cambria Math" w:hAnsi="Cambria Math" w:eastAsia="Cambria Math" w:cs="Cambria Math"/>
                        <w:color w:val="auto"/>
                        <w:sz w:val="22"/>
                      </w:rPr>
                      <m:t>o</m:t>
                    </m:r>
                    <m:ctrlPr>
                      <w:rPr>
                        <w:rFonts w:ascii="Cambria Math" w:hAnsi="Cambria Math"/>
                        <w:color w:val="auto"/>
                        <w:sz w:val="22"/>
                      </w:rPr>
                    </m:ctrlPr>
                  </m:sup>
                </m:sSup>
                <m:r>
                  <m:rPr/>
                  <w:rPr>
                    <w:rFonts w:ascii="Cambria Math" w:hAnsi="Cambria Math" w:eastAsia="Cambria Math" w:cs="Cambria Math"/>
                    <w:color w:val="auto"/>
                    <w:sz w:val="22"/>
                  </w:rPr>
                  <m:t>,j∈</m:t>
                </m:r>
                <m:sSup>
                  <m:sSupPr>
                    <m:ctrlPr>
                      <w:rPr>
                        <w:rFonts w:ascii="Cambria Math" w:hAnsi="Cambria Math"/>
                        <w:color w:val="auto"/>
                        <w:sz w:val="22"/>
                      </w:rPr>
                    </m:ctrlPr>
                  </m:sSupPr>
                  <m:e>
                    <m:r>
                      <m:rPr/>
                      <w:rPr>
                        <w:rFonts w:ascii="Cambria Math" w:hAnsi="Cambria Math" w:eastAsia="Cambria Math" w:cs="Cambria Math"/>
                        <w:color w:val="auto"/>
                        <w:sz w:val="22"/>
                      </w:rPr>
                      <m:t>V</m:t>
                    </m:r>
                    <m:ctrlPr>
                      <w:rPr>
                        <w:rFonts w:ascii="Cambria Math" w:hAnsi="Cambria Math"/>
                        <w:color w:val="auto"/>
                        <w:sz w:val="22"/>
                      </w:rPr>
                    </m:ctrlPr>
                  </m:e>
                  <m:sup>
                    <m:r>
                      <m:rPr/>
                      <w:rPr>
                        <w:rFonts w:ascii="Cambria Math" w:hAnsi="Cambria Math" w:eastAsia="Cambria Math" w:cs="Cambria Math"/>
                        <w:color w:val="auto"/>
                        <w:sz w:val="22"/>
                      </w:rPr>
                      <m:t>e</m:t>
                    </m:r>
                    <m:ctrlPr>
                      <w:rPr>
                        <w:rFonts w:ascii="Cambria Math" w:hAnsi="Cambria Math"/>
                        <w:color w:val="auto"/>
                        <w:sz w:val="22"/>
                      </w:rPr>
                    </m:ctrlPr>
                  </m:sup>
                </m:sSup>
                <m:r>
                  <m:rPr/>
                  <w:rPr>
                    <w:rFonts w:ascii="Cambria Math" w:hAnsi="Cambria Math" w:eastAsia="Cambria Math" w:cs="Cambria Math"/>
                    <w:color w:val="auto"/>
                    <w:sz w:val="22"/>
                  </w:rPr>
                  <m:t>,i≠j}</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6D690014">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候选有向弧集</w:t>
            </w:r>
          </w:p>
        </w:tc>
      </w:tr>
      <w:tr w14:paraId="3DD5BD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3BF47372">
            <w:pPr>
              <w:pStyle w:val="177"/>
              <w:snapToGrid w:val="0"/>
              <w:spacing w:before="0" w:after="0" w:line="240" w:lineRule="auto"/>
              <w:ind w:firstLine="0"/>
              <w:jc w:val="left"/>
              <w:rPr>
                <w:color w:val="auto"/>
                <w:sz w:val="22"/>
              </w:rPr>
            </w:pPr>
            <m:oMathPara>
              <m:oMathParaPr>
                <m:jc m:val="center"/>
              </m:oMathParaPr>
              <m:oMath>
                <m:sSup>
                  <m:sSupPr>
                    <m:ctrlPr>
                      <w:rPr>
                        <w:rFonts w:ascii="Cambria Math" w:hAnsi="Cambria Math"/>
                        <w:color w:val="auto"/>
                        <w:sz w:val="22"/>
                      </w:rPr>
                    </m:ctrlPr>
                  </m:sSupPr>
                  <m:e>
                    <m:r>
                      <m:rPr/>
                      <w:rPr>
                        <w:rFonts w:ascii="Cambria Math" w:hAnsi="Cambria Math" w:eastAsia="Cambria Math" w:cs="Cambria Math"/>
                        <w:color w:val="auto"/>
                        <w:sz w:val="22"/>
                      </w:rPr>
                      <m:t>V</m:t>
                    </m:r>
                    <m:ctrlPr>
                      <w:rPr>
                        <w:rFonts w:ascii="Cambria Math" w:hAnsi="Cambria Math"/>
                        <w:color w:val="auto"/>
                        <w:sz w:val="22"/>
                      </w:rPr>
                    </m:ctrlPr>
                  </m:e>
                  <m:sup>
                    <m:r>
                      <m:rPr/>
                      <w:rPr>
                        <w:rFonts w:ascii="Cambria Math" w:hAnsi="Cambria Math" w:eastAsia="Cambria Math" w:cs="Cambria Math"/>
                        <w:color w:val="auto"/>
                        <w:sz w:val="22"/>
                      </w:rPr>
                      <m:t>r</m:t>
                    </m:r>
                    <m:ctrlPr>
                      <w:rPr>
                        <w:rFonts w:ascii="Cambria Math" w:hAnsi="Cambria Math"/>
                        <w:color w:val="auto"/>
                        <w:sz w:val="22"/>
                      </w:rPr>
                    </m:ctrlPr>
                  </m:sup>
                </m:sSup>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2BFDACAA">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固定中继站集</w:t>
            </w:r>
          </w:p>
        </w:tc>
      </w:tr>
      <w:tr w14:paraId="4EFE91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4BE0B0E7">
            <w:pPr>
              <w:pStyle w:val="177"/>
              <w:snapToGrid w:val="0"/>
              <w:spacing w:before="0" w:after="0" w:line="240" w:lineRule="auto"/>
              <w:ind w:firstLine="0"/>
              <w:jc w:val="left"/>
              <w:rPr>
                <w:color w:val="auto"/>
                <w:sz w:val="22"/>
              </w:rPr>
            </w:pPr>
            <m:oMathPara>
              <m:oMathParaPr>
                <m:jc m:val="center"/>
              </m:oMathParaPr>
              <m:oMath>
                <m:sSubSup>
                  <m:sSubSupPr>
                    <m:ctrlPr>
                      <w:rPr>
                        <w:rFonts w:ascii="Cambria Math" w:hAnsi="Cambria Math"/>
                        <w:color w:val="auto"/>
                        <w:sz w:val="22"/>
                      </w:rPr>
                    </m:ctrlPr>
                  </m:sSubSupPr>
                  <m:e>
                    <m:r>
                      <m:rPr/>
                      <w:rPr>
                        <w:rFonts w:ascii="Cambria Math" w:hAnsi="Cambria Math" w:eastAsia="Cambria Math" w:cs="Cambria Math"/>
                        <w:color w:val="auto"/>
                        <w:sz w:val="22"/>
                      </w:rPr>
                      <m:t>V</m:t>
                    </m:r>
                    <m:ctrlPr>
                      <w:rPr>
                        <w:rFonts w:ascii="Cambria Math" w:hAnsi="Cambria Math"/>
                        <w:color w:val="auto"/>
                        <w:sz w:val="22"/>
                      </w:rPr>
                    </m:ctrlPr>
                  </m:e>
                  <m:sub>
                    <m:r>
                      <m:rPr/>
                      <w:rPr>
                        <w:rFonts w:ascii="Cambria Math" w:hAnsi="Cambria Math" w:eastAsia="Cambria Math" w:cs="Cambria Math"/>
                        <w:color w:val="auto"/>
                        <w:sz w:val="22"/>
                      </w:rPr>
                      <m:t>i</m:t>
                    </m:r>
                    <m:ctrlPr>
                      <w:rPr>
                        <w:rFonts w:ascii="Cambria Math" w:hAnsi="Cambria Math"/>
                        <w:color w:val="auto"/>
                        <w:sz w:val="22"/>
                      </w:rPr>
                    </m:ctrlPr>
                  </m:sub>
                  <m:sup>
                    <m:r>
                      <m:rPr/>
                      <w:rPr>
                        <w:rFonts w:ascii="Cambria Math" w:hAnsi="Cambria Math" w:eastAsia="Cambria Math" w:cs="Cambria Math"/>
                        <w:color w:val="auto"/>
                        <w:sz w:val="22"/>
                      </w:rPr>
                      <m:t>r</m:t>
                    </m:r>
                    <m:ctrlPr>
                      <w:rPr>
                        <w:rFonts w:ascii="Cambria Math" w:hAnsi="Cambria Math"/>
                        <w:color w:val="auto"/>
                        <w:sz w:val="22"/>
                      </w:rPr>
                    </m:ctrlPr>
                  </m:sup>
                </m:sSubSup>
                <m:r>
                  <m:rPr/>
                  <w:rPr>
                    <w:rFonts w:ascii="Cambria Math" w:hAnsi="Cambria Math" w:eastAsia="Cambria Math" w:cs="Cambria Math"/>
                    <w:color w:val="auto"/>
                    <w:sz w:val="22"/>
                  </w:rPr>
                  <m:t>⊆</m:t>
                </m:r>
                <m:sSup>
                  <m:sSupPr>
                    <m:ctrlPr>
                      <w:rPr>
                        <w:rFonts w:ascii="Cambria Math" w:hAnsi="Cambria Math"/>
                        <w:color w:val="auto"/>
                        <w:sz w:val="22"/>
                      </w:rPr>
                    </m:ctrlPr>
                  </m:sSupPr>
                  <m:e>
                    <m:r>
                      <m:rPr/>
                      <w:rPr>
                        <w:rFonts w:ascii="Cambria Math" w:hAnsi="Cambria Math" w:eastAsia="Cambria Math" w:cs="Cambria Math"/>
                        <w:color w:val="auto"/>
                        <w:sz w:val="22"/>
                      </w:rPr>
                      <m:t>V</m:t>
                    </m:r>
                    <m:ctrlPr>
                      <w:rPr>
                        <w:rFonts w:ascii="Cambria Math" w:hAnsi="Cambria Math"/>
                        <w:color w:val="auto"/>
                        <w:sz w:val="22"/>
                      </w:rPr>
                    </m:ctrlPr>
                  </m:e>
                  <m:sup>
                    <m:r>
                      <m:rPr/>
                      <w:rPr>
                        <w:rFonts w:ascii="Cambria Math" w:hAnsi="Cambria Math" w:eastAsia="Cambria Math" w:cs="Cambria Math"/>
                        <w:color w:val="auto"/>
                        <w:sz w:val="22"/>
                      </w:rPr>
                      <m:t>r</m:t>
                    </m:r>
                    <m:ctrlPr>
                      <w:rPr>
                        <w:rFonts w:ascii="Cambria Math" w:hAnsi="Cambria Math"/>
                        <w:color w:val="auto"/>
                        <w:sz w:val="22"/>
                      </w:rPr>
                    </m:ctrlPr>
                  </m:sup>
                </m:sSup>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05EF78EB">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任务</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的候选中继站集</w:t>
            </w:r>
          </w:p>
        </w:tc>
      </w:tr>
      <w:tr w14:paraId="42A7B9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1721F729">
            <w:pPr>
              <w:pStyle w:val="177"/>
              <w:snapToGrid w:val="0"/>
              <w:spacing w:before="0" w:after="0" w:line="240" w:lineRule="auto"/>
              <w:ind w:firstLine="0"/>
              <w:jc w:val="left"/>
              <w:rPr>
                <w:color w:val="auto"/>
                <w:sz w:val="22"/>
              </w:rPr>
            </w:pPr>
            <m:oMathPara>
              <m:oMathParaPr>
                <m:jc m:val="center"/>
              </m:oMathParaPr>
              <m:oMath>
                <m:sSubSup>
                  <m:sSubSupPr>
                    <m:ctrlPr>
                      <w:rPr>
                        <w:rFonts w:ascii="Cambria Math" w:hAnsi="Cambria Math"/>
                        <w:color w:val="auto"/>
                        <w:sz w:val="22"/>
                      </w:rPr>
                    </m:ctrlPr>
                  </m:sSubSupPr>
                  <m:e>
                    <m:r>
                      <m:rPr/>
                      <w:rPr>
                        <w:rFonts w:ascii="Cambria Math" w:hAnsi="Cambria Math" w:eastAsia="Cambria Math" w:cs="Cambria Math"/>
                        <w:color w:val="auto"/>
                        <w:sz w:val="22"/>
                      </w:rPr>
                      <m:t>η</m:t>
                    </m:r>
                    <m:ctrlPr>
                      <w:rPr>
                        <w:rFonts w:ascii="Cambria Math" w:hAnsi="Cambria Math"/>
                        <w:color w:val="auto"/>
                        <w:sz w:val="22"/>
                      </w:rPr>
                    </m:ctrlPr>
                  </m:e>
                  <m:sub>
                    <m:r>
                      <m:rPr/>
                      <w:rPr>
                        <w:rFonts w:ascii="Cambria Math" w:hAnsi="Cambria Math" w:eastAsia="Cambria Math" w:cs="Cambria Math"/>
                        <w:color w:val="auto"/>
                        <w:sz w:val="22"/>
                      </w:rPr>
                      <m:t>ih</m:t>
                    </m:r>
                    <m:ctrlPr>
                      <w:rPr>
                        <w:rFonts w:ascii="Cambria Math" w:hAnsi="Cambria Math"/>
                        <w:color w:val="auto"/>
                        <w:sz w:val="22"/>
                      </w:rPr>
                    </m:ctrlPr>
                  </m:sub>
                  <m:sup>
                    <m:r>
                      <m:rPr/>
                      <w:rPr>
                        <w:rFonts w:ascii="Cambria Math" w:hAnsi="Cambria Math" w:eastAsia="Cambria Math" w:cs="Cambria Math"/>
                        <w:color w:val="auto"/>
                        <w:sz w:val="22"/>
                      </w:rPr>
                      <m:t>−</m:t>
                    </m:r>
                    <m:ctrlPr>
                      <w:rPr>
                        <w:rFonts w:ascii="Cambria Math" w:hAnsi="Cambria Math"/>
                        <w:color w:val="auto"/>
                        <w:sz w:val="22"/>
                      </w:rPr>
                    </m:ctrlPr>
                  </m:sup>
                </m:sSubSup>
                <m:r>
                  <m:rPr/>
                  <w:rPr>
                    <w:rFonts w:ascii="Cambria Math" w:hAnsi="Cambria Math" w:eastAsia="Cambria Math" w:cs="Cambria Math"/>
                    <w:color w:val="auto"/>
                    <w:sz w:val="22"/>
                  </w:rPr>
                  <m:t>,</m:t>
                </m:r>
                <m:sSubSup>
                  <m:sSubSupPr>
                    <m:ctrlPr>
                      <w:rPr>
                        <w:rFonts w:ascii="Cambria Math" w:hAnsi="Cambria Math"/>
                        <w:color w:val="auto"/>
                        <w:sz w:val="22"/>
                      </w:rPr>
                    </m:ctrlPr>
                  </m:sSubSupPr>
                  <m:e>
                    <m:r>
                      <m:rPr/>
                      <w:rPr>
                        <w:rFonts w:ascii="Cambria Math" w:hAnsi="Cambria Math" w:eastAsia="Cambria Math" w:cs="Cambria Math"/>
                        <w:color w:val="auto"/>
                        <w:sz w:val="22"/>
                      </w:rPr>
                      <m:t>η</m:t>
                    </m:r>
                    <m:ctrlPr>
                      <w:rPr>
                        <w:rFonts w:ascii="Cambria Math" w:hAnsi="Cambria Math"/>
                        <w:color w:val="auto"/>
                        <w:sz w:val="22"/>
                      </w:rPr>
                    </m:ctrlPr>
                  </m:e>
                  <m:sub>
                    <m:r>
                      <m:rPr/>
                      <w:rPr>
                        <w:rFonts w:ascii="Cambria Math" w:hAnsi="Cambria Math" w:eastAsia="Cambria Math" w:cs="Cambria Math"/>
                        <w:color w:val="auto"/>
                        <w:sz w:val="22"/>
                      </w:rPr>
                      <m:t>ih</m:t>
                    </m:r>
                    <m:ctrlPr>
                      <w:rPr>
                        <w:rFonts w:ascii="Cambria Math" w:hAnsi="Cambria Math"/>
                        <w:color w:val="auto"/>
                        <w:sz w:val="22"/>
                      </w:rPr>
                    </m:ctrlPr>
                  </m:sub>
                  <m:sup>
                    <m:r>
                      <m:rPr/>
                      <w:rPr>
                        <w:rFonts w:ascii="Cambria Math" w:hAnsi="Cambria Math" w:eastAsia="Cambria Math" w:cs="Cambria Math"/>
                        <w:color w:val="auto"/>
                        <w:sz w:val="22"/>
                      </w:rPr>
                      <m:t>+</m:t>
                    </m:r>
                    <m:ctrlPr>
                      <w:rPr>
                        <w:rFonts w:ascii="Cambria Math" w:hAnsi="Cambria Math"/>
                        <w:color w:val="auto"/>
                        <w:sz w:val="22"/>
                      </w:rPr>
                    </m:ctrlPr>
                  </m:sup>
                </m:sSubSup>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0D1390D3">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任务</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在站</w:t>
            </w:r>
            <m:oMath>
              <m:r>
                <m:rPr/>
                <w:rPr>
                  <w:rFonts w:ascii="Cambria Math" w:hAnsi="Cambria Math"/>
                  <w:color w:val="auto"/>
                  <w:sz w:val="18"/>
                  <w:lang w:eastAsia="zh-CN"/>
                </w:rPr>
                <m:t>h</m:t>
              </m:r>
            </m:oMath>
            <w:r>
              <w:rPr>
                <w:rFonts w:ascii="Times New Roman" w:hAnsi="Times New Roman" w:eastAsia="宋体" w:cs="Times New Roman"/>
                <w:color w:val="auto"/>
                <w:sz w:val="17"/>
                <w:lang w:eastAsia="zh-CN"/>
              </w:rPr>
              <w:t>的卸货/取货节点</w:t>
            </w:r>
          </w:p>
        </w:tc>
      </w:tr>
      <w:tr w14:paraId="4F9E3D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3787552F">
            <w:pPr>
              <w:pStyle w:val="177"/>
              <w:snapToGrid w:val="0"/>
              <w:spacing w:before="0" w:after="0" w:line="240" w:lineRule="auto"/>
              <w:ind w:firstLine="0"/>
              <w:jc w:val="left"/>
              <w:rPr>
                <w:color w:val="auto"/>
                <w:sz w:val="22"/>
              </w:rPr>
            </w:pPr>
            <m:oMathPara>
              <m:oMathParaPr>
                <m:jc m:val="center"/>
              </m:oMathParaPr>
              <m:oMath>
                <m:sSup>
                  <m:sSupPr>
                    <m:ctrlPr>
                      <w:rPr>
                        <w:rFonts w:ascii="Cambria Math" w:hAnsi="Cambria Math"/>
                        <w:color w:val="auto"/>
                        <w:sz w:val="22"/>
                      </w:rPr>
                    </m:ctrlPr>
                  </m:sSupPr>
                  <m:e>
                    <m:r>
                      <m:rPr/>
                      <w:rPr>
                        <w:rFonts w:ascii="Cambria Math" w:hAnsi="Cambria Math" w:eastAsia="Cambria Math" w:cs="Cambria Math"/>
                        <w:color w:val="auto"/>
                        <w:sz w:val="22"/>
                      </w:rPr>
                      <m:t>V</m:t>
                    </m:r>
                    <m:ctrlPr>
                      <w:rPr>
                        <w:rFonts w:ascii="Cambria Math" w:hAnsi="Cambria Math"/>
                        <w:color w:val="auto"/>
                        <w:sz w:val="22"/>
                      </w:rPr>
                    </m:ctrlPr>
                  </m:e>
                  <m:sup>
                    <m:r>
                      <m:rPr/>
                      <w:rPr>
                        <w:rFonts w:ascii="Cambria Math" w:hAnsi="Cambria Math" w:eastAsia="Cambria Math" w:cs="Cambria Math"/>
                        <w:color w:val="auto"/>
                        <w:sz w:val="22"/>
                      </w:rPr>
                      <m:t>s</m:t>
                    </m:r>
                    <m:ctrlPr>
                      <w:rPr>
                        <w:rFonts w:ascii="Cambria Math" w:hAnsi="Cambria Math"/>
                        <w:color w:val="auto"/>
                        <w:sz w:val="22"/>
                      </w:rPr>
                    </m:ctrlPr>
                  </m:sup>
                </m:sSup>
                <m:r>
                  <m:rPr/>
                  <w:rPr>
                    <w:rFonts w:ascii="Cambria Math" w:hAnsi="Cambria Math" w:eastAsia="Cambria Math" w:cs="Cambria Math"/>
                    <w:color w:val="auto"/>
                    <w:sz w:val="22"/>
                  </w:rPr>
                  <m:t>={0}∪</m:t>
                </m:r>
                <m:sSup>
                  <m:sSupPr>
                    <m:ctrlPr>
                      <w:rPr>
                        <w:rFonts w:ascii="Cambria Math" w:hAnsi="Cambria Math"/>
                        <w:color w:val="auto"/>
                        <w:sz w:val="22"/>
                      </w:rPr>
                    </m:ctrlPr>
                  </m:sSupPr>
                  <m:e>
                    <m:r>
                      <m:rPr/>
                      <w:rPr>
                        <w:rFonts w:ascii="Cambria Math" w:hAnsi="Cambria Math" w:eastAsia="Cambria Math" w:cs="Cambria Math"/>
                        <w:color w:val="auto"/>
                        <w:sz w:val="22"/>
                      </w:rPr>
                      <m:t>V</m:t>
                    </m:r>
                    <m:ctrlPr>
                      <w:rPr>
                        <w:rFonts w:ascii="Cambria Math" w:hAnsi="Cambria Math"/>
                        <w:color w:val="auto"/>
                        <w:sz w:val="22"/>
                      </w:rPr>
                    </m:ctrlPr>
                  </m:e>
                  <m:sup>
                    <m:r>
                      <m:rPr/>
                      <w:rPr>
                        <w:rFonts w:ascii="Cambria Math" w:hAnsi="Cambria Math" w:eastAsia="Cambria Math" w:cs="Cambria Math"/>
                        <w:color w:val="auto"/>
                        <w:sz w:val="22"/>
                      </w:rPr>
                      <m:t>r</m:t>
                    </m:r>
                    <m:ctrlPr>
                      <w:rPr>
                        <w:rFonts w:ascii="Cambria Math" w:hAnsi="Cambria Math"/>
                        <w:color w:val="auto"/>
                        <w:sz w:val="22"/>
                      </w:rPr>
                    </m:ctrlPr>
                  </m:sup>
                </m:sSup>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5DDBAD8F">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候选预部署起点集</w:t>
            </w:r>
          </w:p>
        </w:tc>
      </w:tr>
      <w:tr w14:paraId="65709D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single" w:color="A7AFB8" w:sz="4" w:space="0"/>
              <w:left w:val="nil"/>
              <w:bottom w:val="nil"/>
              <w:right w:val="nil"/>
              <w:insideH w:val="nil"/>
              <w:insideV w:val="nil"/>
            </w:tcBorders>
            <w:tcMar>
              <w:top w:w="45" w:type="dxa"/>
              <w:left w:w="55" w:type="dxa"/>
              <w:bottom w:w="45" w:type="dxa"/>
              <w:right w:w="55" w:type="dxa"/>
            </w:tcMar>
            <w:vAlign w:val="center"/>
          </w:tcPr>
          <w:p w14:paraId="04B24524">
            <w:pPr>
              <w:pStyle w:val="177"/>
              <w:snapToGrid w:val="0"/>
              <w:spacing w:before="0" w:after="0" w:line="240" w:lineRule="auto"/>
              <w:ind w:firstLine="0"/>
              <w:jc w:val="left"/>
              <w:rPr>
                <w:color w:val="auto"/>
                <w:sz w:val="22"/>
              </w:rPr>
            </w:pPr>
            <w:r>
              <w:rPr>
                <w:rFonts w:ascii="Times New Roman" w:hAnsi="Times New Roman" w:eastAsia="宋体" w:cs="Times New Roman"/>
                <w:b/>
                <w:color w:val="auto"/>
                <w:sz w:val="17"/>
                <w:lang w:eastAsia="zh-CN"/>
              </w:rPr>
              <w:t>参数</w:t>
            </w:r>
          </w:p>
        </w:tc>
        <w:tc>
          <w:tcPr>
            <w:tcW w:w="5736" w:type="dxa"/>
            <w:tcBorders>
              <w:top w:val="single" w:color="A7AFB8" w:sz="4" w:space="0"/>
              <w:left w:val="nil"/>
              <w:bottom w:val="nil"/>
              <w:right w:val="nil"/>
              <w:insideH w:val="nil"/>
              <w:insideV w:val="nil"/>
            </w:tcBorders>
            <w:tcMar>
              <w:top w:w="45" w:type="dxa"/>
              <w:left w:w="55" w:type="dxa"/>
              <w:bottom w:w="45" w:type="dxa"/>
              <w:right w:w="55" w:type="dxa"/>
            </w:tcMar>
            <w:vAlign w:val="center"/>
          </w:tcPr>
          <w:p w14:paraId="46131745">
            <w:pPr>
              <w:pStyle w:val="177"/>
              <w:snapToGrid w:val="0"/>
              <w:spacing w:before="0" w:after="0" w:line="240" w:lineRule="auto"/>
              <w:ind w:firstLine="0"/>
              <w:jc w:val="left"/>
              <w:rPr>
                <w:color w:val="auto"/>
                <w:sz w:val="22"/>
                <w:lang w:eastAsia="zh-CN"/>
              </w:rPr>
            </w:pPr>
          </w:p>
        </w:tc>
      </w:tr>
      <w:tr w14:paraId="032417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2C63160C">
            <w:pPr>
              <w:pStyle w:val="177"/>
              <w:snapToGrid w:val="0"/>
              <w:spacing w:before="0" w:after="0" w:line="240" w:lineRule="auto"/>
              <w:ind w:firstLine="0"/>
              <w:jc w:val="left"/>
              <w:rPr>
                <w:color w:val="auto"/>
                <w:sz w:val="22"/>
              </w:rPr>
            </w:pPr>
            <m:oMathPara>
              <m:oMathParaPr>
                <m:jc m:val="center"/>
              </m:oMathParaPr>
              <m:oMath>
                <m:sSub>
                  <m:sSubPr>
                    <m:ctrlPr>
                      <w:rPr>
                        <w:rFonts w:ascii="Cambria Math" w:hAnsi="Cambria Math"/>
                        <w:color w:val="auto"/>
                        <w:sz w:val="22"/>
                      </w:rPr>
                    </m:ctrlPr>
                  </m:sSubPr>
                  <m:e>
                    <m:r>
                      <m:rPr/>
                      <w:rPr>
                        <w:rFonts w:ascii="Cambria Math" w:hAnsi="Cambria Math" w:eastAsia="Cambria Math" w:cs="Cambria Math"/>
                        <w:color w:val="auto"/>
                        <w:sz w:val="22"/>
                      </w:rPr>
                      <m:t>c</m:t>
                    </m:r>
                    <m:ctrlPr>
                      <w:rPr>
                        <w:rFonts w:ascii="Cambria Math" w:hAnsi="Cambria Math"/>
                        <w:color w:val="auto"/>
                        <w:sz w:val="22"/>
                      </w:rPr>
                    </m:ctrlPr>
                  </m:e>
                  <m:sub>
                    <m:r>
                      <m:rPr/>
                      <w:rPr>
                        <w:rFonts w:ascii="Cambria Math" w:hAnsi="Cambria Math" w:eastAsia="Cambria Math" w:cs="Cambria Math"/>
                        <w:color w:val="auto"/>
                        <w:sz w:val="22"/>
                      </w:rPr>
                      <m:t>ij</m:t>
                    </m:r>
                    <m:ctrlPr>
                      <w:rPr>
                        <w:rFonts w:ascii="Cambria Math" w:hAnsi="Cambria Math"/>
                        <w:color w:val="auto"/>
                        <w:sz w:val="22"/>
                      </w:rPr>
                    </m:ctrlPr>
                  </m:sub>
                </m:sSub>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705189E5">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节点</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至</w:t>
            </w:r>
            <m:oMath>
              <m:r>
                <m:rPr/>
                <w:rPr>
                  <w:rFonts w:ascii="Cambria Math" w:hAnsi="Cambria Math"/>
                  <w:color w:val="auto"/>
                  <w:sz w:val="18"/>
                  <w:lang w:eastAsia="zh-CN"/>
                </w:rPr>
                <m:t>j</m:t>
              </m:r>
            </m:oMath>
            <w:r>
              <w:rPr>
                <w:rFonts w:ascii="Times New Roman" w:hAnsi="Times New Roman" w:eastAsia="宋体" w:cs="Times New Roman"/>
                <w:color w:val="auto"/>
                <w:sz w:val="17"/>
                <w:lang w:eastAsia="zh-CN"/>
              </w:rPr>
              <w:t>的飞行距离</w:t>
            </w:r>
          </w:p>
        </w:tc>
      </w:tr>
      <w:tr w14:paraId="6BAB17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1AA9F05F">
            <w:pPr>
              <w:pStyle w:val="177"/>
              <w:snapToGrid w:val="0"/>
              <w:spacing w:before="0" w:after="0" w:line="240" w:lineRule="auto"/>
              <w:ind w:firstLine="0"/>
              <w:jc w:val="left"/>
              <w:rPr>
                <w:color w:val="auto"/>
                <w:sz w:val="22"/>
              </w:rPr>
            </w:pPr>
            <m:oMathPara>
              <m:oMathParaPr>
                <m:jc m:val="center"/>
              </m:oMathParaPr>
              <m:oMath>
                <m:sSub>
                  <m:sSubPr>
                    <m:ctrlPr>
                      <w:rPr>
                        <w:rFonts w:ascii="Cambria Math" w:hAnsi="Cambria Math"/>
                        <w:color w:val="auto"/>
                        <w:sz w:val="22"/>
                      </w:rPr>
                    </m:ctrlPr>
                  </m:sSubPr>
                  <m:e>
                    <m:r>
                      <m:rPr/>
                      <w:rPr>
                        <w:rFonts w:ascii="Cambria Math" w:hAnsi="Cambria Math" w:eastAsia="Cambria Math" w:cs="Cambria Math"/>
                        <w:color w:val="auto"/>
                        <w:sz w:val="22"/>
                      </w:rPr>
                      <m:t>τ</m:t>
                    </m:r>
                    <m:ctrlPr>
                      <w:rPr>
                        <w:rFonts w:ascii="Cambria Math" w:hAnsi="Cambria Math"/>
                        <w:color w:val="auto"/>
                        <w:sz w:val="22"/>
                      </w:rPr>
                    </m:ctrlPr>
                  </m:e>
                  <m:sub>
                    <m:r>
                      <m:rPr/>
                      <w:rPr>
                        <w:rFonts w:ascii="Cambria Math" w:hAnsi="Cambria Math" w:eastAsia="Cambria Math" w:cs="Cambria Math"/>
                        <w:color w:val="auto"/>
                        <w:sz w:val="22"/>
                      </w:rPr>
                      <m:t>ij</m:t>
                    </m:r>
                    <m:ctrlPr>
                      <w:rPr>
                        <w:rFonts w:ascii="Cambria Math" w:hAnsi="Cambria Math"/>
                        <w:color w:val="auto"/>
                        <w:sz w:val="22"/>
                      </w:rPr>
                    </m:ctrlPr>
                  </m:sub>
                </m:sSub>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0477314D">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节点</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至</w:t>
            </w:r>
            <m:oMath>
              <m:r>
                <m:rPr/>
                <w:rPr>
                  <w:rFonts w:ascii="Cambria Math" w:hAnsi="Cambria Math"/>
                  <w:color w:val="auto"/>
                  <w:sz w:val="18"/>
                  <w:lang w:eastAsia="zh-CN"/>
                </w:rPr>
                <m:t>j</m:t>
              </m:r>
            </m:oMath>
            <w:r>
              <w:rPr>
                <w:rFonts w:ascii="Times New Roman" w:hAnsi="Times New Roman" w:eastAsia="宋体" w:cs="Times New Roman"/>
                <w:color w:val="auto"/>
                <w:sz w:val="17"/>
                <w:lang w:eastAsia="zh-CN"/>
              </w:rPr>
              <w:t>的飞行时间</w:t>
            </w:r>
          </w:p>
        </w:tc>
      </w:tr>
      <w:tr w14:paraId="593D9B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1DB97890">
            <w:pPr>
              <w:pStyle w:val="177"/>
              <w:snapToGrid w:val="0"/>
              <w:spacing w:before="0" w:after="0" w:line="240" w:lineRule="auto"/>
              <w:ind w:firstLine="0"/>
              <w:jc w:val="left"/>
              <w:rPr>
                <w:color w:val="auto"/>
                <w:sz w:val="22"/>
              </w:rPr>
            </w:pPr>
            <m:oMathPara>
              <m:oMathParaPr>
                <m:jc m:val="center"/>
              </m:oMathParaPr>
              <m:oMath>
                <m:r>
                  <m:rPr/>
                  <w:rPr>
                    <w:rFonts w:ascii="Cambria Math" w:hAnsi="Cambria Math" w:eastAsia="Cambria Math" w:cs="Cambria Math"/>
                    <w:color w:val="auto"/>
                    <w:sz w:val="22"/>
                  </w:rPr>
                  <m:t>v</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6F52DEE3">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无人机飞行速度</w:t>
            </w:r>
          </w:p>
        </w:tc>
      </w:tr>
      <w:tr w14:paraId="364A03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2B876DF0">
            <w:pPr>
              <w:pStyle w:val="177"/>
              <w:snapToGrid w:val="0"/>
              <w:spacing w:before="0" w:after="0" w:line="240" w:lineRule="auto"/>
              <w:ind w:firstLine="0"/>
              <w:jc w:val="left"/>
              <w:rPr>
                <w:color w:val="auto"/>
                <w:sz w:val="22"/>
              </w:rPr>
            </w:pPr>
            <m:oMathPara>
              <m:oMathParaPr>
                <m:jc m:val="center"/>
              </m:oMathParaPr>
              <m:oMath>
                <m:sSub>
                  <m:sSubPr>
                    <m:ctrlPr>
                      <w:rPr>
                        <w:rFonts w:ascii="Cambria Math" w:hAnsi="Cambria Math"/>
                        <w:color w:val="auto"/>
                        <w:sz w:val="22"/>
                      </w:rPr>
                    </m:ctrlPr>
                  </m:sSubPr>
                  <m:e>
                    <m:r>
                      <m:rPr/>
                      <w:rPr>
                        <w:rFonts w:ascii="Cambria Math" w:hAnsi="Cambria Math" w:eastAsia="Cambria Math" w:cs="Cambria Math"/>
                        <w:color w:val="auto"/>
                        <w:sz w:val="22"/>
                      </w:rPr>
                      <m:t>T</m:t>
                    </m:r>
                    <m:ctrlPr>
                      <w:rPr>
                        <w:rFonts w:ascii="Cambria Math" w:hAnsi="Cambria Math"/>
                        <w:color w:val="auto"/>
                        <w:sz w:val="22"/>
                      </w:rPr>
                    </m:ctrlPr>
                  </m:e>
                  <m:sub>
                    <m:r>
                      <m:rPr/>
                      <w:rPr>
                        <w:rFonts w:ascii="Cambria Math" w:hAnsi="Cambria Math" w:eastAsia="Cambria Math" w:cs="Cambria Math"/>
                        <w:color w:val="auto"/>
                        <w:sz w:val="22"/>
                      </w:rPr>
                      <m:t>max,i</m:t>
                    </m:r>
                    <m:ctrlPr>
                      <w:rPr>
                        <w:rFonts w:ascii="Cambria Math" w:hAnsi="Cambria Math"/>
                        <w:color w:val="auto"/>
                        <w:sz w:val="22"/>
                      </w:rPr>
                    </m:ctrlPr>
                  </m:sub>
                </m:sSub>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059167DC">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任务</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的最晚送达时刻</w:t>
            </w:r>
          </w:p>
        </w:tc>
      </w:tr>
      <w:tr w14:paraId="59DC49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5086F88A">
            <w:pPr>
              <w:pStyle w:val="177"/>
              <w:snapToGrid w:val="0"/>
              <w:spacing w:before="0" w:after="0" w:line="240" w:lineRule="auto"/>
              <w:ind w:firstLine="0"/>
              <w:jc w:val="left"/>
              <w:rPr>
                <w:color w:val="auto"/>
                <w:sz w:val="22"/>
              </w:rPr>
            </w:pPr>
            <m:oMathPara>
              <m:oMathParaPr>
                <m:jc m:val="center"/>
              </m:oMathParaPr>
              <m:oMath>
                <m:r>
                  <m:rPr/>
                  <w:rPr>
                    <w:rFonts w:ascii="Cambria Math" w:hAnsi="Cambria Math" w:eastAsia="Cambria Math" w:cs="Cambria Math"/>
                    <w:color w:val="auto"/>
                    <w:sz w:val="22"/>
                  </w:rPr>
                  <m:t>Q</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64F9AFDB">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最大载荷（2件）</w:t>
            </w:r>
          </w:p>
        </w:tc>
      </w:tr>
      <w:tr w14:paraId="504F72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7304AD32">
            <w:pPr>
              <w:pStyle w:val="177"/>
              <w:snapToGrid w:val="0"/>
              <w:spacing w:before="0" w:after="0" w:line="240" w:lineRule="auto"/>
              <w:ind w:firstLine="0"/>
              <w:jc w:val="left"/>
              <w:rPr>
                <w:color w:val="auto"/>
                <w:sz w:val="22"/>
              </w:rPr>
            </w:pPr>
            <m:oMathPara>
              <m:oMathParaPr>
                <m:jc m:val="center"/>
              </m:oMathParaPr>
              <m:oMath>
                <m:r>
                  <m:rPr/>
                  <w:rPr>
                    <w:rFonts w:ascii="Cambria Math" w:hAnsi="Cambria Math" w:eastAsia="Cambria Math" w:cs="Cambria Math"/>
                    <w:color w:val="auto"/>
                    <w:sz w:val="22"/>
                  </w:rPr>
                  <m:t>K</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15754E74">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单机任务数上限</w:t>
            </w:r>
          </w:p>
        </w:tc>
      </w:tr>
      <w:tr w14:paraId="314357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12DD52B1">
            <w:pPr>
              <w:pStyle w:val="177"/>
              <w:snapToGrid w:val="0"/>
              <w:spacing w:before="0" w:after="0" w:line="240" w:lineRule="auto"/>
              <w:ind w:firstLine="0"/>
              <w:jc w:val="left"/>
              <w:rPr>
                <w:color w:val="auto"/>
                <w:sz w:val="22"/>
              </w:rPr>
            </w:pPr>
            <m:oMathPara>
              <m:oMathParaPr>
                <m:jc m:val="center"/>
              </m:oMathParaPr>
              <m:oMath>
                <m:sSub>
                  <m:sSubPr>
                    <m:ctrlPr>
                      <w:rPr>
                        <w:rFonts w:ascii="Cambria Math" w:hAnsi="Cambria Math"/>
                        <w:color w:val="auto"/>
                        <w:sz w:val="22"/>
                      </w:rPr>
                    </m:ctrlPr>
                  </m:sSubPr>
                  <m:e>
                    <m:r>
                      <m:rPr/>
                      <w:rPr>
                        <w:rFonts w:ascii="Cambria Math" w:hAnsi="Cambria Math" w:eastAsia="Cambria Math" w:cs="Cambria Math"/>
                        <w:color w:val="auto"/>
                        <w:sz w:val="22"/>
                      </w:rPr>
                      <m:t>q</m:t>
                    </m:r>
                    <m:ctrlPr>
                      <w:rPr>
                        <w:rFonts w:ascii="Cambria Math" w:hAnsi="Cambria Math"/>
                        <w:color w:val="auto"/>
                        <w:sz w:val="22"/>
                      </w:rPr>
                    </m:ctrlPr>
                  </m:e>
                  <m:sub>
                    <m:r>
                      <m:rPr/>
                      <w:rPr>
                        <w:rFonts w:ascii="Cambria Math" w:hAnsi="Cambria Math" w:eastAsia="Cambria Math" w:cs="Cambria Math"/>
                        <w:color w:val="auto"/>
                        <w:sz w:val="22"/>
                      </w:rPr>
                      <m:t>i</m:t>
                    </m:r>
                    <m:ctrlPr>
                      <w:rPr>
                        <w:rFonts w:ascii="Cambria Math" w:hAnsi="Cambria Math"/>
                        <w:color w:val="auto"/>
                        <w:sz w:val="22"/>
                      </w:rPr>
                    </m:ctrlPr>
                  </m:sub>
                </m:sSub>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4FBA184E">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节点</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的载荷增量</w:t>
            </w:r>
          </w:p>
        </w:tc>
      </w:tr>
      <w:tr w14:paraId="2B3CF8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7F81C528">
            <w:pPr>
              <w:pStyle w:val="177"/>
              <w:snapToGrid w:val="0"/>
              <w:spacing w:before="0" w:after="0" w:line="240" w:lineRule="auto"/>
              <w:ind w:firstLine="0"/>
              <w:jc w:val="left"/>
              <w:rPr>
                <w:color w:val="auto"/>
                <w:sz w:val="22"/>
              </w:rPr>
            </w:pPr>
            <m:oMathPara>
              <m:oMathParaPr>
                <m:jc m:val="center"/>
              </m:oMathParaPr>
              <m:oMath>
                <m:r>
                  <m:rPr/>
                  <w:rPr>
                    <w:rFonts w:ascii="Cambria Math" w:hAnsi="Cambria Math" w:eastAsia="Cambria Math" w:cs="Cambria Math"/>
                    <w:color w:val="auto"/>
                    <w:sz w:val="22"/>
                  </w:rPr>
                  <m:t>H</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30759E0C">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单机作业时间上界</w:t>
            </w:r>
          </w:p>
        </w:tc>
      </w:tr>
      <w:tr w14:paraId="6B3C9B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5D12F457">
            <w:pPr>
              <w:pStyle w:val="177"/>
              <w:snapToGrid w:val="0"/>
              <w:spacing w:before="0" w:after="0" w:line="240" w:lineRule="auto"/>
              <w:ind w:firstLine="0"/>
              <w:jc w:val="left"/>
              <w:rPr>
                <w:color w:val="auto"/>
                <w:sz w:val="22"/>
              </w:rPr>
            </w:pPr>
            <m:oMathPara>
              <m:oMathParaPr>
                <m:jc m:val="center"/>
              </m:oMathParaPr>
              <m:oMath>
                <m:sSup>
                  <m:sSupPr>
                    <m:ctrlPr>
                      <w:rPr>
                        <w:rFonts w:ascii="Cambria Math" w:hAnsi="Cambria Math"/>
                        <w:color w:val="auto"/>
                        <w:sz w:val="22"/>
                      </w:rPr>
                    </m:ctrlPr>
                  </m:sSupPr>
                  <m:e>
                    <m:r>
                      <m:rPr/>
                      <w:rPr>
                        <w:rFonts w:ascii="Cambria Math" w:hAnsi="Cambria Math" w:eastAsia="Cambria Math" w:cs="Cambria Math"/>
                        <w:color w:val="auto"/>
                        <w:sz w:val="22"/>
                      </w:rPr>
                      <m:t>M</m:t>
                    </m:r>
                    <m:ctrlPr>
                      <w:rPr>
                        <w:rFonts w:ascii="Cambria Math" w:hAnsi="Cambria Math"/>
                        <w:color w:val="auto"/>
                        <w:sz w:val="22"/>
                      </w:rPr>
                    </m:ctrlPr>
                  </m:e>
                  <m:sup>
                    <m:r>
                      <m:rPr/>
                      <w:rPr>
                        <w:rFonts w:ascii="Cambria Math" w:hAnsi="Cambria Math" w:eastAsia="Cambria Math" w:cs="Cambria Math"/>
                        <w:color w:val="auto"/>
                        <w:sz w:val="22"/>
                      </w:rPr>
                      <m:t>T</m:t>
                    </m:r>
                    <m:ctrlPr>
                      <w:rPr>
                        <w:rFonts w:ascii="Cambria Math" w:hAnsi="Cambria Math"/>
                        <w:color w:val="auto"/>
                        <w:sz w:val="22"/>
                      </w:rPr>
                    </m:ctrlPr>
                  </m:sup>
                </m:sSup>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3B3494C8">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时间约束大</w:t>
            </w:r>
            <m:oMath>
              <m:r>
                <m:rPr/>
                <w:rPr>
                  <w:rFonts w:ascii="Cambria Math" w:hAnsi="Cambria Math"/>
                  <w:color w:val="auto"/>
                  <w:sz w:val="18"/>
                  <w:lang w:eastAsia="zh-CN"/>
                </w:rPr>
                <m:t>M</m:t>
              </m:r>
            </m:oMath>
          </w:p>
        </w:tc>
      </w:tr>
      <w:tr w14:paraId="0BCE60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0F15AFEC">
            <w:pPr>
              <w:pStyle w:val="177"/>
              <w:snapToGrid w:val="0"/>
              <w:spacing w:before="0" w:after="0" w:line="240" w:lineRule="auto"/>
              <w:ind w:firstLine="0"/>
              <w:jc w:val="left"/>
              <w:rPr>
                <w:color w:val="auto"/>
                <w:sz w:val="22"/>
              </w:rPr>
            </w:pPr>
            <m:oMathPara>
              <m:oMathParaPr>
                <m:jc m:val="center"/>
              </m:oMathParaPr>
              <m:oMath>
                <m:sSub>
                  <m:sSubPr>
                    <m:ctrlPr>
                      <w:rPr>
                        <w:rFonts w:ascii="Cambria Math" w:hAnsi="Cambria Math"/>
                        <w:color w:val="auto"/>
                        <w:sz w:val="22"/>
                      </w:rPr>
                    </m:ctrlPr>
                  </m:sSubPr>
                  <m:e>
                    <m:r>
                      <m:rPr/>
                      <w:rPr>
                        <w:rFonts w:ascii="Cambria Math" w:hAnsi="Cambria Math" w:eastAsia="Cambria Math" w:cs="Cambria Math"/>
                        <w:color w:val="auto"/>
                        <w:sz w:val="22"/>
                      </w:rPr>
                      <m:t>o</m:t>
                    </m:r>
                    <m:ctrlPr>
                      <w:rPr>
                        <w:rFonts w:ascii="Cambria Math" w:hAnsi="Cambria Math"/>
                        <w:color w:val="auto"/>
                        <w:sz w:val="22"/>
                      </w:rPr>
                    </m:ctrlPr>
                  </m:e>
                  <m:sub>
                    <m:r>
                      <m:rPr/>
                      <w:rPr>
                        <w:rFonts w:ascii="Cambria Math" w:hAnsi="Cambria Math" w:eastAsia="Cambria Math" w:cs="Cambria Math"/>
                        <w:color w:val="auto"/>
                        <w:sz w:val="22"/>
                      </w:rPr>
                      <m:t>k</m:t>
                    </m:r>
                    <m:ctrlPr>
                      <w:rPr>
                        <w:rFonts w:ascii="Cambria Math" w:hAnsi="Cambria Math"/>
                        <w:color w:val="auto"/>
                        <w:sz w:val="22"/>
                      </w:rPr>
                    </m:ctrlPr>
                  </m:sub>
                </m:sSub>
                <m:r>
                  <m:rPr/>
                  <w:rPr>
                    <w:rFonts w:ascii="Cambria Math" w:hAnsi="Cambria Math" w:eastAsia="Cambria Math" w:cs="Cambria Math"/>
                    <w:color w:val="auto"/>
                    <w:sz w:val="22"/>
                  </w:rPr>
                  <m:t>∈</m:t>
                </m:r>
                <m:sSup>
                  <m:sSupPr>
                    <m:ctrlPr>
                      <w:rPr>
                        <w:rFonts w:ascii="Cambria Math" w:hAnsi="Cambria Math"/>
                        <w:color w:val="auto"/>
                        <w:sz w:val="22"/>
                      </w:rPr>
                    </m:ctrlPr>
                  </m:sSupPr>
                  <m:e>
                    <m:r>
                      <m:rPr/>
                      <w:rPr>
                        <w:rFonts w:ascii="Cambria Math" w:hAnsi="Cambria Math" w:eastAsia="Cambria Math" w:cs="Cambria Math"/>
                        <w:color w:val="auto"/>
                        <w:sz w:val="22"/>
                      </w:rPr>
                      <m:t>V</m:t>
                    </m:r>
                    <m:ctrlPr>
                      <w:rPr>
                        <w:rFonts w:ascii="Cambria Math" w:hAnsi="Cambria Math"/>
                        <w:color w:val="auto"/>
                        <w:sz w:val="22"/>
                      </w:rPr>
                    </m:ctrlPr>
                  </m:e>
                  <m:sup>
                    <m:r>
                      <m:rPr/>
                      <w:rPr>
                        <w:rFonts w:ascii="Cambria Math" w:hAnsi="Cambria Math" w:eastAsia="Cambria Math" w:cs="Cambria Math"/>
                        <w:color w:val="auto"/>
                        <w:sz w:val="22"/>
                      </w:rPr>
                      <m:t>s</m:t>
                    </m:r>
                    <m:ctrlPr>
                      <w:rPr>
                        <w:rFonts w:ascii="Cambria Math" w:hAnsi="Cambria Math"/>
                        <w:color w:val="auto"/>
                        <w:sz w:val="22"/>
                      </w:rPr>
                    </m:ctrlPr>
                  </m:sup>
                </m:sSup>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4E0AB4FE">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无人机</w:t>
            </w:r>
            <m:oMath>
              <m:r>
                <m:rPr/>
                <w:rPr>
                  <w:rFonts w:ascii="Cambria Math" w:hAnsi="Cambria Math"/>
                  <w:color w:val="auto"/>
                  <w:sz w:val="18"/>
                  <w:lang w:eastAsia="zh-CN"/>
                </w:rPr>
                <m:t>k</m:t>
              </m:r>
            </m:oMath>
            <w:r>
              <w:rPr>
                <w:rFonts w:ascii="Times New Roman" w:hAnsi="Times New Roman" w:eastAsia="宋体" w:cs="Times New Roman"/>
                <w:color w:val="auto"/>
                <w:sz w:val="17"/>
                <w:lang w:eastAsia="zh-CN"/>
              </w:rPr>
              <w:t>的固定起点</w:t>
            </w:r>
          </w:p>
        </w:tc>
      </w:tr>
      <w:tr w14:paraId="1D928B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single" w:color="A7AFB8" w:sz="4" w:space="0"/>
              <w:left w:val="nil"/>
              <w:bottom w:val="nil"/>
              <w:right w:val="nil"/>
              <w:insideH w:val="nil"/>
              <w:insideV w:val="nil"/>
            </w:tcBorders>
            <w:tcMar>
              <w:top w:w="45" w:type="dxa"/>
              <w:left w:w="55" w:type="dxa"/>
              <w:bottom w:w="45" w:type="dxa"/>
              <w:right w:w="55" w:type="dxa"/>
            </w:tcMar>
            <w:vAlign w:val="center"/>
          </w:tcPr>
          <w:p w14:paraId="075200C9">
            <w:pPr>
              <w:pStyle w:val="177"/>
              <w:snapToGrid w:val="0"/>
              <w:spacing w:before="0" w:after="0" w:line="240" w:lineRule="auto"/>
              <w:ind w:firstLine="0"/>
              <w:jc w:val="left"/>
              <w:rPr>
                <w:color w:val="auto"/>
                <w:sz w:val="22"/>
              </w:rPr>
            </w:pPr>
            <w:r>
              <w:rPr>
                <w:rFonts w:ascii="Times New Roman" w:hAnsi="Times New Roman" w:eastAsia="宋体" w:cs="Times New Roman"/>
                <w:b/>
                <w:color w:val="auto"/>
                <w:sz w:val="17"/>
                <w:lang w:eastAsia="zh-CN"/>
              </w:rPr>
              <w:t>决策变量与评价变量</w:t>
            </w:r>
          </w:p>
        </w:tc>
        <w:tc>
          <w:tcPr>
            <w:tcW w:w="5736" w:type="dxa"/>
            <w:tcBorders>
              <w:top w:val="single" w:color="A7AFB8" w:sz="4" w:space="0"/>
              <w:left w:val="nil"/>
              <w:bottom w:val="nil"/>
              <w:right w:val="nil"/>
              <w:insideH w:val="nil"/>
              <w:insideV w:val="nil"/>
            </w:tcBorders>
            <w:tcMar>
              <w:top w:w="45" w:type="dxa"/>
              <w:left w:w="55" w:type="dxa"/>
              <w:bottom w:w="45" w:type="dxa"/>
              <w:right w:w="55" w:type="dxa"/>
            </w:tcMar>
            <w:vAlign w:val="center"/>
          </w:tcPr>
          <w:p w14:paraId="6FF4CE12">
            <w:pPr>
              <w:pStyle w:val="177"/>
              <w:snapToGrid w:val="0"/>
              <w:spacing w:before="0" w:after="0" w:line="240" w:lineRule="auto"/>
              <w:ind w:firstLine="0"/>
              <w:jc w:val="left"/>
              <w:rPr>
                <w:color w:val="auto"/>
                <w:sz w:val="22"/>
                <w:lang w:eastAsia="zh-CN"/>
              </w:rPr>
            </w:pPr>
          </w:p>
        </w:tc>
      </w:tr>
      <w:tr w14:paraId="667A08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19FC2E1E">
            <w:pPr>
              <w:pStyle w:val="177"/>
              <w:snapToGrid w:val="0"/>
              <w:spacing w:before="0" w:after="0" w:line="240" w:lineRule="auto"/>
              <w:ind w:firstLine="0"/>
              <w:jc w:val="left"/>
              <w:rPr>
                <w:color w:val="auto"/>
                <w:sz w:val="22"/>
              </w:rPr>
            </w:pPr>
            <m:oMathPara>
              <m:oMathParaPr>
                <m:jc m:val="center"/>
              </m:oMathParaPr>
              <m:oMath>
                <m:sSubSup>
                  <m:sSubSupPr>
                    <m:ctrlPr>
                      <w:rPr>
                        <w:rFonts w:ascii="Cambria Math" w:hAnsi="Cambria Math"/>
                        <w:color w:val="auto"/>
                        <w:sz w:val="22"/>
                      </w:rPr>
                    </m:ctrlPr>
                  </m:sSubSupPr>
                  <m:e>
                    <m:r>
                      <m:rPr/>
                      <w:rPr>
                        <w:rFonts w:ascii="Cambria Math" w:hAnsi="Cambria Math" w:eastAsia="Cambria Math" w:cs="Cambria Math"/>
                        <w:color w:val="auto"/>
                        <w:sz w:val="22"/>
                      </w:rPr>
                      <m:t>x</m:t>
                    </m:r>
                    <m:ctrlPr>
                      <w:rPr>
                        <w:rFonts w:ascii="Cambria Math" w:hAnsi="Cambria Math"/>
                        <w:color w:val="auto"/>
                        <w:sz w:val="22"/>
                      </w:rPr>
                    </m:ctrlPr>
                  </m:e>
                  <m:sub>
                    <m:r>
                      <m:rPr/>
                      <w:rPr>
                        <w:rFonts w:ascii="Cambria Math" w:hAnsi="Cambria Math" w:eastAsia="Cambria Math" w:cs="Cambria Math"/>
                        <w:color w:val="auto"/>
                        <w:sz w:val="22"/>
                      </w:rPr>
                      <m:t>ij</m:t>
                    </m:r>
                    <m:ctrlPr>
                      <w:rPr>
                        <w:rFonts w:ascii="Cambria Math" w:hAnsi="Cambria Math"/>
                        <w:color w:val="auto"/>
                        <w:sz w:val="22"/>
                      </w:rPr>
                    </m:ctrlPr>
                  </m:sub>
                  <m:sup>
                    <m:r>
                      <m:rPr/>
                      <w:rPr>
                        <w:rFonts w:ascii="Cambria Math" w:hAnsi="Cambria Math" w:eastAsia="Cambria Math" w:cs="Cambria Math"/>
                        <w:color w:val="auto"/>
                        <w:sz w:val="22"/>
                      </w:rPr>
                      <m:t>k</m:t>
                    </m:r>
                    <m:ctrlPr>
                      <w:rPr>
                        <w:rFonts w:ascii="Cambria Math" w:hAnsi="Cambria Math"/>
                        <w:color w:val="auto"/>
                        <w:sz w:val="22"/>
                      </w:rPr>
                    </m:ctrlPr>
                  </m:sup>
                </m:sSubSup>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7A81F3FC">
            <w:pPr>
              <w:pStyle w:val="177"/>
              <w:snapToGrid w:val="0"/>
              <w:spacing w:before="0" w:after="0" w:line="240" w:lineRule="auto"/>
              <w:ind w:firstLine="0"/>
              <w:jc w:val="center"/>
              <w:rPr>
                <w:color w:val="auto"/>
                <w:sz w:val="22"/>
                <w:lang w:eastAsia="zh-CN"/>
              </w:rPr>
            </w:pPr>
            <m:oMath>
              <m:r>
                <m:rPr/>
                <w:rPr>
                  <w:rFonts w:ascii="Cambria Math" w:hAnsi="Cambria Math"/>
                  <w:color w:val="auto"/>
                  <w:sz w:val="18"/>
                  <w:lang w:eastAsia="zh-CN"/>
                </w:rPr>
                <m:t>1</m:t>
              </m:r>
            </m:oMath>
            <w:r>
              <w:rPr>
                <w:rFonts w:ascii="Times New Roman" w:hAnsi="Times New Roman" w:eastAsia="宋体" w:cs="Times New Roman"/>
                <w:color w:val="auto"/>
                <w:sz w:val="17"/>
                <w:lang w:eastAsia="zh-CN"/>
              </w:rPr>
              <w:t>若</w:t>
            </w:r>
            <m:oMath>
              <m:r>
                <m:rPr/>
                <w:rPr>
                  <w:rFonts w:ascii="Cambria Math" w:hAnsi="Cambria Math"/>
                  <w:color w:val="auto"/>
                  <w:sz w:val="18"/>
                  <w:lang w:eastAsia="zh-CN"/>
                </w:rPr>
                <m:t>k</m:t>
              </m:r>
            </m:oMath>
            <w:r>
              <w:rPr>
                <w:rFonts w:ascii="Times New Roman" w:hAnsi="Times New Roman" w:eastAsia="宋体" w:cs="Times New Roman"/>
                <w:color w:val="auto"/>
                <w:sz w:val="17"/>
                <w:lang w:eastAsia="zh-CN"/>
              </w:rPr>
              <w:t>从</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飞至</w:t>
            </w:r>
            <m:oMath>
              <m:r>
                <m:rPr/>
                <w:rPr>
                  <w:rFonts w:ascii="Cambria Math" w:hAnsi="Cambria Math"/>
                  <w:color w:val="auto"/>
                  <w:sz w:val="18"/>
                  <w:lang w:eastAsia="zh-CN"/>
                </w:rPr>
                <m:t>j</m:t>
              </m:r>
            </m:oMath>
            <w:r>
              <w:rPr>
                <w:rFonts w:ascii="Times New Roman" w:hAnsi="Times New Roman" w:eastAsia="宋体" w:cs="Times New Roman"/>
                <w:color w:val="auto"/>
                <w:sz w:val="17"/>
                <w:lang w:eastAsia="zh-CN"/>
              </w:rPr>
              <w:t>，否则</w:t>
            </w:r>
            <m:oMath>
              <m:r>
                <m:rPr/>
                <w:rPr>
                  <w:rFonts w:ascii="Cambria Math" w:hAnsi="Cambria Math"/>
                  <w:color w:val="auto"/>
                  <w:sz w:val="18"/>
                  <w:lang w:eastAsia="zh-CN"/>
                </w:rPr>
                <m:t>0</m:t>
              </m:r>
            </m:oMath>
          </w:p>
        </w:tc>
      </w:tr>
      <w:tr w14:paraId="168A75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72A4FD60">
            <w:pPr>
              <w:pStyle w:val="177"/>
              <w:snapToGrid w:val="0"/>
              <w:spacing w:before="0" w:after="0" w:line="240" w:lineRule="auto"/>
              <w:ind w:firstLine="0"/>
              <w:jc w:val="left"/>
              <w:rPr>
                <w:color w:val="auto"/>
                <w:sz w:val="22"/>
              </w:rPr>
            </w:pPr>
            <m:oMathPara>
              <m:oMathParaPr>
                <m:jc m:val="center"/>
              </m:oMathParaPr>
              <m:oMath>
                <m:sSubSup>
                  <m:sSubSupPr>
                    <m:ctrlPr>
                      <w:rPr>
                        <w:rFonts w:ascii="Cambria Math" w:hAnsi="Cambria Math"/>
                        <w:color w:val="auto"/>
                        <w:sz w:val="22"/>
                      </w:rPr>
                    </m:ctrlPr>
                  </m:sSubSupPr>
                  <m:e>
                    <m:r>
                      <m:rPr/>
                      <w:rPr>
                        <w:rFonts w:ascii="Cambria Math" w:hAnsi="Cambria Math" w:eastAsia="Cambria Math" w:cs="Cambria Math"/>
                        <w:color w:val="auto"/>
                        <w:sz w:val="22"/>
                      </w:rPr>
                      <m:t>y</m:t>
                    </m:r>
                    <m:ctrlPr>
                      <w:rPr>
                        <w:rFonts w:ascii="Cambria Math" w:hAnsi="Cambria Math"/>
                        <w:color w:val="auto"/>
                        <w:sz w:val="22"/>
                      </w:rPr>
                    </m:ctrlPr>
                  </m:e>
                  <m:sub>
                    <m:r>
                      <m:rPr/>
                      <w:rPr>
                        <w:rFonts w:ascii="Cambria Math" w:hAnsi="Cambria Math" w:eastAsia="Cambria Math" w:cs="Cambria Math"/>
                        <w:color w:val="auto"/>
                        <w:sz w:val="22"/>
                      </w:rPr>
                      <m:t>i</m:t>
                    </m:r>
                    <m:ctrlPr>
                      <w:rPr>
                        <w:rFonts w:ascii="Cambria Math" w:hAnsi="Cambria Math"/>
                        <w:color w:val="auto"/>
                        <w:sz w:val="22"/>
                      </w:rPr>
                    </m:ctrlPr>
                  </m:sub>
                  <m:sup>
                    <m:r>
                      <m:rPr/>
                      <w:rPr>
                        <w:rFonts w:ascii="Cambria Math" w:hAnsi="Cambria Math" w:eastAsia="Cambria Math" w:cs="Cambria Math"/>
                        <w:color w:val="auto"/>
                        <w:sz w:val="22"/>
                      </w:rPr>
                      <m:t>k</m:t>
                    </m:r>
                    <m:ctrlPr>
                      <w:rPr>
                        <w:rFonts w:ascii="Cambria Math" w:hAnsi="Cambria Math"/>
                        <w:color w:val="auto"/>
                        <w:sz w:val="22"/>
                      </w:rPr>
                    </m:ctrlPr>
                  </m:sup>
                </m:sSubSup>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3E9934C6">
            <w:pPr>
              <w:pStyle w:val="177"/>
              <w:snapToGrid w:val="0"/>
              <w:spacing w:before="0" w:after="0" w:line="240" w:lineRule="auto"/>
              <w:ind w:firstLine="0"/>
              <w:jc w:val="center"/>
              <w:rPr>
                <w:color w:val="auto"/>
                <w:sz w:val="22"/>
                <w:lang w:eastAsia="zh-CN"/>
              </w:rPr>
            </w:pPr>
            <m:oMath>
              <m:r>
                <m:rPr/>
                <w:rPr>
                  <w:rFonts w:ascii="Cambria Math" w:hAnsi="Cambria Math"/>
                  <w:color w:val="auto"/>
                  <w:sz w:val="18"/>
                  <w:lang w:eastAsia="zh-CN"/>
                </w:rPr>
                <m:t>1</m:t>
              </m:r>
            </m:oMath>
            <w:r>
              <w:rPr>
                <w:rFonts w:ascii="Times New Roman" w:hAnsi="Times New Roman" w:eastAsia="宋体" w:cs="Times New Roman"/>
                <w:color w:val="auto"/>
                <w:sz w:val="17"/>
                <w:lang w:eastAsia="zh-CN"/>
              </w:rPr>
              <w:t>若任务</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直送且由</w:t>
            </w:r>
            <m:oMath>
              <m:r>
                <m:rPr/>
                <w:rPr>
                  <w:rFonts w:ascii="Cambria Math" w:hAnsi="Cambria Math"/>
                  <w:color w:val="auto"/>
                  <w:sz w:val="18"/>
                  <w:lang w:eastAsia="zh-CN"/>
                </w:rPr>
                <m:t>k</m:t>
              </m:r>
            </m:oMath>
            <w:r>
              <w:rPr>
                <w:rFonts w:ascii="Times New Roman" w:hAnsi="Times New Roman" w:eastAsia="宋体" w:cs="Times New Roman"/>
                <w:color w:val="auto"/>
                <w:sz w:val="17"/>
                <w:lang w:eastAsia="zh-CN"/>
              </w:rPr>
              <w:t>最终送达，否则</w:t>
            </w:r>
            <m:oMath>
              <m:r>
                <m:rPr/>
                <w:rPr>
                  <w:rFonts w:ascii="Cambria Math" w:hAnsi="Cambria Math"/>
                  <w:color w:val="auto"/>
                  <w:sz w:val="18"/>
                  <w:lang w:eastAsia="zh-CN"/>
                </w:rPr>
                <m:t>0</m:t>
              </m:r>
            </m:oMath>
          </w:p>
        </w:tc>
      </w:tr>
      <w:tr w14:paraId="4831D3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58BD6894">
            <w:pPr>
              <w:pStyle w:val="177"/>
              <w:snapToGrid w:val="0"/>
              <w:spacing w:before="0" w:after="0" w:line="240" w:lineRule="auto"/>
              <w:ind w:firstLine="0"/>
              <w:jc w:val="left"/>
              <w:rPr>
                <w:color w:val="auto"/>
                <w:sz w:val="22"/>
              </w:rPr>
            </w:pPr>
            <m:oMathPara>
              <m:oMathParaPr>
                <m:jc m:val="center"/>
              </m:oMathParaPr>
              <m:oMath>
                <m:sSub>
                  <m:sSubPr>
                    <m:ctrlPr>
                      <w:rPr>
                        <w:rFonts w:ascii="Cambria Math" w:hAnsi="Cambria Math"/>
                        <w:color w:val="auto"/>
                        <w:sz w:val="22"/>
                      </w:rPr>
                    </m:ctrlPr>
                  </m:sSubPr>
                  <m:e>
                    <m:r>
                      <m:rPr/>
                      <w:rPr>
                        <w:rFonts w:ascii="Cambria Math" w:hAnsi="Cambria Math" w:eastAsia="Cambria Math" w:cs="Cambria Math"/>
                        <w:color w:val="auto"/>
                        <w:sz w:val="22"/>
                      </w:rPr>
                      <m:t>u</m:t>
                    </m:r>
                    <m:ctrlPr>
                      <w:rPr>
                        <w:rFonts w:ascii="Cambria Math" w:hAnsi="Cambria Math"/>
                        <w:color w:val="auto"/>
                        <w:sz w:val="22"/>
                      </w:rPr>
                    </m:ctrlPr>
                  </m:e>
                  <m:sub>
                    <m:r>
                      <m:rPr/>
                      <w:rPr>
                        <w:rFonts w:ascii="Cambria Math" w:hAnsi="Cambria Math" w:eastAsia="Cambria Math" w:cs="Cambria Math"/>
                        <w:color w:val="auto"/>
                        <w:sz w:val="22"/>
                      </w:rPr>
                      <m:t>k</m:t>
                    </m:r>
                    <m:ctrlPr>
                      <w:rPr>
                        <w:rFonts w:ascii="Cambria Math" w:hAnsi="Cambria Math"/>
                        <w:color w:val="auto"/>
                        <w:sz w:val="22"/>
                      </w:rPr>
                    </m:ctrlPr>
                  </m:sub>
                </m:sSub>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7561E8ED">
            <w:pPr>
              <w:pStyle w:val="177"/>
              <w:snapToGrid w:val="0"/>
              <w:spacing w:before="0" w:after="0" w:line="240" w:lineRule="auto"/>
              <w:ind w:firstLine="0"/>
              <w:jc w:val="center"/>
              <w:rPr>
                <w:color w:val="auto"/>
                <w:sz w:val="22"/>
                <w:lang w:eastAsia="zh-CN"/>
              </w:rPr>
            </w:pPr>
            <m:oMath>
              <m:r>
                <m:rPr/>
                <w:rPr>
                  <w:rFonts w:ascii="Cambria Math" w:hAnsi="Cambria Math"/>
                  <w:color w:val="auto"/>
                  <w:sz w:val="18"/>
                  <w:lang w:eastAsia="zh-CN"/>
                </w:rPr>
                <m:t>1</m:t>
              </m:r>
            </m:oMath>
            <w:r>
              <w:rPr>
                <w:rFonts w:ascii="Times New Roman" w:hAnsi="Times New Roman" w:eastAsia="宋体" w:cs="Times New Roman"/>
                <w:color w:val="auto"/>
                <w:sz w:val="17"/>
                <w:lang w:eastAsia="zh-CN"/>
              </w:rPr>
              <w:t>若启用无人机</w:t>
            </w:r>
            <m:oMath>
              <m:r>
                <m:rPr/>
                <w:rPr>
                  <w:rFonts w:ascii="Cambria Math" w:hAnsi="Cambria Math"/>
                  <w:color w:val="auto"/>
                  <w:sz w:val="18"/>
                  <w:lang w:eastAsia="zh-CN"/>
                </w:rPr>
                <m:t>k</m:t>
              </m:r>
            </m:oMath>
            <w:r>
              <w:rPr>
                <w:rFonts w:ascii="Times New Roman" w:hAnsi="Times New Roman" w:eastAsia="宋体" w:cs="Times New Roman"/>
                <w:color w:val="auto"/>
                <w:sz w:val="17"/>
                <w:lang w:eastAsia="zh-CN"/>
              </w:rPr>
              <w:t>，否则</w:t>
            </w:r>
            <m:oMath>
              <m:r>
                <m:rPr/>
                <w:rPr>
                  <w:rFonts w:ascii="Cambria Math" w:hAnsi="Cambria Math"/>
                  <w:color w:val="auto"/>
                  <w:sz w:val="18"/>
                  <w:lang w:eastAsia="zh-CN"/>
                </w:rPr>
                <m:t>0</m:t>
              </m:r>
            </m:oMath>
          </w:p>
        </w:tc>
      </w:tr>
      <w:tr w14:paraId="58F283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3A82CB9E">
            <w:pPr>
              <w:pStyle w:val="177"/>
              <w:snapToGrid w:val="0"/>
              <w:spacing w:before="0" w:after="0" w:line="240" w:lineRule="auto"/>
              <w:ind w:firstLine="0"/>
              <w:jc w:val="left"/>
              <w:rPr>
                <w:color w:val="auto"/>
                <w:sz w:val="22"/>
              </w:rPr>
            </w:pPr>
            <m:oMathPara>
              <m:oMathParaPr>
                <m:jc m:val="center"/>
              </m:oMathParaPr>
              <m:oMath>
                <m:sSub>
                  <m:sSubPr>
                    <m:ctrlPr>
                      <w:rPr>
                        <w:rFonts w:ascii="Cambria Math" w:hAnsi="Cambria Math"/>
                        <w:color w:val="auto"/>
                        <w:sz w:val="22"/>
                      </w:rPr>
                    </m:ctrlPr>
                  </m:sSubPr>
                  <m:e>
                    <m:r>
                      <m:rPr/>
                      <w:rPr>
                        <w:rFonts w:ascii="Cambria Math" w:hAnsi="Cambria Math" w:eastAsia="Cambria Math" w:cs="Cambria Math"/>
                        <w:color w:val="auto"/>
                        <w:sz w:val="22"/>
                      </w:rPr>
                      <m:t>z</m:t>
                    </m:r>
                    <m:ctrlPr>
                      <w:rPr>
                        <w:rFonts w:ascii="Cambria Math" w:hAnsi="Cambria Math"/>
                        <w:color w:val="auto"/>
                        <w:sz w:val="22"/>
                      </w:rPr>
                    </m:ctrlPr>
                  </m:e>
                  <m:sub>
                    <m:r>
                      <m:rPr/>
                      <w:rPr>
                        <w:rFonts w:ascii="Cambria Math" w:hAnsi="Cambria Math" w:eastAsia="Cambria Math" w:cs="Cambria Math"/>
                        <w:color w:val="auto"/>
                        <w:sz w:val="22"/>
                      </w:rPr>
                      <m:t>i</m:t>
                    </m:r>
                    <m:ctrlPr>
                      <w:rPr>
                        <w:rFonts w:ascii="Cambria Math" w:hAnsi="Cambria Math"/>
                        <w:color w:val="auto"/>
                        <w:sz w:val="22"/>
                      </w:rPr>
                    </m:ctrlPr>
                  </m:sub>
                </m:sSub>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46CA462A">
            <w:pPr>
              <w:pStyle w:val="177"/>
              <w:snapToGrid w:val="0"/>
              <w:spacing w:before="0" w:after="0" w:line="240" w:lineRule="auto"/>
              <w:ind w:firstLine="0"/>
              <w:jc w:val="center"/>
              <w:rPr>
                <w:color w:val="auto"/>
                <w:sz w:val="22"/>
                <w:lang w:eastAsia="zh-CN"/>
              </w:rPr>
            </w:pPr>
            <m:oMath>
              <m:r>
                <m:rPr/>
                <w:rPr>
                  <w:rFonts w:ascii="Cambria Math" w:hAnsi="Cambria Math"/>
                  <w:color w:val="auto"/>
                  <w:sz w:val="18"/>
                  <w:lang w:eastAsia="zh-CN"/>
                </w:rPr>
                <m:t>1</m:t>
              </m:r>
            </m:oMath>
            <w:r>
              <w:rPr>
                <w:rFonts w:ascii="Times New Roman" w:hAnsi="Times New Roman" w:eastAsia="宋体" w:cs="Times New Roman"/>
                <w:color w:val="auto"/>
                <w:sz w:val="17"/>
                <w:lang w:eastAsia="zh-CN"/>
              </w:rPr>
              <w:t>若任务</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准时，否则</w:t>
            </w:r>
            <m:oMath>
              <m:r>
                <m:rPr/>
                <w:rPr>
                  <w:rFonts w:ascii="Cambria Math" w:hAnsi="Cambria Math"/>
                  <w:color w:val="auto"/>
                  <w:sz w:val="18"/>
                  <w:lang w:eastAsia="zh-CN"/>
                </w:rPr>
                <m:t>0</m:t>
              </m:r>
            </m:oMath>
          </w:p>
        </w:tc>
      </w:tr>
      <w:tr w14:paraId="65395A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6ABD51E0">
            <w:pPr>
              <w:pStyle w:val="177"/>
              <w:snapToGrid w:val="0"/>
              <w:spacing w:before="0" w:after="0" w:line="240" w:lineRule="auto"/>
              <w:ind w:firstLine="0"/>
              <w:jc w:val="left"/>
              <w:rPr>
                <w:color w:val="auto"/>
                <w:sz w:val="22"/>
              </w:rPr>
            </w:pPr>
            <m:oMathPara>
              <m:oMathParaPr>
                <m:jc m:val="center"/>
              </m:oMathParaPr>
              <m:oMath>
                <m:sSub>
                  <m:sSubPr>
                    <m:ctrlPr>
                      <w:rPr>
                        <w:rFonts w:ascii="Cambria Math" w:hAnsi="Cambria Math"/>
                        <w:color w:val="auto"/>
                        <w:sz w:val="22"/>
                      </w:rPr>
                    </m:ctrlPr>
                  </m:sSubPr>
                  <m:e>
                    <m:r>
                      <m:rPr/>
                      <w:rPr>
                        <w:rFonts w:ascii="Cambria Math" w:hAnsi="Cambria Math" w:eastAsia="Cambria Math" w:cs="Cambria Math"/>
                        <w:color w:val="auto"/>
                        <w:sz w:val="22"/>
                      </w:rPr>
                      <m:t>C</m:t>
                    </m:r>
                    <m:ctrlPr>
                      <w:rPr>
                        <w:rFonts w:ascii="Cambria Math" w:hAnsi="Cambria Math"/>
                        <w:color w:val="auto"/>
                        <w:sz w:val="22"/>
                      </w:rPr>
                    </m:ctrlPr>
                  </m:e>
                  <m:sub>
                    <m:r>
                      <m:rPr/>
                      <w:rPr>
                        <w:rFonts w:ascii="Cambria Math" w:hAnsi="Cambria Math" w:eastAsia="Cambria Math" w:cs="Cambria Math"/>
                        <w:color w:val="auto"/>
                        <w:sz w:val="22"/>
                      </w:rPr>
                      <m:t>i</m:t>
                    </m:r>
                    <m:ctrlPr>
                      <w:rPr>
                        <w:rFonts w:ascii="Cambria Math" w:hAnsi="Cambria Math"/>
                        <w:color w:val="auto"/>
                        <w:sz w:val="22"/>
                      </w:rPr>
                    </m:ctrlPr>
                  </m:sub>
                </m:sSub>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7BFAF296">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任务</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的最终送达时刻</w:t>
            </w:r>
          </w:p>
        </w:tc>
      </w:tr>
      <w:tr w14:paraId="0931EA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644384B8">
            <w:pPr>
              <w:pStyle w:val="177"/>
              <w:snapToGrid w:val="0"/>
              <w:spacing w:before="0" w:after="0" w:line="240" w:lineRule="auto"/>
              <w:ind w:firstLine="0"/>
              <w:jc w:val="left"/>
              <w:rPr>
                <w:color w:val="auto"/>
                <w:sz w:val="22"/>
              </w:rPr>
            </w:pPr>
            <m:oMathPara>
              <m:oMathParaPr>
                <m:jc m:val="center"/>
              </m:oMathParaPr>
              <m:oMath>
                <m:sSub>
                  <m:sSubPr>
                    <m:ctrlPr>
                      <w:rPr>
                        <w:rFonts w:ascii="Cambria Math" w:hAnsi="Cambria Math"/>
                        <w:color w:val="auto"/>
                        <w:sz w:val="22"/>
                      </w:rPr>
                    </m:ctrlPr>
                  </m:sSubPr>
                  <m:e>
                    <m:r>
                      <m:rPr/>
                      <w:rPr>
                        <w:rFonts w:ascii="Cambria Math" w:hAnsi="Cambria Math" w:eastAsia="Cambria Math" w:cs="Cambria Math"/>
                        <w:color w:val="auto"/>
                        <w:sz w:val="22"/>
                      </w:rPr>
                      <m:t>L</m:t>
                    </m:r>
                    <m:ctrlPr>
                      <w:rPr>
                        <w:rFonts w:ascii="Cambria Math" w:hAnsi="Cambria Math"/>
                        <w:color w:val="auto"/>
                        <w:sz w:val="22"/>
                      </w:rPr>
                    </m:ctrlPr>
                  </m:e>
                  <m:sub>
                    <m:r>
                      <m:rPr/>
                      <w:rPr>
                        <w:rFonts w:ascii="Cambria Math" w:hAnsi="Cambria Math" w:eastAsia="Cambria Math" w:cs="Cambria Math"/>
                        <w:color w:val="auto"/>
                        <w:sz w:val="22"/>
                      </w:rPr>
                      <m:t>i</m:t>
                    </m:r>
                    <m:ctrlPr>
                      <w:rPr>
                        <w:rFonts w:ascii="Cambria Math" w:hAnsi="Cambria Math"/>
                        <w:color w:val="auto"/>
                        <w:sz w:val="22"/>
                      </w:rPr>
                    </m:ctrlPr>
                  </m:sub>
                </m:sSub>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0D4773CB">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任务</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的逾期时长</w:t>
            </w:r>
          </w:p>
        </w:tc>
      </w:tr>
      <w:tr w14:paraId="1F172D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5AF52365">
            <w:pPr>
              <w:pStyle w:val="177"/>
              <w:snapToGrid w:val="0"/>
              <w:spacing w:before="0" w:after="0" w:line="240" w:lineRule="auto"/>
              <w:ind w:firstLine="0"/>
              <w:jc w:val="left"/>
              <w:rPr>
                <w:color w:val="auto"/>
                <w:sz w:val="22"/>
              </w:rPr>
            </w:pPr>
            <m:oMathPara>
              <m:oMathParaPr>
                <m:jc m:val="center"/>
              </m:oMathParaPr>
              <m:oMath>
                <m:sSubSup>
                  <m:sSubSupPr>
                    <m:ctrlPr>
                      <w:rPr>
                        <w:rFonts w:ascii="Cambria Math" w:hAnsi="Cambria Math"/>
                        <w:color w:val="auto"/>
                        <w:sz w:val="22"/>
                      </w:rPr>
                    </m:ctrlPr>
                  </m:sSubSupPr>
                  <m:e>
                    <m:r>
                      <m:rPr/>
                      <w:rPr>
                        <w:rFonts w:ascii="Cambria Math" w:hAnsi="Cambria Math" w:eastAsia="Cambria Math" w:cs="Cambria Math"/>
                        <w:color w:val="auto"/>
                        <w:sz w:val="22"/>
                      </w:rPr>
                      <m:t>T</m:t>
                    </m:r>
                    <m:ctrlPr>
                      <w:rPr>
                        <w:rFonts w:ascii="Cambria Math" w:hAnsi="Cambria Math"/>
                        <w:color w:val="auto"/>
                        <w:sz w:val="22"/>
                      </w:rPr>
                    </m:ctrlPr>
                  </m:e>
                  <m:sub>
                    <m:r>
                      <m:rPr/>
                      <w:rPr>
                        <w:rFonts w:ascii="Cambria Math" w:hAnsi="Cambria Math" w:eastAsia="Cambria Math" w:cs="Cambria Math"/>
                        <w:color w:val="auto"/>
                        <w:sz w:val="22"/>
                      </w:rPr>
                      <m:t>i</m:t>
                    </m:r>
                    <m:ctrlPr>
                      <w:rPr>
                        <w:rFonts w:ascii="Cambria Math" w:hAnsi="Cambria Math"/>
                        <w:color w:val="auto"/>
                        <w:sz w:val="22"/>
                      </w:rPr>
                    </m:ctrlPr>
                  </m:sub>
                  <m:sup>
                    <m:r>
                      <m:rPr/>
                      <w:rPr>
                        <w:rFonts w:ascii="Cambria Math" w:hAnsi="Cambria Math" w:eastAsia="Cambria Math" w:cs="Cambria Math"/>
                        <w:color w:val="auto"/>
                        <w:sz w:val="22"/>
                      </w:rPr>
                      <m:t>k</m:t>
                    </m:r>
                    <m:ctrlPr>
                      <w:rPr>
                        <w:rFonts w:ascii="Cambria Math" w:hAnsi="Cambria Math"/>
                        <w:color w:val="auto"/>
                        <w:sz w:val="22"/>
                      </w:rPr>
                    </m:ctrlPr>
                  </m:sup>
                </m:sSubSup>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095BBABA">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无人机</w:t>
            </w:r>
            <m:oMath>
              <m:r>
                <m:rPr/>
                <w:rPr>
                  <w:rFonts w:ascii="Cambria Math" w:hAnsi="Cambria Math"/>
                  <w:color w:val="auto"/>
                  <w:sz w:val="18"/>
                  <w:lang w:eastAsia="zh-CN"/>
                </w:rPr>
                <m:t>k</m:t>
              </m:r>
            </m:oMath>
            <w:r>
              <w:rPr>
                <w:rFonts w:ascii="Times New Roman" w:hAnsi="Times New Roman" w:eastAsia="宋体" w:cs="Times New Roman"/>
                <w:color w:val="auto"/>
                <w:sz w:val="17"/>
                <w:lang w:eastAsia="zh-CN"/>
              </w:rPr>
              <w:t>在节点</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的服务时刻</w:t>
            </w:r>
          </w:p>
        </w:tc>
      </w:tr>
      <w:tr w14:paraId="1ABE5C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573FA028">
            <w:pPr>
              <w:pStyle w:val="177"/>
              <w:snapToGrid w:val="0"/>
              <w:spacing w:before="0" w:after="0" w:line="240" w:lineRule="auto"/>
              <w:ind w:firstLine="0"/>
              <w:jc w:val="left"/>
              <w:rPr>
                <w:color w:val="auto"/>
                <w:sz w:val="22"/>
              </w:rPr>
            </w:pPr>
            <m:oMathPara>
              <m:oMathParaPr>
                <m:jc m:val="center"/>
              </m:oMathParaPr>
              <m:oMath>
                <m:sSubSup>
                  <m:sSubSupPr>
                    <m:ctrlPr>
                      <w:rPr>
                        <w:rFonts w:ascii="Cambria Math" w:hAnsi="Cambria Math"/>
                        <w:color w:val="auto"/>
                        <w:sz w:val="22"/>
                      </w:rPr>
                    </m:ctrlPr>
                  </m:sSubSupPr>
                  <m:e>
                    <m:r>
                      <m:rPr/>
                      <w:rPr>
                        <w:rFonts w:ascii="Cambria Math" w:hAnsi="Cambria Math" w:eastAsia="Cambria Math" w:cs="Cambria Math"/>
                        <w:color w:val="auto"/>
                        <w:sz w:val="22"/>
                      </w:rPr>
                      <m:t>W</m:t>
                    </m:r>
                    <m:ctrlPr>
                      <w:rPr>
                        <w:rFonts w:ascii="Cambria Math" w:hAnsi="Cambria Math"/>
                        <w:color w:val="auto"/>
                        <w:sz w:val="22"/>
                      </w:rPr>
                    </m:ctrlPr>
                  </m:e>
                  <m:sub>
                    <m:r>
                      <m:rPr/>
                      <w:rPr>
                        <w:rFonts w:ascii="Cambria Math" w:hAnsi="Cambria Math" w:eastAsia="Cambria Math" w:cs="Cambria Math"/>
                        <w:color w:val="auto"/>
                        <w:sz w:val="22"/>
                      </w:rPr>
                      <m:t>i</m:t>
                    </m:r>
                    <m:ctrlPr>
                      <w:rPr>
                        <w:rFonts w:ascii="Cambria Math" w:hAnsi="Cambria Math"/>
                        <w:color w:val="auto"/>
                        <w:sz w:val="22"/>
                      </w:rPr>
                    </m:ctrlPr>
                  </m:sub>
                  <m:sup>
                    <m:r>
                      <m:rPr/>
                      <w:rPr>
                        <w:rFonts w:ascii="Cambria Math" w:hAnsi="Cambria Math" w:eastAsia="Cambria Math" w:cs="Cambria Math"/>
                        <w:color w:val="auto"/>
                        <w:sz w:val="22"/>
                      </w:rPr>
                      <m:t>k</m:t>
                    </m:r>
                    <m:ctrlPr>
                      <w:rPr>
                        <w:rFonts w:ascii="Cambria Math" w:hAnsi="Cambria Math"/>
                        <w:color w:val="auto"/>
                        <w:sz w:val="22"/>
                      </w:rPr>
                    </m:ctrlPr>
                  </m:sup>
                </m:sSubSup>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3EF010B9">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无人机</w:t>
            </w:r>
            <m:oMath>
              <m:r>
                <m:rPr/>
                <w:rPr>
                  <w:rFonts w:ascii="Cambria Math" w:hAnsi="Cambria Math"/>
                  <w:color w:val="auto"/>
                  <w:sz w:val="18"/>
                  <w:lang w:eastAsia="zh-CN"/>
                </w:rPr>
                <m:t>k</m:t>
              </m:r>
            </m:oMath>
            <w:r>
              <w:rPr>
                <w:rFonts w:ascii="Times New Roman" w:hAnsi="Times New Roman" w:eastAsia="宋体" w:cs="Times New Roman"/>
                <w:color w:val="auto"/>
                <w:sz w:val="17"/>
                <w:lang w:eastAsia="zh-CN"/>
              </w:rPr>
              <w:t>离开节点</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后的载荷</w:t>
            </w:r>
          </w:p>
        </w:tc>
      </w:tr>
      <w:tr w14:paraId="1CBDB8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13E220EF">
            <w:pPr>
              <w:pStyle w:val="177"/>
              <w:snapToGrid w:val="0"/>
              <w:spacing w:before="0" w:after="0" w:line="240" w:lineRule="auto"/>
              <w:ind w:firstLine="0"/>
              <w:jc w:val="left"/>
              <w:rPr>
                <w:color w:val="auto"/>
                <w:sz w:val="22"/>
              </w:rPr>
            </w:pPr>
            <m:oMathPara>
              <m:oMathParaPr>
                <m:jc m:val="center"/>
              </m:oMathParaPr>
              <m:oMath>
                <m:sSubSup>
                  <m:sSubSupPr>
                    <m:ctrlPr>
                      <w:rPr>
                        <w:rFonts w:ascii="Cambria Math" w:hAnsi="Cambria Math"/>
                        <w:color w:val="auto"/>
                        <w:sz w:val="22"/>
                      </w:rPr>
                    </m:ctrlPr>
                  </m:sSubSupPr>
                  <m:e>
                    <m:r>
                      <m:rPr/>
                      <w:rPr>
                        <w:rFonts w:ascii="Cambria Math" w:hAnsi="Cambria Math" w:eastAsia="Cambria Math" w:cs="Cambria Math"/>
                        <w:color w:val="auto"/>
                        <w:sz w:val="22"/>
                      </w:rPr>
                      <m:t>r</m:t>
                    </m:r>
                    <m:ctrlPr>
                      <w:rPr>
                        <w:rFonts w:ascii="Cambria Math" w:hAnsi="Cambria Math"/>
                        <w:color w:val="auto"/>
                        <w:sz w:val="22"/>
                      </w:rPr>
                    </m:ctrlPr>
                  </m:e>
                  <m:sub>
                    <m:r>
                      <m:rPr/>
                      <w:rPr>
                        <w:rFonts w:ascii="Cambria Math" w:hAnsi="Cambria Math" w:eastAsia="Cambria Math" w:cs="Cambria Math"/>
                        <w:color w:val="auto"/>
                        <w:sz w:val="22"/>
                      </w:rPr>
                      <m:t>ih</m:t>
                    </m:r>
                    <m:ctrlPr>
                      <w:rPr>
                        <w:rFonts w:ascii="Cambria Math" w:hAnsi="Cambria Math"/>
                        <w:color w:val="auto"/>
                        <w:sz w:val="22"/>
                      </w:rPr>
                    </m:ctrlPr>
                  </m:sub>
                  <m:sup>
                    <m:r>
                      <m:rPr/>
                      <w:rPr>
                        <w:rFonts w:ascii="Cambria Math" w:hAnsi="Cambria Math" w:eastAsia="Cambria Math" w:cs="Cambria Math"/>
                        <w:color w:val="auto"/>
                        <w:sz w:val="22"/>
                      </w:rPr>
                      <m:t>k</m:t>
                    </m:r>
                    <m:r>
                      <m:rPr>
                        <m:scr m:val="script"/>
                      </m:rPr>
                      <w:rPr>
                        <w:rFonts w:ascii="Cambria Math" w:hAnsi="Cambria Math" w:eastAsia="Cambria Math" w:cs="Cambria Math"/>
                        <w:color w:val="auto"/>
                        <w:sz w:val="22"/>
                      </w:rPr>
                      <m:t>l</m:t>
                    </m:r>
                    <m:ctrlPr>
                      <w:rPr>
                        <w:rFonts w:ascii="Cambria Math" w:hAnsi="Cambria Math"/>
                        <w:color w:val="auto"/>
                        <w:sz w:val="22"/>
                      </w:rPr>
                    </m:ctrlPr>
                  </m:sup>
                </m:sSubSup>
              </m:oMath>
            </m:oMathPara>
          </w:p>
        </w:tc>
        <w:tc>
          <w:tcPr>
            <w:tcW w:w="5736"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65161F5A">
            <w:pPr>
              <w:pStyle w:val="177"/>
              <w:snapToGrid w:val="0"/>
              <w:spacing w:before="0" w:after="0" w:line="240" w:lineRule="auto"/>
              <w:ind w:firstLine="0"/>
              <w:jc w:val="center"/>
              <w:rPr>
                <w:color w:val="auto"/>
                <w:sz w:val="22"/>
                <w:lang w:eastAsia="zh-CN"/>
              </w:rPr>
            </w:pPr>
            <m:oMath>
              <m:r>
                <m:rPr/>
                <w:rPr>
                  <w:rFonts w:ascii="Cambria Math" w:hAnsi="Cambria Math"/>
                  <w:color w:val="auto"/>
                  <w:sz w:val="18"/>
                  <w:lang w:eastAsia="zh-CN"/>
                </w:rPr>
                <m:t>1</m:t>
              </m:r>
            </m:oMath>
            <w:r>
              <w:rPr>
                <w:rFonts w:ascii="Times New Roman" w:hAnsi="Times New Roman" w:eastAsia="宋体" w:cs="Times New Roman"/>
                <w:color w:val="auto"/>
                <w:sz w:val="17"/>
                <w:lang w:eastAsia="zh-CN"/>
              </w:rPr>
              <w:t>若任务</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经站</w:t>
            </w:r>
            <m:oMath>
              <m:r>
                <m:rPr/>
                <w:rPr>
                  <w:rFonts w:ascii="Cambria Math" w:hAnsi="Cambria Math"/>
                  <w:color w:val="auto"/>
                  <w:sz w:val="18"/>
                  <w:lang w:eastAsia="zh-CN"/>
                </w:rPr>
                <m:t>h</m:t>
              </m:r>
            </m:oMath>
            <w:r>
              <w:rPr>
                <w:rFonts w:ascii="Times New Roman" w:hAnsi="Times New Roman" w:eastAsia="宋体" w:cs="Times New Roman"/>
                <w:color w:val="auto"/>
                <w:sz w:val="17"/>
                <w:lang w:eastAsia="zh-CN"/>
              </w:rPr>
              <w:t>接力，首/末程由</w:t>
            </w:r>
            <m:oMath>
              <m:r>
                <m:rPr/>
                <w:rPr>
                  <w:rFonts w:ascii="Cambria Math" w:hAnsi="Cambria Math"/>
                  <w:color w:val="auto"/>
                  <w:sz w:val="18"/>
                  <w:lang w:eastAsia="zh-CN"/>
                </w:rPr>
                <m:t>k</m:t>
              </m:r>
              <m:r>
                <m:rPr>
                  <m:scr m:val="script"/>
                </m:rPr>
                <w:rPr>
                  <w:rFonts w:ascii="Cambria Math" w:hAnsi="Cambria Math"/>
                  <w:color w:val="auto"/>
                  <w:sz w:val="18"/>
                  <w:lang w:eastAsia="zh-CN"/>
                </w:rPr>
                <m:t>/l</m:t>
              </m:r>
            </m:oMath>
            <w:r>
              <w:rPr>
                <w:rFonts w:ascii="Times New Roman" w:hAnsi="Times New Roman" w:eastAsia="宋体" w:cs="Times New Roman"/>
                <w:color w:val="auto"/>
                <w:sz w:val="17"/>
                <w:lang w:eastAsia="zh-CN"/>
              </w:rPr>
              <w:t>执行，否则</w:t>
            </w:r>
            <m:oMath>
              <m:r>
                <m:rPr/>
                <w:rPr>
                  <w:rFonts w:ascii="Cambria Math" w:hAnsi="Cambria Math"/>
                  <w:color w:val="auto"/>
                  <w:sz w:val="18"/>
                  <w:lang w:eastAsia="zh-CN"/>
                </w:rPr>
                <m:t>0</m:t>
              </m:r>
            </m:oMath>
          </w:p>
        </w:tc>
      </w:tr>
    </w:tbl>
    <w:p w14:paraId="354F998C">
      <w:pPr>
        <w:pStyle w:val="5"/>
        <w:keepNext/>
        <w:spacing w:line="276" w:lineRule="auto"/>
        <w:rPr>
          <w:rFonts w:hint="eastAsia" w:ascii="黑体" w:hAnsi="黑体" w:cs="黑体"/>
          <w:color w:val="auto"/>
          <w:szCs w:val="24"/>
          <w:lang w:eastAsia="zh-CN"/>
        </w:rPr>
      </w:pPr>
      <w:bookmarkStart w:id="9" w:name="_Toc4476"/>
      <w:r>
        <w:rPr>
          <w:rFonts w:ascii="Times New Roman" w:hAnsi="Times New Roman" w:eastAsia="黑体" w:cs="Times New Roman"/>
          <w:b/>
          <w:color w:val="auto"/>
          <w:sz w:val="24"/>
          <w:lang w:eastAsia="zh-CN"/>
        </w:rPr>
        <w:t>3.3 数学模型</w:t>
      </w:r>
      <w:bookmarkEnd w:id="9"/>
    </w:p>
    <w:p w14:paraId="49C26BB9">
      <w:pPr>
        <w:pStyle w:val="6"/>
        <w:keepNext/>
        <w:spacing w:line="276" w:lineRule="auto"/>
        <w:rPr>
          <w:color w:val="auto"/>
          <w:szCs w:val="21"/>
          <w:lang w:eastAsia="zh-CN"/>
        </w:rPr>
      </w:pPr>
      <w:bookmarkStart w:id="10" w:name="_Toc18915"/>
      <w:r>
        <w:rPr>
          <w:rFonts w:ascii="Times New Roman" w:hAnsi="Times New Roman" w:eastAsia="黑体" w:cs="Times New Roman"/>
          <w:b/>
          <w:color w:val="auto"/>
          <w:sz w:val="21"/>
          <w:lang w:eastAsia="zh-CN"/>
        </w:rPr>
        <w:t>3.3.1 三层字典序优化目标</w:t>
      </w:r>
      <w:bookmarkEnd w:id="10"/>
    </w:p>
    <w:p w14:paraId="42AB6635">
      <w:pPr>
        <w:pStyle w:val="176"/>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本文采用三层严格字典序优化，以避免固定权重改变服务优先级：第一层最小化逾期任务数，第二层在第一层最优解集合中最小化总逾期时长，第三层在前两层最优解集合中最小化无人机集群总飞行里程。</w:t>
      </w:r>
    </w:p>
    <w:p w14:paraId="447CDC77">
      <w:pPr>
        <w:pStyle w:val="4"/>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第一层逾期任务数定义为：</w:t>
      </w:r>
    </w:p>
    <w:p w14:paraId="05229993">
      <w:pPr>
        <w:pStyle w:val="4"/>
        <w:keepLines/>
        <w:tabs>
          <w:tab w:val="center" w:pos="4400"/>
          <w:tab w:val="right" w:pos="8800"/>
        </w:tabs>
        <w:spacing w:before="0" w:after="0" w:line="360" w:lineRule="atLeast"/>
        <w:ind w:firstLine="420"/>
        <w:jc w:val="both"/>
        <w:rPr>
          <w:color w:val="auto"/>
          <w:szCs w:val="21"/>
          <w:lang w:eastAsia="zh-CN"/>
        </w:rPr>
      </w:pPr>
      <w:r>
        <w:rPr>
          <w:rFonts w:ascii="Times New Roman" w:hAnsi="Times New Roman" w:eastAsia="宋体" w:cs="Times New Roman"/>
          <w:color w:val="auto"/>
          <w:sz w:val="21"/>
          <w:szCs w:val="21"/>
          <w:lang w:eastAsia="zh-CN"/>
        </w:rPr>
        <w:tab/>
      </w:r>
      <m:oMath>
        <m:sSub>
          <m:sSubPr>
            <m:ctrlPr>
              <w:rPr>
                <w:rFonts w:ascii="Cambria Math" w:hAnsi="Cambria Math"/>
                <w:color w:val="auto"/>
              </w:rPr>
            </m:ctrlPr>
          </m:sSubPr>
          <m:e>
            <m:r>
              <m:rPr/>
              <w:rPr>
                <w:rFonts w:ascii="Cambria Math" w:hAnsi="Cambria Math" w:eastAsia="Cambria Math" w:cs="Cambria Math"/>
                <w:color w:val="auto"/>
                <w:lang w:eastAsia="zh-CN"/>
              </w:rPr>
              <m:t>F</m:t>
            </m:r>
            <m:ctrlPr>
              <w:rPr>
                <w:rFonts w:ascii="Cambria Math" w:hAnsi="Cambria Math"/>
                <w:color w:val="auto"/>
              </w:rPr>
            </m:ctrlPr>
          </m:e>
          <m:sub>
            <m:r>
              <m:rPr/>
              <w:rPr>
                <w:rFonts w:ascii="Cambria Math" w:hAnsi="Cambria Math" w:eastAsia="Cambria Math" w:cs="Cambria Math"/>
                <w:color w:val="auto"/>
                <w:lang w:eastAsia="zh-CN"/>
              </w:rPr>
              <m:t>1</m:t>
            </m:r>
            <m:ctrlPr>
              <w:rPr>
                <w:rFonts w:ascii="Cambria Math" w:hAnsi="Cambria Math"/>
                <w:color w:val="auto"/>
              </w:rPr>
            </m:ctrlPr>
          </m:sub>
        </m:sSub>
        <m:r>
          <m:rPr/>
          <w:rPr>
            <w:rFonts w:ascii="Cambria Math" w:hAnsi="Cambria Math" w:eastAsia="Cambria Math" w:cs="Cambria Math"/>
            <w:color w:val="auto"/>
            <w:lang w:eastAsia="zh-CN"/>
          </w:rPr>
          <m:t>=</m:t>
        </m:r>
        <m:nary>
          <m:naryPr>
            <m:chr m:val="∑"/>
            <m:supHide m:val="1"/>
            <m:ctrlPr>
              <w:rPr>
                <w:rFonts w:ascii="Cambria Math" w:hAnsi="Cambria Math"/>
                <w:color w:val="auto"/>
              </w:rPr>
            </m:ctrlPr>
          </m:naryPr>
          <m:sub>
            <m:r>
              <m:rPr/>
              <w:rPr>
                <w:rFonts w:ascii="Cambria Math" w:hAnsi="Cambria Math" w:eastAsia="Cambria Math" w:cs="Cambria Math"/>
                <w:color w:val="auto"/>
                <w:lang w:eastAsia="zh-CN"/>
              </w:rPr>
              <m:t>i∈R</m:t>
            </m:r>
            <m:ctrlPr>
              <w:rPr>
                <w:rFonts w:ascii="Cambria Math" w:hAnsi="Cambria Math"/>
                <w:color w:val="auto"/>
              </w:rPr>
            </m:ctrlPr>
          </m:sub>
          <m:sup>
            <m:ctrlPr>
              <w:rPr>
                <w:rFonts w:ascii="Cambria Math" w:hAnsi="Cambria Math"/>
                <w:color w:val="auto"/>
              </w:rPr>
            </m:ctrlPr>
          </m:sup>
          <m:e>
            <m:d>
              <m:dPr>
                <m:ctrlPr>
                  <w:rPr>
                    <w:rFonts w:ascii="Cambria Math" w:hAnsi="Cambria Math"/>
                    <w:color w:val="auto"/>
                  </w:rPr>
                </m:ctrlPr>
              </m:dPr>
              <m:e>
                <m:r>
                  <m:rPr/>
                  <w:rPr>
                    <w:rFonts w:ascii="Cambria Math" w:hAnsi="Cambria Math" w:eastAsia="Cambria Math" w:cs="Cambria Math"/>
                    <w:color w:val="auto"/>
                    <w:lang w:eastAsia="zh-CN"/>
                  </w:rPr>
                  <m:t>1−</m:t>
                </m:r>
                <m:sSub>
                  <m:sSubPr>
                    <m:ctrlPr>
                      <w:rPr>
                        <w:rFonts w:ascii="Cambria Math" w:hAnsi="Cambria Math"/>
                        <w:color w:val="auto"/>
                      </w:rPr>
                    </m:ctrlPr>
                  </m:sSubPr>
                  <m:e>
                    <m:r>
                      <m:rPr/>
                      <w:rPr>
                        <w:rFonts w:ascii="Cambria Math" w:hAnsi="Cambria Math" w:eastAsia="Cambria Math" w:cs="Cambria Math"/>
                        <w:color w:val="auto"/>
                        <w:lang w:eastAsia="zh-CN"/>
                      </w:rPr>
                      <m:t>z</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Sub>
                <m:ctrlPr>
                  <w:rPr>
                    <w:rFonts w:ascii="Cambria Math" w:hAnsi="Cambria Math"/>
                    <w:color w:val="auto"/>
                  </w:rPr>
                </m:ctrlPr>
              </m:e>
            </m:d>
            <m:ctrlPr>
              <w:rPr>
                <w:rFonts w:ascii="Cambria Math" w:hAnsi="Cambria Math"/>
                <w:color w:val="auto"/>
              </w:rPr>
            </m:ctrlPr>
          </m:e>
        </m:nary>
        <m:r>
          <m:rPr/>
          <w:rPr>
            <w:rFonts w:ascii="Cambria Math" w:hAnsi="Cambria Math" w:eastAsia="Cambria Math" w:cs="Cambria Math"/>
            <w:color w:val="auto"/>
            <w:lang w:eastAsia="zh-CN"/>
          </w:rPr>
          <m:t>.</m:t>
        </m:r>
      </m:oMath>
      <w:r>
        <w:rPr>
          <w:rFonts w:ascii="Times New Roman" w:hAnsi="Times New Roman" w:eastAsia="宋体" w:cs="Times New Roman"/>
          <w:color w:val="auto"/>
          <w:sz w:val="21"/>
          <w:szCs w:val="21"/>
          <w:lang w:eastAsia="zh-CN"/>
        </w:rPr>
        <w:tab/>
      </w:r>
      <w:r>
        <w:rPr>
          <w:rFonts w:ascii="Times New Roman" w:hAnsi="Times New Roman" w:eastAsia="宋体" w:cs="Times New Roman"/>
          <w:color w:val="auto"/>
          <w:sz w:val="21"/>
          <w:szCs w:val="21"/>
          <w:lang w:eastAsia="zh-CN"/>
        </w:rPr>
        <w:t>(1)</w:t>
      </w:r>
    </w:p>
    <w:p w14:paraId="1B6A55CD">
      <w:pPr>
        <w:pStyle w:val="176"/>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第二层总逾期时长与第三层总飞行里程分别定义为：</w:t>
      </w:r>
    </w:p>
    <w:p w14:paraId="596A5231">
      <w:pPr>
        <w:pStyle w:val="4"/>
        <w:keepLines/>
        <w:tabs>
          <w:tab w:val="center" w:pos="4400"/>
          <w:tab w:val="right" w:pos="8800"/>
        </w:tabs>
        <w:spacing w:before="0" w:after="0" w:line="360" w:lineRule="atLeast"/>
        <w:ind w:firstLine="420"/>
        <w:jc w:val="both"/>
        <w:rPr>
          <w:color w:val="auto"/>
          <w:szCs w:val="21"/>
        </w:rPr>
      </w:pPr>
      <w:r>
        <w:rPr>
          <w:rFonts w:ascii="Times New Roman" w:hAnsi="Times New Roman" w:eastAsia="宋体" w:cs="Times New Roman"/>
          <w:color w:val="auto"/>
          <w:sz w:val="21"/>
          <w:szCs w:val="21"/>
          <w:lang w:eastAsia="zh-CN"/>
        </w:rPr>
        <w:tab/>
      </w:r>
      <m:oMath>
        <m:sSub>
          <m:sSubPr>
            <m:ctrlPr>
              <w:rPr>
                <w:rFonts w:ascii="Cambria Math" w:hAnsi="Cambria Math"/>
                <w:color w:val="auto"/>
              </w:rPr>
            </m:ctrlPr>
          </m:sSubPr>
          <m:e>
            <m:r>
              <m:rPr/>
              <w:rPr>
                <w:rFonts w:ascii="Cambria Math" w:hAnsi="Cambria Math" w:eastAsia="Cambria Math" w:cs="Cambria Math"/>
                <w:color w:val="auto"/>
              </w:rPr>
              <m:t>F</m:t>
            </m:r>
            <m:ctrlPr>
              <w:rPr>
                <w:rFonts w:ascii="Cambria Math" w:hAnsi="Cambria Math"/>
                <w:color w:val="auto"/>
              </w:rPr>
            </m:ctrlPr>
          </m:e>
          <m:sub>
            <m:r>
              <m:rPr/>
              <w:rPr>
                <w:rFonts w:ascii="Cambria Math" w:hAnsi="Cambria Math" w:eastAsia="Cambria Math" w:cs="Cambria Math"/>
                <w:color w:val="auto"/>
              </w:rPr>
              <m:t>2</m:t>
            </m:r>
            <m:ctrlPr>
              <w:rPr>
                <w:rFonts w:ascii="Cambria Math" w:hAnsi="Cambria Math"/>
                <w:color w:val="auto"/>
              </w:rPr>
            </m:ctrlPr>
          </m:sub>
        </m:sSub>
        <m:r>
          <m:rPr/>
          <w:rPr>
            <w:rFonts w:ascii="Cambria Math" w:hAnsi="Cambria Math" w:eastAsia="Cambria Math" w:cs="Cambria Math"/>
            <w:color w:val="auto"/>
          </w:rPr>
          <m:t>=</m:t>
        </m:r>
        <m:nary>
          <m:naryPr>
            <m:chr m:val="∑"/>
            <m:supHide m:val="1"/>
            <m:ctrlPr>
              <w:rPr>
                <w:rFonts w:ascii="Cambria Math" w:hAnsi="Cambria Math"/>
                <w:color w:val="auto"/>
              </w:rPr>
            </m:ctrlPr>
          </m:naryPr>
          <m:sub>
            <m:r>
              <m:rPr/>
              <w:rPr>
                <w:rFonts w:ascii="Cambria Math" w:hAnsi="Cambria Math" w:eastAsia="Cambria Math" w:cs="Cambria Math"/>
                <w:color w:val="auto"/>
              </w:rPr>
              <m:t>i∈R</m:t>
            </m:r>
            <m:ctrlPr>
              <w:rPr>
                <w:rFonts w:ascii="Cambria Math" w:hAnsi="Cambria Math"/>
                <w:color w:val="auto"/>
              </w:rPr>
            </m:ctrlPr>
          </m:sub>
          <m:sup>
            <m:ctrlPr>
              <w:rPr>
                <w:rFonts w:ascii="Cambria Math" w:hAnsi="Cambria Math"/>
                <w:color w:val="auto"/>
              </w:rPr>
            </m:ctrlPr>
          </m:sup>
          <m:e>
            <m:sSub>
              <m:sSubPr>
                <m:ctrlPr>
                  <w:rPr>
                    <w:rFonts w:ascii="Cambria Math" w:hAnsi="Cambria Math"/>
                    <w:color w:val="auto"/>
                  </w:rPr>
                </m:ctrlPr>
              </m:sSubPr>
              <m:e>
                <m:r>
                  <m:rPr/>
                  <w:rPr>
                    <w:rFonts w:ascii="Cambria Math" w:hAnsi="Cambria Math" w:eastAsia="Cambria Math" w:cs="Cambria Math"/>
                    <w:color w:val="auto"/>
                  </w:rPr>
                  <m:t>L</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Sub>
            <m:ctrlPr>
              <w:rPr>
                <w:rFonts w:ascii="Cambria Math" w:hAnsi="Cambria Math"/>
                <w:color w:val="auto"/>
              </w:rPr>
            </m:ctrlPr>
          </m:e>
        </m:nary>
        <m:r>
          <m:rPr/>
          <w:rPr>
            <w:rFonts w:ascii="Cambria Math" w:hAnsi="Cambria Math" w:eastAsia="Cambria Math" w:cs="Cambria Math"/>
            <w:color w:val="auto"/>
          </w:rPr>
          <m:t>,</m:t>
        </m:r>
        <m:sSub>
          <m:sSubPr>
            <m:ctrlPr>
              <w:rPr>
                <w:rFonts w:ascii="Cambria Math" w:hAnsi="Cambria Math"/>
                <w:color w:val="auto"/>
              </w:rPr>
            </m:ctrlPr>
          </m:sSubPr>
          <m:e>
            <m:r>
              <m:rPr/>
              <w:rPr>
                <w:rFonts w:ascii="Cambria Math" w:hAnsi="Cambria Math" w:eastAsia="Cambria Math" w:cs="Cambria Math"/>
                <w:color w:val="auto"/>
              </w:rPr>
              <m:t>F</m:t>
            </m:r>
            <m:ctrlPr>
              <w:rPr>
                <w:rFonts w:ascii="Cambria Math" w:hAnsi="Cambria Math"/>
                <w:color w:val="auto"/>
              </w:rPr>
            </m:ctrlPr>
          </m:e>
          <m:sub>
            <m:r>
              <m:rPr/>
              <w:rPr>
                <w:rFonts w:ascii="Cambria Math" w:hAnsi="Cambria Math" w:eastAsia="Cambria Math" w:cs="Cambria Math"/>
                <w:color w:val="auto"/>
              </w:rPr>
              <m:t>3</m:t>
            </m:r>
            <m:ctrlPr>
              <w:rPr>
                <w:rFonts w:ascii="Cambria Math" w:hAnsi="Cambria Math"/>
                <w:color w:val="auto"/>
              </w:rPr>
            </m:ctrlPr>
          </m:sub>
        </m:sSub>
        <m:r>
          <m:rPr/>
          <w:rPr>
            <w:rFonts w:ascii="Cambria Math" w:hAnsi="Cambria Math" w:eastAsia="Cambria Math" w:cs="Cambria Math"/>
            <w:color w:val="auto"/>
          </w:rPr>
          <m:t>=</m:t>
        </m:r>
        <m:nary>
          <m:naryPr>
            <m:chr m:val="∑"/>
            <m:supHide m:val="1"/>
            <m:ctrlPr>
              <w:rPr>
                <w:rFonts w:ascii="Cambria Math" w:hAnsi="Cambria Math"/>
                <w:color w:val="auto"/>
              </w:rPr>
            </m:ctrlPr>
          </m:naryPr>
          <m:sub>
            <m:r>
              <m:rPr/>
              <w:rPr>
                <w:rFonts w:ascii="Cambria Math" w:hAnsi="Cambria Math" w:eastAsia="Cambria Math" w:cs="Cambria Math"/>
                <w:color w:val="auto"/>
              </w:rPr>
              <m:t>k∈D</m:t>
            </m:r>
            <m:ctrlPr>
              <w:rPr>
                <w:rFonts w:ascii="Cambria Math" w:hAnsi="Cambria Math"/>
                <w:color w:val="auto"/>
              </w:rPr>
            </m:ctrlPr>
          </m:sub>
          <m:sup>
            <m:ctrlPr>
              <w:rPr>
                <w:rFonts w:ascii="Cambria Math" w:hAnsi="Cambria Math"/>
                <w:color w:val="auto"/>
              </w:rPr>
            </m:ctrlPr>
          </m:sup>
          <m:e>
            <m:nary>
              <m:naryPr>
                <m:chr m:val="∑"/>
                <m:supHide m:val="1"/>
                <m:ctrlPr>
                  <w:rPr>
                    <w:rFonts w:ascii="Cambria Math" w:hAnsi="Cambria Math"/>
                    <w:color w:val="auto"/>
                  </w:rPr>
                </m:ctrlPr>
              </m:naryPr>
              <m:sub>
                <m:d>
                  <m:dPr>
                    <m:ctrlPr>
                      <w:rPr>
                        <w:rFonts w:ascii="Cambria Math" w:hAnsi="Cambria Math"/>
                        <w:color w:val="auto"/>
                      </w:rPr>
                    </m:ctrlPr>
                  </m:dPr>
                  <m:e>
                    <m:r>
                      <m:rPr/>
                      <w:rPr>
                        <w:rFonts w:ascii="Cambria Math" w:hAnsi="Cambria Math" w:eastAsia="Cambria Math" w:cs="Cambria Math"/>
                        <w:color w:val="auto"/>
                      </w:rPr>
                      <m:t>i,j</m:t>
                    </m:r>
                    <m:ctrlPr>
                      <w:rPr>
                        <w:rFonts w:ascii="Cambria Math" w:hAnsi="Cambria Math"/>
                        <w:color w:val="auto"/>
                      </w:rPr>
                    </m:ctrlPr>
                  </m:e>
                </m:d>
                <m:r>
                  <m:rPr/>
                  <w:rPr>
                    <w:rFonts w:ascii="Cambria Math" w:hAnsi="Cambria Math" w:eastAsia="Cambria Math" w:cs="Cambria Math"/>
                    <w:color w:val="auto"/>
                  </w:rPr>
                  <m:t>∈A</m:t>
                </m:r>
                <m:ctrlPr>
                  <w:rPr>
                    <w:rFonts w:ascii="Cambria Math" w:hAnsi="Cambria Math"/>
                    <w:color w:val="auto"/>
                  </w:rPr>
                </m:ctrlPr>
              </m:sub>
              <m:sup>
                <m:ctrlPr>
                  <w:rPr>
                    <w:rFonts w:ascii="Cambria Math" w:hAnsi="Cambria Math"/>
                    <w:color w:val="auto"/>
                  </w:rPr>
                </m:ctrlPr>
              </m:sup>
              <m:e>
                <m:sSub>
                  <m:sSubPr>
                    <m:ctrlPr>
                      <w:rPr>
                        <w:rFonts w:ascii="Cambria Math" w:hAnsi="Cambria Math"/>
                        <w:color w:val="auto"/>
                      </w:rPr>
                    </m:ctrlPr>
                  </m:sSubPr>
                  <m:e>
                    <m:r>
                      <m:rPr/>
                      <w:rPr>
                        <w:rFonts w:ascii="Cambria Math" w:hAnsi="Cambria Math" w:eastAsia="Cambria Math" w:cs="Cambria Math"/>
                        <w:color w:val="auto"/>
                      </w:rPr>
                      <m:t>c</m:t>
                    </m:r>
                    <m:ctrlPr>
                      <w:rPr>
                        <w:rFonts w:ascii="Cambria Math" w:hAnsi="Cambria Math"/>
                        <w:color w:val="auto"/>
                      </w:rPr>
                    </m:ctrlPr>
                  </m:e>
                  <m:sub>
                    <m:r>
                      <m:rPr/>
                      <w:rPr>
                        <w:rFonts w:ascii="Cambria Math" w:hAnsi="Cambria Math" w:eastAsia="Cambria Math" w:cs="Cambria Math"/>
                        <w:color w:val="auto"/>
                      </w:rPr>
                      <m:t>ij</m:t>
                    </m:r>
                    <m:ctrlPr>
                      <w:rPr>
                        <w:rFonts w:ascii="Cambria Math" w:hAnsi="Cambria Math"/>
                        <w:color w:val="auto"/>
                      </w:rPr>
                    </m:ctrlPr>
                  </m:sub>
                </m:sSub>
                <m:ctrlPr>
                  <w:rPr>
                    <w:rFonts w:ascii="Cambria Math" w:hAnsi="Cambria Math"/>
                    <w:color w:val="auto"/>
                  </w:rPr>
                </m:ctrlPr>
              </m:e>
            </m:nary>
            <m:ctrlPr>
              <w:rPr>
                <w:rFonts w:ascii="Cambria Math" w:hAnsi="Cambria Math"/>
                <w:color w:val="auto"/>
              </w:rPr>
            </m:ctrlPr>
          </m:e>
        </m:nary>
        <m:sSubSup>
          <m:sSubSupPr>
            <m:ctrlPr>
              <w:rPr>
                <w:rFonts w:ascii="Cambria Math" w:hAnsi="Cambria Math"/>
                <w:color w:val="auto"/>
              </w:rPr>
            </m:ctrlPr>
          </m:sSubSupPr>
          <m:e>
            <m:r>
              <m:rPr/>
              <w:rPr>
                <w:rFonts w:ascii="Cambria Math" w:hAnsi="Cambria Math" w:eastAsia="Cambria Math" w:cs="Cambria Math"/>
                <w:color w:val="auto"/>
              </w:rPr>
              <m:t>x</m:t>
            </m:r>
            <m:ctrlPr>
              <w:rPr>
                <w:rFonts w:ascii="Cambria Math" w:hAnsi="Cambria Math"/>
                <w:color w:val="auto"/>
              </w:rPr>
            </m:ctrlPr>
          </m:e>
          <m:sub>
            <m:r>
              <m:rPr/>
              <w:rPr>
                <w:rFonts w:ascii="Cambria Math" w:hAnsi="Cambria Math" w:eastAsia="Cambria Math" w:cs="Cambria Math"/>
                <w:color w:val="auto"/>
              </w:rPr>
              <m:t>ij</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(2)</w:t>
      </w:r>
    </w:p>
    <w:p w14:paraId="5EE00EE5">
      <w:pPr>
        <w:pStyle w:val="176"/>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模型对任意可行调度方案按下式进行严格字典序比较：</w:t>
      </w:r>
    </w:p>
    <w:p w14:paraId="54A85303">
      <w:pPr>
        <w:pStyle w:val="4"/>
        <w:keepLines/>
        <w:tabs>
          <w:tab w:val="center" w:pos="4400"/>
          <w:tab w:val="right" w:pos="8800"/>
        </w:tabs>
        <w:spacing w:before="0" w:after="0" w:line="360" w:lineRule="atLeast"/>
        <w:ind w:firstLine="420"/>
        <w:jc w:val="both"/>
        <w:rPr>
          <w:color w:val="auto"/>
          <w:szCs w:val="21"/>
          <w:lang w:eastAsia="zh-CN"/>
        </w:rPr>
      </w:pPr>
      <w:r>
        <w:rPr>
          <w:rFonts w:ascii="Times New Roman" w:hAnsi="Times New Roman" w:eastAsia="宋体" w:cs="Times New Roman"/>
          <w:color w:val="auto"/>
          <w:sz w:val="21"/>
          <w:szCs w:val="21"/>
          <w:lang w:eastAsia="zh-CN"/>
        </w:rPr>
        <w:tab/>
      </w:r>
      <m:oMath>
        <m:sSub>
          <m:sSubPr>
            <m:ctrlPr>
              <w:rPr>
                <w:rFonts w:ascii="Cambria Math" w:hAnsi="Cambria Math"/>
                <w:color w:val="auto"/>
              </w:rPr>
            </m:ctrlPr>
          </m:sSubPr>
          <m:e>
            <m:r>
              <m:rPr/>
              <w:rPr>
                <w:rFonts w:ascii="Cambria Math" w:hAnsi="Cambria Math" w:eastAsia="Cambria Math" w:cs="Cambria Math"/>
                <w:color w:val="auto"/>
                <w:lang w:eastAsia="zh-CN"/>
              </w:rPr>
              <m:t>min</m:t>
            </m:r>
            <m:ctrlPr>
              <w:rPr>
                <w:rFonts w:ascii="Cambria Math" w:hAnsi="Cambria Math"/>
                <w:color w:val="auto"/>
              </w:rPr>
            </m:ctrlPr>
          </m:e>
          <m:sub>
            <m:r>
              <m:rPr/>
              <w:rPr>
                <w:rFonts w:ascii="Cambria Math" w:hAnsi="Cambria Math" w:eastAsia="Cambria Math" w:cs="Cambria Math"/>
                <w:color w:val="auto"/>
                <w:lang w:eastAsia="zh-CN"/>
              </w:rPr>
              <m:t>lex</m:t>
            </m:r>
            <m:ctrlPr>
              <w:rPr>
                <w:rFonts w:ascii="Cambria Math" w:hAnsi="Cambria Math"/>
                <w:color w:val="auto"/>
              </w:rPr>
            </m:ctrlPr>
          </m:sub>
        </m:sSub>
        <m:d>
          <m:dPr>
            <m:ctrlPr>
              <w:rPr>
                <w:rFonts w:ascii="Cambria Math" w:hAnsi="Cambria Math"/>
                <w:color w:val="auto"/>
              </w:rPr>
            </m:ctrlPr>
          </m:dPr>
          <m:e>
            <m:sSub>
              <m:sSubPr>
                <m:ctrlPr>
                  <w:rPr>
                    <w:rFonts w:ascii="Cambria Math" w:hAnsi="Cambria Math"/>
                    <w:color w:val="auto"/>
                  </w:rPr>
                </m:ctrlPr>
              </m:sSubPr>
              <m:e>
                <m:r>
                  <m:rPr/>
                  <w:rPr>
                    <w:rFonts w:ascii="Cambria Math" w:hAnsi="Cambria Math" w:eastAsia="Cambria Math" w:cs="Cambria Math"/>
                    <w:color w:val="auto"/>
                    <w:lang w:eastAsia="zh-CN"/>
                  </w:rPr>
                  <m:t>F</m:t>
                </m:r>
                <m:ctrlPr>
                  <w:rPr>
                    <w:rFonts w:ascii="Cambria Math" w:hAnsi="Cambria Math"/>
                    <w:color w:val="auto"/>
                  </w:rPr>
                </m:ctrlPr>
              </m:e>
              <m:sub>
                <m:r>
                  <m:rPr/>
                  <w:rPr>
                    <w:rFonts w:ascii="Cambria Math" w:hAnsi="Cambria Math" w:eastAsia="Cambria Math" w:cs="Cambria Math"/>
                    <w:color w:val="auto"/>
                    <w:lang w:eastAsia="zh-CN"/>
                  </w:rPr>
                  <m:t>1</m:t>
                </m:r>
                <m:ctrlPr>
                  <w:rPr>
                    <w:rFonts w:ascii="Cambria Math" w:hAnsi="Cambria Math"/>
                    <w:color w:val="auto"/>
                  </w:rPr>
                </m:ctrlPr>
              </m:sub>
            </m:sSub>
            <m:r>
              <m:rPr/>
              <w:rPr>
                <w:rFonts w:ascii="Cambria Math" w:hAnsi="Cambria Math" w:eastAsia="Cambria Math" w:cs="Cambria Math"/>
                <w:color w:val="auto"/>
                <w:lang w:eastAsia="zh-CN"/>
              </w:rPr>
              <m:t>,</m:t>
            </m:r>
            <m:sSub>
              <m:sSubPr>
                <m:ctrlPr>
                  <w:rPr>
                    <w:rFonts w:ascii="Cambria Math" w:hAnsi="Cambria Math"/>
                    <w:color w:val="auto"/>
                  </w:rPr>
                </m:ctrlPr>
              </m:sSubPr>
              <m:e>
                <m:r>
                  <m:rPr/>
                  <w:rPr>
                    <w:rFonts w:ascii="Cambria Math" w:hAnsi="Cambria Math" w:eastAsia="Cambria Math" w:cs="Cambria Math"/>
                    <w:color w:val="auto"/>
                    <w:lang w:eastAsia="zh-CN"/>
                  </w:rPr>
                  <m:t>F</m:t>
                </m:r>
                <m:ctrlPr>
                  <w:rPr>
                    <w:rFonts w:ascii="Cambria Math" w:hAnsi="Cambria Math"/>
                    <w:color w:val="auto"/>
                  </w:rPr>
                </m:ctrlPr>
              </m:e>
              <m:sub>
                <m:r>
                  <m:rPr/>
                  <w:rPr>
                    <w:rFonts w:ascii="Cambria Math" w:hAnsi="Cambria Math" w:eastAsia="Cambria Math" w:cs="Cambria Math"/>
                    <w:color w:val="auto"/>
                    <w:lang w:eastAsia="zh-CN"/>
                  </w:rPr>
                  <m:t>2</m:t>
                </m:r>
                <m:ctrlPr>
                  <w:rPr>
                    <w:rFonts w:ascii="Cambria Math" w:hAnsi="Cambria Math"/>
                    <w:color w:val="auto"/>
                  </w:rPr>
                </m:ctrlPr>
              </m:sub>
            </m:sSub>
            <m:r>
              <m:rPr/>
              <w:rPr>
                <w:rFonts w:ascii="Cambria Math" w:hAnsi="Cambria Math" w:eastAsia="Cambria Math" w:cs="Cambria Math"/>
                <w:color w:val="auto"/>
                <w:lang w:eastAsia="zh-CN"/>
              </w:rPr>
              <m:t>,</m:t>
            </m:r>
            <m:sSub>
              <m:sSubPr>
                <m:ctrlPr>
                  <w:rPr>
                    <w:rFonts w:ascii="Cambria Math" w:hAnsi="Cambria Math"/>
                    <w:color w:val="auto"/>
                  </w:rPr>
                </m:ctrlPr>
              </m:sSubPr>
              <m:e>
                <m:r>
                  <m:rPr/>
                  <w:rPr>
                    <w:rFonts w:ascii="Cambria Math" w:hAnsi="Cambria Math" w:eastAsia="Cambria Math" w:cs="Cambria Math"/>
                    <w:color w:val="auto"/>
                    <w:lang w:eastAsia="zh-CN"/>
                  </w:rPr>
                  <m:t>F</m:t>
                </m:r>
                <m:ctrlPr>
                  <w:rPr>
                    <w:rFonts w:ascii="Cambria Math" w:hAnsi="Cambria Math"/>
                    <w:color w:val="auto"/>
                  </w:rPr>
                </m:ctrlPr>
              </m:e>
              <m:sub>
                <m:r>
                  <m:rPr/>
                  <w:rPr>
                    <w:rFonts w:ascii="Cambria Math" w:hAnsi="Cambria Math" w:eastAsia="Cambria Math" w:cs="Cambria Math"/>
                    <w:color w:val="auto"/>
                    <w:lang w:eastAsia="zh-CN"/>
                  </w:rPr>
                  <m:t>3</m:t>
                </m:r>
                <m:ctrlPr>
                  <w:rPr>
                    <w:rFonts w:ascii="Cambria Math" w:hAnsi="Cambria Math"/>
                    <w:color w:val="auto"/>
                  </w:rPr>
                </m:ctrlPr>
              </m:sub>
            </m:sSub>
            <m:ctrlPr>
              <w:rPr>
                <w:rFonts w:ascii="Cambria Math" w:hAnsi="Cambria Math"/>
                <w:color w:val="auto"/>
              </w:rPr>
            </m:ctrlPr>
          </m:e>
        </m:d>
        <m:r>
          <m:rPr/>
          <w:rPr>
            <w:rFonts w:ascii="Cambria Math" w:hAnsi="Cambria Math" w:eastAsia="Cambria Math" w:cs="Cambria Math"/>
            <w:color w:val="auto"/>
            <w:lang w:eastAsia="zh-CN"/>
          </w:rPr>
          <m:t>.</m:t>
        </m:r>
      </m:oMath>
      <w:r>
        <w:rPr>
          <w:rFonts w:ascii="Times New Roman" w:hAnsi="Times New Roman" w:eastAsia="宋体" w:cs="Times New Roman"/>
          <w:color w:val="auto"/>
          <w:sz w:val="21"/>
          <w:szCs w:val="21"/>
          <w:lang w:eastAsia="zh-CN"/>
        </w:rPr>
        <w:tab/>
      </w:r>
      <w:r>
        <w:rPr>
          <w:rFonts w:ascii="Times New Roman" w:hAnsi="Times New Roman" w:eastAsia="宋体" w:cs="Times New Roman"/>
          <w:color w:val="auto"/>
          <w:sz w:val="21"/>
          <w:szCs w:val="21"/>
          <w:lang w:eastAsia="zh-CN"/>
        </w:rPr>
        <w:t>(3)</w:t>
      </w:r>
    </w:p>
    <w:p w14:paraId="5885828A">
      <w:pPr>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式（3）表示严格字典序优化：先最小化逾期任务数，再最小化总逾期时长，最后最小化总飞行里程；低层目标不得恶化高层目标。</w:t>
      </w:r>
      <w:bookmarkEnd w:id="8"/>
    </w:p>
    <w:p w14:paraId="14EDC9EB">
      <w:pPr>
        <w:pStyle w:val="6"/>
        <w:keepNext/>
        <w:spacing w:line="276" w:lineRule="auto"/>
        <w:rPr>
          <w:color w:val="auto"/>
          <w:szCs w:val="21"/>
          <w:lang w:eastAsia="zh-CN"/>
        </w:rPr>
      </w:pPr>
      <w:bookmarkStart w:id="11" w:name="_Toc27767"/>
      <w:r>
        <w:rPr>
          <w:rFonts w:ascii="Times New Roman" w:hAnsi="Times New Roman" w:eastAsia="黑体" w:cs="Times New Roman"/>
          <w:b/>
          <w:color w:val="auto"/>
          <w:sz w:val="21"/>
          <w:szCs w:val="21"/>
          <w:lang w:eastAsia="zh-CN"/>
        </w:rPr>
        <w:t>3.3.2 任务分配与路径流约束</w:t>
      </w:r>
      <w:bookmarkEnd w:id="11"/>
    </w:p>
    <w:p w14:paraId="0167F16D">
      <w:pPr>
        <w:pStyle w:val="176"/>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在基础直送模型中，每项任务必须唯一分配给一架无人机：</w:t>
      </w:r>
    </w:p>
    <w:p w14:paraId="0BA586CB">
      <w:pPr>
        <w:pStyle w:val="4"/>
        <w:keepLines/>
        <w:tabs>
          <w:tab w:val="center" w:pos="4400"/>
          <w:tab w:val="right" w:pos="8800"/>
        </w:tabs>
        <w:spacing w:before="0" w:after="0" w:line="360" w:lineRule="atLeast"/>
        <w:ind w:firstLine="420"/>
        <w:jc w:val="both"/>
        <w:rPr>
          <w:color w:val="auto"/>
          <w:szCs w:val="21"/>
          <w:lang w:eastAsia="zh-CN"/>
        </w:rPr>
      </w:pPr>
      <w:r>
        <w:rPr>
          <w:rFonts w:ascii="Times New Roman" w:hAnsi="Times New Roman" w:eastAsia="宋体" w:cs="Times New Roman"/>
          <w:color w:val="auto"/>
          <w:sz w:val="21"/>
          <w:szCs w:val="21"/>
          <w:lang w:eastAsia="zh-CN"/>
        </w:rPr>
        <w:tab/>
      </w:r>
      <m:oMath>
        <m:nary>
          <m:naryPr>
            <m:chr m:val="∑"/>
            <m:supHide m:val="1"/>
            <m:ctrlPr>
              <w:rPr>
                <w:rFonts w:ascii="Cambria Math" w:hAnsi="Cambria Math"/>
                <w:color w:val="auto"/>
              </w:rPr>
            </m:ctrlPr>
          </m:naryPr>
          <m:sub>
            <m:r>
              <m:rPr/>
              <w:rPr>
                <w:rFonts w:ascii="Cambria Math" w:hAnsi="Cambria Math" w:eastAsia="Cambria Math" w:cs="Cambria Math"/>
                <w:color w:val="auto"/>
                <w:lang w:eastAsia="zh-CN"/>
              </w:rPr>
              <m:t>k∈D</m:t>
            </m:r>
            <m:ctrlPr>
              <w:rPr>
                <w:rFonts w:ascii="Cambria Math" w:hAnsi="Cambria Math"/>
                <w:color w:val="auto"/>
              </w:rPr>
            </m:ctrlPr>
          </m:sub>
          <m:sup>
            <m:ctrlPr>
              <w:rPr>
                <w:rFonts w:ascii="Cambria Math" w:hAnsi="Cambria Math"/>
                <w:color w:val="auto"/>
              </w:rPr>
            </m:ctrlPr>
          </m:sup>
          <m:e>
            <m:sSubSup>
              <m:sSubSupPr>
                <m:ctrlPr>
                  <w:rPr>
                    <w:rFonts w:ascii="Cambria Math" w:hAnsi="Cambria Math"/>
                    <w:color w:val="auto"/>
                  </w:rPr>
                </m:ctrlPr>
              </m:sSubSupPr>
              <m:e>
                <m:r>
                  <m:rPr/>
                  <w:rPr>
                    <w:rFonts w:ascii="Cambria Math" w:hAnsi="Cambria Math" w:eastAsia="Cambria Math" w:cs="Cambria Math"/>
                    <w:color w:val="auto"/>
                    <w:lang w:eastAsia="zh-CN"/>
                  </w:rPr>
                  <m:t>y</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up>
                <m:r>
                  <m:rPr/>
                  <w:rPr>
                    <w:rFonts w:ascii="Cambria Math" w:hAnsi="Cambria Math" w:eastAsia="Cambria Math" w:cs="Cambria Math"/>
                    <w:color w:val="auto"/>
                    <w:lang w:eastAsia="zh-CN"/>
                  </w:rPr>
                  <m:t>k</m:t>
                </m:r>
                <m:ctrlPr>
                  <w:rPr>
                    <w:rFonts w:ascii="Cambria Math" w:hAnsi="Cambria Math"/>
                    <w:color w:val="auto"/>
                  </w:rPr>
                </m:ctrlPr>
              </m:sup>
            </m:sSubSup>
            <m:ctrlPr>
              <w:rPr>
                <w:rFonts w:ascii="Cambria Math" w:hAnsi="Cambria Math"/>
                <w:color w:val="auto"/>
              </w:rPr>
            </m:ctrlPr>
          </m:e>
        </m:nary>
        <m:r>
          <m:rPr/>
          <w:rPr>
            <w:rFonts w:ascii="Cambria Math" w:hAnsi="Cambria Math" w:eastAsia="Cambria Math" w:cs="Cambria Math"/>
            <w:color w:val="auto"/>
            <w:lang w:eastAsia="zh-CN"/>
          </w:rPr>
          <m:t>=1,i∈R.</m:t>
        </m:r>
      </m:oMath>
      <w:r>
        <w:rPr>
          <w:rFonts w:ascii="Times New Roman" w:hAnsi="Times New Roman" w:eastAsia="宋体" w:cs="Times New Roman"/>
          <w:color w:val="auto"/>
          <w:sz w:val="21"/>
          <w:szCs w:val="21"/>
          <w:lang w:eastAsia="zh-CN"/>
        </w:rPr>
        <w:tab/>
      </w:r>
      <w:r>
        <w:rPr>
          <w:rFonts w:ascii="Times New Roman" w:hAnsi="Times New Roman" w:eastAsia="宋体" w:cs="Times New Roman"/>
          <w:color w:val="auto"/>
          <w:sz w:val="21"/>
          <w:szCs w:val="21"/>
          <w:lang w:eastAsia="zh-CN"/>
        </w:rPr>
        <w:t>(4)</w:t>
      </w:r>
    </w:p>
    <w:p w14:paraId="6830C2F5">
      <w:pPr>
        <w:pStyle w:val="176"/>
        <w:keepNext/>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若任务</w:t>
      </w:r>
      <m:oMath>
        <m:r>
          <m:rPr/>
          <w:rPr>
            <w:rFonts w:ascii="Cambria Math" w:hAnsi="Cambria Math" w:eastAsia="Cambria Math" w:cs="Cambria Math"/>
            <w:color w:val="auto"/>
            <w:lang w:eastAsia="zh-CN"/>
          </w:rPr>
          <m:t>i</m:t>
        </m:r>
      </m:oMath>
      <w:r>
        <w:rPr>
          <w:rFonts w:ascii="Times New Roman" w:hAnsi="Times New Roman" w:eastAsia="宋体" w:cs="Times New Roman"/>
          <w:color w:val="auto"/>
          <w:sz w:val="21"/>
          <w:szCs w:val="21"/>
          <w:lang w:eastAsia="zh-CN"/>
        </w:rPr>
        <w:t>分配给无人机</w:t>
      </w:r>
      <m:oMath>
        <m:r>
          <m:rPr/>
          <w:rPr>
            <w:rFonts w:ascii="Cambria Math" w:hAnsi="Cambria Math" w:eastAsia="Cambria Math" w:cs="Cambria Math"/>
            <w:color w:val="auto"/>
            <w:lang w:eastAsia="zh-CN"/>
          </w:rPr>
          <m:t>k</m:t>
        </m:r>
      </m:oMath>
      <w:r>
        <w:rPr>
          <w:rFonts w:ascii="Times New Roman" w:hAnsi="Times New Roman" w:eastAsia="宋体" w:cs="Times New Roman"/>
          <w:color w:val="auto"/>
          <w:sz w:val="21"/>
          <w:szCs w:val="21"/>
          <w:lang w:eastAsia="zh-CN"/>
        </w:rPr>
        <w:t>，则其取件节点在无人机</w:t>
      </w:r>
      <m:oMath>
        <m:r>
          <m:rPr/>
          <w:rPr>
            <w:rFonts w:ascii="Cambria Math" w:hAnsi="Cambria Math" w:eastAsia="Cambria Math" w:cs="Cambria Math"/>
            <w:color w:val="auto"/>
            <w:lang w:eastAsia="zh-CN"/>
          </w:rPr>
          <m:t>k</m:t>
        </m:r>
      </m:oMath>
      <w:r>
        <w:rPr>
          <w:rFonts w:ascii="Times New Roman" w:hAnsi="Times New Roman" w:eastAsia="宋体" w:cs="Times New Roman"/>
          <w:color w:val="auto"/>
          <w:sz w:val="21"/>
          <w:szCs w:val="21"/>
          <w:lang w:eastAsia="zh-CN"/>
        </w:rPr>
        <w:t>的路径中必须恰好被访问一次，即：</w:t>
      </w:r>
    </w:p>
    <w:p w14:paraId="31B41299">
      <w:pPr>
        <w:pStyle w:val="4"/>
        <w:keepLines/>
        <w:tabs>
          <w:tab w:val="center" w:pos="4400"/>
          <w:tab w:val="right" w:pos="8800"/>
        </w:tabs>
        <w:spacing w:before="0" w:after="0" w:line="360" w:lineRule="atLeast"/>
        <w:ind w:firstLine="420"/>
        <w:jc w:val="both"/>
        <w:rPr>
          <w:color w:val="auto"/>
          <w:szCs w:val="21"/>
        </w:rPr>
      </w:pPr>
      <w:r>
        <w:rPr>
          <w:rFonts w:ascii="Times New Roman" w:hAnsi="Times New Roman" w:eastAsia="宋体" w:cs="Times New Roman"/>
          <w:color w:val="auto"/>
          <w:sz w:val="21"/>
          <w:szCs w:val="21"/>
          <w:lang w:eastAsia="zh-CN"/>
        </w:rPr>
        <w:tab/>
      </w:r>
      <m:oMath>
        <m:nary>
          <m:naryPr>
            <m:chr m:val="∑"/>
            <m:supHide m:val="1"/>
            <m:ctrlPr>
              <w:rPr>
                <w:rFonts w:ascii="Cambria Math" w:hAnsi="Cambria Math"/>
                <w:color w:val="auto"/>
              </w:rPr>
            </m:ctrlPr>
          </m:naryPr>
          <m:sub>
            <m:r>
              <m:rPr/>
              <w:rPr>
                <w:rFonts w:ascii="Cambria Math" w:hAnsi="Cambria Math" w:eastAsia="Cambria Math" w:cs="Cambria Math"/>
                <w:color w:val="auto"/>
              </w:rPr>
              <m:t>j∈</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e</m:t>
                </m:r>
                <m:ctrlPr>
                  <w:rPr>
                    <w:rFonts w:ascii="Cambria Math" w:hAnsi="Cambria Math"/>
                    <w:color w:val="auto"/>
                  </w:rPr>
                </m:ctrlPr>
              </m:sup>
            </m:sSup>
            <m:ctrlPr>
              <w:rPr>
                <w:rFonts w:ascii="Cambria Math" w:hAnsi="Cambria Math"/>
                <w:color w:val="auto"/>
              </w:rPr>
            </m:ctrlPr>
          </m:sub>
          <m:sup>
            <m:ctrlPr>
              <w:rPr>
                <w:rFonts w:ascii="Cambria Math" w:hAnsi="Cambria Math"/>
                <w:color w:val="auto"/>
              </w:rPr>
            </m:ctrlPr>
          </m:sup>
          <m:e>
            <m:sSubSup>
              <m:sSubSupPr>
                <m:ctrlPr>
                  <w:rPr>
                    <w:rFonts w:ascii="Cambria Math" w:hAnsi="Cambria Math"/>
                    <w:color w:val="auto"/>
                  </w:rPr>
                </m:ctrlPr>
              </m:sSubSupPr>
              <m:e>
                <m:r>
                  <m:rPr/>
                  <w:rPr>
                    <w:rFonts w:ascii="Cambria Math" w:hAnsi="Cambria Math" w:eastAsia="Cambria Math" w:cs="Cambria Math"/>
                    <w:color w:val="auto"/>
                  </w:rPr>
                  <m:t>x</m:t>
                </m:r>
                <m:ctrlPr>
                  <w:rPr>
                    <w:rFonts w:ascii="Cambria Math" w:hAnsi="Cambria Math"/>
                    <w:color w:val="auto"/>
                  </w:rPr>
                </m:ctrlPr>
              </m:e>
              <m:sub>
                <m:r>
                  <m:rPr/>
                  <w:rPr>
                    <w:rFonts w:ascii="Cambria Math" w:hAnsi="Cambria Math" w:eastAsia="Cambria Math" w:cs="Cambria Math"/>
                    <w:color w:val="auto"/>
                  </w:rPr>
                  <m:t>ij</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ctrlPr>
              <w:rPr>
                <w:rFonts w:ascii="Cambria Math" w:hAnsi="Cambria Math"/>
                <w:color w:val="auto"/>
              </w:rPr>
            </m:ctrlPr>
          </m:e>
        </m:nary>
        <m:r>
          <m:rPr/>
          <w:rPr>
            <w:rFonts w:ascii="Cambria Math" w:hAnsi="Cambria Math" w:eastAsia="Cambria Math" w:cs="Cambria Math"/>
            <w:color w:val="auto"/>
          </w:rPr>
          <m:t>=</m:t>
        </m:r>
        <m:sSubSup>
          <m:sSubSupPr>
            <m:ctrlPr>
              <w:rPr>
                <w:rFonts w:ascii="Cambria Math" w:hAnsi="Cambria Math"/>
                <w:color w:val="auto"/>
              </w:rPr>
            </m:ctrlPr>
          </m:sSubSupPr>
          <m:e>
            <m:r>
              <m:rPr/>
              <w:rPr>
                <w:rFonts w:ascii="Cambria Math" w:hAnsi="Cambria Math" w:eastAsia="Cambria Math" w:cs="Cambria Math"/>
                <w:color w:val="auto"/>
              </w:rPr>
              <m:t>y</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,i∈</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p</m:t>
            </m:r>
            <m:ctrlPr>
              <w:rPr>
                <w:rFonts w:ascii="Cambria Math" w:hAnsi="Cambria Math"/>
                <w:color w:val="auto"/>
              </w:rPr>
            </m:ctrlPr>
          </m:sup>
        </m:sSup>
        <m:r>
          <m:rPr/>
          <w:rPr>
            <w:rFonts w:ascii="Cambria Math" w:hAnsi="Cambria Math" w:eastAsia="Cambria Math" w:cs="Cambria Math"/>
            <w:color w:val="auto"/>
          </w:rPr>
          <m:t>,k∈D,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(5)</w:t>
      </w:r>
    </w:p>
    <w:p w14:paraId="643A54CA">
      <w:pPr>
        <w:pStyle w:val="176"/>
        <w:keepLines/>
        <w:tabs>
          <w:tab w:val="center" w:pos="4400"/>
          <w:tab w:val="right" w:pos="8800"/>
        </w:tabs>
        <w:spacing w:before="0" w:after="0" w:line="360" w:lineRule="atLeast"/>
        <w:ind w:firstLine="420"/>
        <w:jc w:val="both"/>
        <w:rPr>
          <w:color w:val="auto"/>
          <w:szCs w:val="21"/>
        </w:rPr>
      </w:pPr>
      <w:r>
        <w:rPr>
          <w:rFonts w:ascii="Times New Roman" w:hAnsi="Times New Roman" w:eastAsia="宋体" w:cs="Times New Roman"/>
          <w:color w:val="auto"/>
          <w:sz w:val="21"/>
          <w:szCs w:val="21"/>
        </w:rPr>
        <w:tab/>
      </w:r>
      <m:oMath>
        <m:nary>
          <m:naryPr>
            <m:chr m:val="∑"/>
            <m:supHide m:val="1"/>
            <m:ctrlPr>
              <w:rPr>
                <w:rFonts w:ascii="Cambria Math" w:hAnsi="Cambria Math"/>
                <w:color w:val="auto"/>
              </w:rPr>
            </m:ctrlPr>
          </m:naryPr>
          <m:sub>
            <m:r>
              <m:rPr/>
              <w:rPr>
                <w:rFonts w:ascii="Cambria Math" w:hAnsi="Cambria Math" w:eastAsia="Cambria Math" w:cs="Cambria Math"/>
                <w:color w:val="auto"/>
              </w:rPr>
              <m:t>j∈</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o</m:t>
                </m:r>
                <m:ctrlPr>
                  <w:rPr>
                    <w:rFonts w:ascii="Cambria Math" w:hAnsi="Cambria Math"/>
                    <w:color w:val="auto"/>
                  </w:rPr>
                </m:ctrlPr>
              </m:sup>
            </m:sSup>
            <m:ctrlPr>
              <w:rPr>
                <w:rFonts w:ascii="Cambria Math" w:hAnsi="Cambria Math"/>
                <w:color w:val="auto"/>
              </w:rPr>
            </m:ctrlPr>
          </m:sub>
          <m:sup>
            <m:ctrlPr>
              <w:rPr>
                <w:rFonts w:ascii="Cambria Math" w:hAnsi="Cambria Math"/>
                <w:color w:val="auto"/>
              </w:rPr>
            </m:ctrlPr>
          </m:sup>
          <m:e>
            <m:sSubSup>
              <m:sSubSupPr>
                <m:ctrlPr>
                  <w:rPr>
                    <w:rFonts w:ascii="Cambria Math" w:hAnsi="Cambria Math"/>
                    <w:color w:val="auto"/>
                  </w:rPr>
                </m:ctrlPr>
              </m:sSubSupPr>
              <m:e>
                <m:r>
                  <m:rPr/>
                  <w:rPr>
                    <w:rFonts w:ascii="Cambria Math" w:hAnsi="Cambria Math" w:eastAsia="Cambria Math" w:cs="Cambria Math"/>
                    <w:color w:val="auto"/>
                  </w:rPr>
                  <m:t>x</m:t>
                </m:r>
                <m:ctrlPr>
                  <w:rPr>
                    <w:rFonts w:ascii="Cambria Math" w:hAnsi="Cambria Math"/>
                    <w:color w:val="auto"/>
                  </w:rPr>
                </m:ctrlPr>
              </m:e>
              <m:sub>
                <m:r>
                  <m:rPr/>
                  <w:rPr>
                    <w:rFonts w:ascii="Cambria Math" w:hAnsi="Cambria Math" w:eastAsia="Cambria Math" w:cs="Cambria Math"/>
                    <w:color w:val="auto"/>
                  </w:rPr>
                  <m:t>ji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ctrlPr>
              <w:rPr>
                <w:rFonts w:ascii="Cambria Math" w:hAnsi="Cambria Math"/>
                <w:color w:val="auto"/>
              </w:rPr>
            </m:ctrlPr>
          </m:e>
        </m:nary>
        <m:r>
          <m:rPr/>
          <w:rPr>
            <w:rFonts w:ascii="Cambria Math" w:hAnsi="Cambria Math" w:eastAsia="Cambria Math" w:cs="Cambria Math"/>
            <w:color w:val="auto"/>
          </w:rPr>
          <m:t>=</m:t>
        </m:r>
        <m:sSubSup>
          <m:sSubSupPr>
            <m:ctrlPr>
              <w:rPr>
                <w:rFonts w:ascii="Cambria Math" w:hAnsi="Cambria Math"/>
                <w:color w:val="auto"/>
              </w:rPr>
            </m:ctrlPr>
          </m:sSubSupPr>
          <m:e>
            <m:r>
              <m:rPr/>
              <w:rPr>
                <w:rFonts w:ascii="Cambria Math" w:hAnsi="Cambria Math" w:eastAsia="Cambria Math" w:cs="Cambria Math"/>
                <w:color w:val="auto"/>
              </w:rPr>
              <m:t>y</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,i∈</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p</m:t>
            </m:r>
            <m:ctrlPr>
              <w:rPr>
                <w:rFonts w:ascii="Cambria Math" w:hAnsi="Cambria Math"/>
                <w:color w:val="auto"/>
              </w:rPr>
            </m:ctrlPr>
          </m:sup>
        </m:sSup>
        <m:r>
          <m:rPr/>
          <w:rPr>
            <w:rFonts w:ascii="Cambria Math" w:hAnsi="Cambria Math" w:eastAsia="Cambria Math" w:cs="Cambria Math"/>
            <w:color w:val="auto"/>
          </w:rPr>
          <m:t>,k∈D.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(6)</w:t>
      </w:r>
    </w:p>
    <w:p w14:paraId="2CD3C817">
      <w:pPr>
        <w:pStyle w:val="176"/>
        <w:keepNext/>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与任务配对的送达节点</w:t>
      </w:r>
      <m:oMath>
        <m:r>
          <m:rPr/>
          <w:rPr>
            <w:rFonts w:ascii="Cambria Math" w:hAnsi="Cambria Math" w:eastAsia="Cambria Math" w:cs="Cambria Math"/>
            <w:color w:val="auto"/>
            <w:lang w:eastAsia="zh-CN"/>
          </w:rPr>
          <m:t>i+N</m:t>
        </m:r>
      </m:oMath>
      <w:r>
        <w:rPr>
          <w:rFonts w:ascii="Times New Roman" w:hAnsi="Times New Roman" w:eastAsia="宋体" w:cs="Times New Roman"/>
          <w:color w:val="auto"/>
          <w:sz w:val="21"/>
          <w:szCs w:val="21"/>
          <w:lang w:eastAsia="zh-CN"/>
        </w:rPr>
        <w:t>亦须由无人机</w:t>
      </w:r>
      <m:oMath>
        <m:r>
          <m:rPr/>
          <w:rPr>
            <w:rFonts w:ascii="Cambria Math" w:hAnsi="Cambria Math" w:eastAsia="Cambria Math" w:cs="Cambria Math"/>
            <w:color w:val="auto"/>
            <w:lang w:eastAsia="zh-CN"/>
          </w:rPr>
          <m:t>k</m:t>
        </m:r>
      </m:oMath>
      <w:r>
        <w:rPr>
          <w:rFonts w:ascii="Times New Roman" w:hAnsi="Times New Roman" w:eastAsia="宋体" w:cs="Times New Roman"/>
          <w:color w:val="auto"/>
          <w:sz w:val="21"/>
          <w:szCs w:val="21"/>
          <w:lang w:eastAsia="zh-CN"/>
        </w:rPr>
        <w:t>恰好访问一次：</w:t>
      </w:r>
    </w:p>
    <w:p w14:paraId="53AFD3C0">
      <w:pPr>
        <w:pStyle w:val="4"/>
        <w:keepLines/>
        <w:tabs>
          <w:tab w:val="center" w:pos="4400"/>
          <w:tab w:val="right" w:pos="8800"/>
        </w:tabs>
        <w:spacing w:before="0" w:after="0" w:line="360" w:lineRule="atLeast"/>
        <w:ind w:firstLine="420"/>
        <w:jc w:val="both"/>
        <w:rPr>
          <w:color w:val="auto"/>
          <w:szCs w:val="21"/>
        </w:rPr>
      </w:pPr>
      <w:r>
        <w:rPr>
          <w:rFonts w:ascii="Times New Roman" w:hAnsi="Times New Roman" w:eastAsia="宋体" w:cs="Times New Roman"/>
          <w:color w:val="auto"/>
          <w:sz w:val="21"/>
          <w:szCs w:val="21"/>
          <w:lang w:eastAsia="zh-CN"/>
        </w:rPr>
        <w:tab/>
      </w:r>
      <m:oMath>
        <m:nary>
          <m:naryPr>
            <m:chr m:val="∑"/>
            <m:supHide m:val="1"/>
            <m:ctrlPr>
              <w:rPr>
                <w:rFonts w:ascii="Cambria Math" w:hAnsi="Cambria Math"/>
                <w:color w:val="auto"/>
              </w:rPr>
            </m:ctrlPr>
          </m:naryPr>
          <m:sub>
            <m:r>
              <m:rPr/>
              <w:rPr>
                <w:rFonts w:ascii="Cambria Math" w:hAnsi="Cambria Math" w:eastAsia="Cambria Math" w:cs="Cambria Math"/>
                <w:color w:val="auto"/>
              </w:rPr>
              <m:t>j∈</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e</m:t>
                </m:r>
                <m:ctrlPr>
                  <w:rPr>
                    <w:rFonts w:ascii="Cambria Math" w:hAnsi="Cambria Math"/>
                    <w:color w:val="auto"/>
                  </w:rPr>
                </m:ctrlPr>
              </m:sup>
            </m:sSup>
            <m:ctrlPr>
              <w:rPr>
                <w:rFonts w:ascii="Cambria Math" w:hAnsi="Cambria Math"/>
                <w:color w:val="auto"/>
              </w:rPr>
            </m:ctrlPr>
          </m:sub>
          <m:sup>
            <m:ctrlPr>
              <w:rPr>
                <w:rFonts w:ascii="Cambria Math" w:hAnsi="Cambria Math"/>
                <w:color w:val="auto"/>
              </w:rPr>
            </m:ctrlPr>
          </m:sup>
          <m:e>
            <m:sSubSup>
              <m:sSubSupPr>
                <m:ctrlPr>
                  <w:rPr>
                    <w:rFonts w:ascii="Cambria Math" w:hAnsi="Cambria Math"/>
                    <w:color w:val="auto"/>
                  </w:rPr>
                </m:ctrlPr>
              </m:sSubSupPr>
              <m:e>
                <m:r>
                  <m:rPr/>
                  <w:rPr>
                    <w:rFonts w:ascii="Cambria Math" w:hAnsi="Cambria Math" w:eastAsia="Cambria Math" w:cs="Cambria Math"/>
                    <w:color w:val="auto"/>
                  </w:rPr>
                  <m:t>x</m:t>
                </m:r>
                <m:ctrlPr>
                  <w:rPr>
                    <w:rFonts w:ascii="Cambria Math" w:hAnsi="Cambria Math"/>
                    <w:color w:val="auto"/>
                  </w:rPr>
                </m:ctrlPr>
              </m:e>
              <m:sub>
                <m:r>
                  <m:rPr/>
                  <w:rPr>
                    <w:rFonts w:ascii="Cambria Math" w:hAnsi="Cambria Math" w:eastAsia="Cambria Math" w:cs="Cambria Math"/>
                    <w:color w:val="auto"/>
                  </w:rPr>
                  <m:t>i+N,j</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ctrlPr>
              <w:rPr>
                <w:rFonts w:ascii="Cambria Math" w:hAnsi="Cambria Math"/>
                <w:color w:val="auto"/>
              </w:rPr>
            </m:ctrlPr>
          </m:e>
        </m:nary>
        <m:r>
          <m:rPr/>
          <w:rPr>
            <w:rFonts w:ascii="Cambria Math" w:hAnsi="Cambria Math" w:eastAsia="Cambria Math" w:cs="Cambria Math"/>
            <w:color w:val="auto"/>
          </w:rPr>
          <m:t>=</m:t>
        </m:r>
        <m:sSubSup>
          <m:sSubSupPr>
            <m:ctrlPr>
              <w:rPr>
                <w:rFonts w:ascii="Cambria Math" w:hAnsi="Cambria Math"/>
                <w:color w:val="auto"/>
              </w:rPr>
            </m:ctrlPr>
          </m:sSubSupPr>
          <m:e>
            <m:r>
              <m:rPr/>
              <w:rPr>
                <w:rFonts w:ascii="Cambria Math" w:hAnsi="Cambria Math" w:eastAsia="Cambria Math" w:cs="Cambria Math"/>
                <w:color w:val="auto"/>
              </w:rPr>
              <m:t>y</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,i∈R,k∈D,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(7)</w:t>
      </w:r>
    </w:p>
    <w:p w14:paraId="1B5B4BD6">
      <w:pPr>
        <w:pStyle w:val="176"/>
        <w:keepLines/>
        <w:tabs>
          <w:tab w:val="center" w:pos="4400"/>
          <w:tab w:val="right" w:pos="8800"/>
        </w:tabs>
        <w:spacing w:before="0" w:after="0" w:line="360" w:lineRule="atLeast"/>
        <w:ind w:firstLine="420"/>
        <w:jc w:val="both"/>
        <w:rPr>
          <w:color w:val="auto"/>
          <w:szCs w:val="21"/>
        </w:rPr>
      </w:pPr>
      <w:r>
        <w:rPr>
          <w:rFonts w:ascii="Times New Roman" w:hAnsi="Times New Roman" w:eastAsia="宋体" w:cs="Times New Roman"/>
          <w:color w:val="auto"/>
          <w:sz w:val="21"/>
          <w:szCs w:val="21"/>
        </w:rPr>
        <w:tab/>
      </w:r>
      <m:oMath>
        <m:nary>
          <m:naryPr>
            <m:chr m:val="∑"/>
            <m:supHide m:val="1"/>
            <m:ctrlPr>
              <w:rPr>
                <w:rFonts w:ascii="Cambria Math" w:hAnsi="Cambria Math"/>
                <w:color w:val="auto"/>
              </w:rPr>
            </m:ctrlPr>
          </m:naryPr>
          <m:sub>
            <m:r>
              <m:rPr/>
              <w:rPr>
                <w:rFonts w:ascii="Cambria Math" w:hAnsi="Cambria Math" w:eastAsia="Cambria Math" w:cs="Cambria Math"/>
                <w:color w:val="auto"/>
              </w:rPr>
              <m:t>j∈</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o</m:t>
                </m:r>
                <m:ctrlPr>
                  <w:rPr>
                    <w:rFonts w:ascii="Cambria Math" w:hAnsi="Cambria Math"/>
                    <w:color w:val="auto"/>
                  </w:rPr>
                </m:ctrlPr>
              </m:sup>
            </m:sSup>
            <m:ctrlPr>
              <w:rPr>
                <w:rFonts w:ascii="Cambria Math" w:hAnsi="Cambria Math"/>
                <w:color w:val="auto"/>
              </w:rPr>
            </m:ctrlPr>
          </m:sub>
          <m:sup>
            <m:ctrlPr>
              <w:rPr>
                <w:rFonts w:ascii="Cambria Math" w:hAnsi="Cambria Math"/>
                <w:color w:val="auto"/>
              </w:rPr>
            </m:ctrlPr>
          </m:sup>
          <m:e>
            <m:sSubSup>
              <m:sSubSupPr>
                <m:ctrlPr>
                  <w:rPr>
                    <w:rFonts w:ascii="Cambria Math" w:hAnsi="Cambria Math"/>
                    <w:color w:val="auto"/>
                  </w:rPr>
                </m:ctrlPr>
              </m:sSubSupPr>
              <m:e>
                <m:r>
                  <m:rPr/>
                  <w:rPr>
                    <w:rFonts w:ascii="Cambria Math" w:hAnsi="Cambria Math" w:eastAsia="Cambria Math" w:cs="Cambria Math"/>
                    <w:color w:val="auto"/>
                  </w:rPr>
                  <m:t>x</m:t>
                </m:r>
                <m:ctrlPr>
                  <w:rPr>
                    <w:rFonts w:ascii="Cambria Math" w:hAnsi="Cambria Math"/>
                    <w:color w:val="auto"/>
                  </w:rPr>
                </m:ctrlPr>
              </m:e>
              <m:sub>
                <m:r>
                  <m:rPr/>
                  <w:rPr>
                    <w:rFonts w:ascii="Cambria Math" w:hAnsi="Cambria Math" w:eastAsia="Cambria Math" w:cs="Cambria Math"/>
                    <w:color w:val="auto"/>
                  </w:rPr>
                  <m:t>j,i+N</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ctrlPr>
              <w:rPr>
                <w:rFonts w:ascii="Cambria Math" w:hAnsi="Cambria Math"/>
                <w:color w:val="auto"/>
              </w:rPr>
            </m:ctrlPr>
          </m:e>
        </m:nary>
        <m:r>
          <m:rPr/>
          <w:rPr>
            <w:rFonts w:ascii="Cambria Math" w:hAnsi="Cambria Math" w:eastAsia="Cambria Math" w:cs="Cambria Math"/>
            <w:color w:val="auto"/>
          </w:rPr>
          <m:t>=</m:t>
        </m:r>
        <m:sSubSup>
          <m:sSubSupPr>
            <m:ctrlPr>
              <w:rPr>
                <w:rFonts w:ascii="Cambria Math" w:hAnsi="Cambria Math"/>
                <w:color w:val="auto"/>
              </w:rPr>
            </m:ctrlPr>
          </m:sSubSupPr>
          <m:e>
            <m:r>
              <m:rPr/>
              <w:rPr>
                <w:rFonts w:ascii="Cambria Math" w:hAnsi="Cambria Math" w:eastAsia="Cambria Math" w:cs="Cambria Math"/>
                <w:color w:val="auto"/>
              </w:rPr>
              <m:t>y</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,i∈R,k∈D.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(8)</w:t>
      </w:r>
    </w:p>
    <w:p w14:paraId="1879177A">
      <w:pPr>
        <w:pStyle w:val="176"/>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式（5）—（8）通过</w:t>
      </w:r>
      <m:oMath>
        <m:sSubSup>
          <m:sSubSupPr>
            <m:ctrlPr>
              <w:rPr>
                <w:rFonts w:ascii="Cambria Math" w:hAnsi="Cambria Math"/>
                <w:color w:val="auto"/>
              </w:rPr>
            </m:ctrlPr>
          </m:sSubSupPr>
          <m:e>
            <m:r>
              <m:rPr/>
              <w:rPr>
                <w:rFonts w:ascii="Cambria Math" w:hAnsi="Cambria Math" w:eastAsia="Cambria Math" w:cs="Cambria Math"/>
                <w:color w:val="auto"/>
                <w:lang w:eastAsia="zh-CN"/>
              </w:rPr>
              <m:t>y</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up>
            <m:r>
              <m:rPr/>
              <w:rPr>
                <w:rFonts w:ascii="Cambria Math" w:hAnsi="Cambria Math" w:eastAsia="Cambria Math" w:cs="Cambria Math"/>
                <w:color w:val="auto"/>
                <w:lang w:eastAsia="zh-CN"/>
              </w:rPr>
              <m:t>k</m:t>
            </m:r>
            <m:ctrlPr>
              <w:rPr>
                <w:rFonts w:ascii="Cambria Math" w:hAnsi="Cambria Math"/>
                <w:color w:val="auto"/>
              </w:rPr>
            </m:ctrlPr>
          </m:sup>
        </m:sSubSup>
      </m:oMath>
      <w:r>
        <w:rPr>
          <w:rFonts w:ascii="Times New Roman" w:hAnsi="Times New Roman" w:eastAsia="宋体" w:cs="Times New Roman"/>
          <w:color w:val="auto"/>
          <w:sz w:val="21"/>
          <w:szCs w:val="21"/>
          <w:lang w:eastAsia="zh-CN"/>
        </w:rPr>
        <w:t>将任务</w:t>
      </w:r>
      <m:oMath>
        <m:r>
          <m:rPr/>
          <w:rPr>
            <w:rFonts w:ascii="Cambria Math" w:hAnsi="Cambria Math" w:eastAsia="Cambria Math" w:cs="Cambria Math"/>
            <w:color w:val="auto"/>
            <w:lang w:eastAsia="zh-CN"/>
          </w:rPr>
          <m:t>i</m:t>
        </m:r>
      </m:oMath>
      <w:r>
        <w:rPr>
          <w:rFonts w:ascii="Times New Roman" w:hAnsi="Times New Roman" w:eastAsia="宋体" w:cs="Times New Roman"/>
          <w:color w:val="auto"/>
          <w:sz w:val="21"/>
          <w:szCs w:val="21"/>
          <w:lang w:eastAsia="zh-CN"/>
        </w:rPr>
        <w:t>的取、送节点耦合至同一无人机，并保证唯一入流与唯一出流。</w:t>
      </w:r>
    </w:p>
    <w:p w14:paraId="788668C7">
      <w:pPr>
        <w:pStyle w:val="4"/>
        <w:keepNext/>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启用的无人机必须从固定起点</w:t>
      </w:r>
      <m:oMath>
        <m:sSub>
          <m:sSubPr>
            <m:ctrlPr>
              <w:rPr>
                <w:rFonts w:ascii="Cambria Math" w:hAnsi="Cambria Math"/>
                <w:color w:val="auto"/>
              </w:rPr>
            </m:ctrlPr>
          </m:sSubPr>
          <m:e>
            <m:r>
              <m:rPr/>
              <w:rPr>
                <w:rFonts w:ascii="Cambria Math" w:hAnsi="Cambria Math" w:eastAsia="Cambria Math" w:cs="Cambria Math"/>
                <w:color w:val="auto"/>
                <w:lang w:eastAsia="zh-CN"/>
              </w:rPr>
              <m:t>o</m:t>
            </m:r>
            <m:ctrlPr>
              <w:rPr>
                <w:rFonts w:ascii="Cambria Math" w:hAnsi="Cambria Math"/>
                <w:color w:val="auto"/>
              </w:rPr>
            </m:ctrlPr>
          </m:e>
          <m:sub>
            <m:r>
              <m:rPr/>
              <w:rPr>
                <w:rFonts w:ascii="Cambria Math" w:hAnsi="Cambria Math" w:eastAsia="Cambria Math" w:cs="Cambria Math"/>
                <w:color w:val="auto"/>
                <w:lang w:eastAsia="zh-CN"/>
              </w:rPr>
              <m:t>k</m:t>
            </m:r>
            <m:ctrlPr>
              <w:rPr>
                <w:rFonts w:ascii="Cambria Math" w:hAnsi="Cambria Math"/>
                <w:color w:val="auto"/>
              </w:rPr>
            </m:ctrlPr>
          </m:sub>
        </m:sSub>
      </m:oMath>
      <w:r>
        <w:rPr>
          <w:rFonts w:ascii="Times New Roman" w:hAnsi="Times New Roman" w:eastAsia="宋体" w:cs="Times New Roman"/>
          <w:color w:val="auto"/>
          <w:sz w:val="21"/>
          <w:lang w:eastAsia="zh-CN"/>
        </w:rPr>
        <w:t>出发；因初始空载，基础直送的首个实际节点只能为取件节点：</w:t>
      </w:r>
    </w:p>
    <w:p w14:paraId="576E82BE">
      <w:pPr>
        <w:pStyle w:val="4"/>
        <w:keepLines/>
        <w:tabs>
          <w:tab w:val="center" w:pos="4400"/>
          <w:tab w:val="right" w:pos="8800"/>
        </w:tabs>
        <w:spacing w:before="0" w:after="0" w:line="360" w:lineRule="atLeast"/>
        <w:ind w:firstLine="420"/>
        <w:jc w:val="both"/>
        <w:rPr>
          <w:color w:val="auto"/>
          <w:szCs w:val="21"/>
        </w:rPr>
      </w:pPr>
      <w:r>
        <w:rPr>
          <w:rFonts w:ascii="Times New Roman" w:hAnsi="Times New Roman" w:eastAsia="宋体" w:cs="Times New Roman"/>
          <w:color w:val="auto"/>
          <w:sz w:val="21"/>
          <w:szCs w:val="21"/>
          <w:lang w:eastAsia="zh-CN"/>
        </w:rPr>
        <w:tab/>
      </w:r>
      <m:oMath>
        <m:nary>
          <m:naryPr>
            <m:chr m:val="∑"/>
            <m:supHide m:val="1"/>
            <m:ctrlPr>
              <w:rPr>
                <w:rFonts w:ascii="Cambria Math" w:hAnsi="Cambria Math"/>
                <w:color w:val="auto"/>
              </w:rPr>
            </m:ctrlPr>
          </m:naryPr>
          <m:sub>
            <m:r>
              <m:rPr/>
              <w:rPr>
                <w:rFonts w:ascii="Cambria Math" w:hAnsi="Cambria Math" w:eastAsia="Cambria Math" w:cs="Cambria Math"/>
                <w:color w:val="auto"/>
              </w:rPr>
              <m:t>j∈</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p</m:t>
                </m:r>
                <m:ctrlPr>
                  <w:rPr>
                    <w:rFonts w:ascii="Cambria Math" w:hAnsi="Cambria Math"/>
                    <w:color w:val="auto"/>
                  </w:rPr>
                </m:ctrlPr>
              </m:sup>
            </m:sSup>
            <m:ctrlPr>
              <w:rPr>
                <w:rFonts w:ascii="Cambria Math" w:hAnsi="Cambria Math"/>
                <w:color w:val="auto"/>
              </w:rPr>
            </m:ctrlPr>
          </m:sub>
          <m:sup>
            <m:ctrlPr>
              <w:rPr>
                <w:rFonts w:ascii="Cambria Math" w:hAnsi="Cambria Math"/>
                <w:color w:val="auto"/>
              </w:rPr>
            </m:ctrlPr>
          </m:sup>
          <m:e>
            <m:sSubSup>
              <m:sSubSupPr>
                <m:ctrlPr>
                  <w:rPr>
                    <w:rFonts w:ascii="Cambria Math" w:hAnsi="Cambria Math"/>
                    <w:color w:val="auto"/>
                  </w:rPr>
                </m:ctrlPr>
              </m:sSubSupPr>
              <m:e>
                <m:r>
                  <m:rPr/>
                  <w:rPr>
                    <w:rFonts w:ascii="Cambria Math" w:hAnsi="Cambria Math" w:eastAsia="Cambria Math" w:cs="Cambria Math"/>
                    <w:color w:val="auto"/>
                  </w:rPr>
                  <m:t>x</m:t>
                </m:r>
                <m:ctrlPr>
                  <w:rPr>
                    <w:rFonts w:ascii="Cambria Math" w:hAnsi="Cambria Math"/>
                    <w:color w:val="auto"/>
                  </w:rPr>
                </m:ctrlPr>
              </m:e>
              <m:sub>
                <m:sSub>
                  <m:sSubPr>
                    <m:ctrlPr>
                      <w:rPr>
                        <w:rFonts w:ascii="Cambria Math" w:hAnsi="Cambria Math"/>
                        <w:color w:val="auto"/>
                      </w:rPr>
                    </m:ctrlPr>
                  </m:sSubPr>
                  <m:e>
                    <m:r>
                      <m:rPr/>
                      <w:rPr>
                        <w:rFonts w:ascii="Cambria Math" w:hAnsi="Cambria Math" w:eastAsia="Cambria Math" w:cs="Cambria Math"/>
                        <w:color w:val="auto"/>
                      </w:rPr>
                      <m:t>o</m:t>
                    </m:r>
                    <m:ctrlPr>
                      <w:rPr>
                        <w:rFonts w:ascii="Cambria Math" w:hAnsi="Cambria Math"/>
                        <w:color w:val="auto"/>
                      </w:rPr>
                    </m:ctrlPr>
                  </m:e>
                  <m:sub>
                    <m:r>
                      <m:rPr/>
                      <w:rPr>
                        <w:rFonts w:ascii="Cambria Math" w:hAnsi="Cambria Math" w:eastAsia="Cambria Math" w:cs="Cambria Math"/>
                        <w:color w:val="auto"/>
                      </w:rPr>
                      <m:t>k</m:t>
                    </m:r>
                    <m:ctrlPr>
                      <w:rPr>
                        <w:rFonts w:ascii="Cambria Math" w:hAnsi="Cambria Math"/>
                        <w:color w:val="auto"/>
                      </w:rPr>
                    </m:ctrlPr>
                  </m:sub>
                </m:sSub>
                <m:r>
                  <m:rPr/>
                  <w:rPr>
                    <w:rFonts w:ascii="Cambria Math" w:hAnsi="Cambria Math" w:eastAsia="Cambria Math" w:cs="Cambria Math"/>
                    <w:color w:val="auto"/>
                  </w:rPr>
                  <m:t>j</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ctrlPr>
              <w:rPr>
                <w:rFonts w:ascii="Cambria Math" w:hAnsi="Cambria Math"/>
                <w:color w:val="auto"/>
              </w:rPr>
            </m:ctrlPr>
          </m:e>
        </m:nary>
        <m:r>
          <m:rPr/>
          <w:rPr>
            <w:rFonts w:ascii="Cambria Math" w:hAnsi="Cambria Math" w:eastAsia="Cambria Math" w:cs="Cambria Math"/>
            <w:color w:val="auto"/>
          </w:rPr>
          <m:t>=</m:t>
        </m:r>
        <m:sSub>
          <m:sSubPr>
            <m:ctrlPr>
              <w:rPr>
                <w:rFonts w:ascii="Cambria Math" w:hAnsi="Cambria Math"/>
                <w:color w:val="auto"/>
              </w:rPr>
            </m:ctrlPr>
          </m:sSubPr>
          <m:e>
            <m:r>
              <m:rPr/>
              <w:rPr>
                <w:rFonts w:ascii="Cambria Math" w:hAnsi="Cambria Math" w:eastAsia="Cambria Math" w:cs="Cambria Math"/>
                <w:color w:val="auto"/>
              </w:rPr>
              <m:t>u</m:t>
            </m:r>
            <m:ctrlPr>
              <w:rPr>
                <w:rFonts w:ascii="Cambria Math" w:hAnsi="Cambria Math"/>
                <w:color w:val="auto"/>
              </w:rPr>
            </m:ctrlPr>
          </m:e>
          <m:sub>
            <m:r>
              <m:rPr/>
              <w:rPr>
                <w:rFonts w:ascii="Cambria Math" w:hAnsi="Cambria Math" w:eastAsia="Cambria Math" w:cs="Cambria Math"/>
                <w:color w:val="auto"/>
              </w:rPr>
              <m:t>k</m:t>
            </m:r>
            <m:ctrlPr>
              <w:rPr>
                <w:rFonts w:ascii="Cambria Math" w:hAnsi="Cambria Math"/>
                <w:color w:val="auto"/>
              </w:rPr>
            </m:ctrlPr>
          </m:sub>
        </m:sSub>
        <m:r>
          <m:rPr/>
          <w:rPr>
            <w:rFonts w:ascii="Cambria Math" w:hAnsi="Cambria Math" w:eastAsia="Cambria Math" w:cs="Cambria Math"/>
            <w:color w:val="auto"/>
          </w:rPr>
          <m:t>,k∈D.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(9)</w:t>
      </w:r>
    </w:p>
    <w:p w14:paraId="459A94F4">
      <w:pPr>
        <w:pStyle w:val="176"/>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开放式路径在完成最后一个送达节点后连接至虚拟终止节点：</w:t>
      </w:r>
    </w:p>
    <w:p w14:paraId="56513DFD">
      <w:pPr>
        <w:pStyle w:val="4"/>
        <w:keepLines/>
        <w:tabs>
          <w:tab w:val="center" w:pos="4400"/>
          <w:tab w:val="right" w:pos="8800"/>
        </w:tabs>
        <w:spacing w:before="0" w:after="0" w:line="360" w:lineRule="atLeast"/>
        <w:ind w:firstLine="420"/>
        <w:jc w:val="both"/>
        <w:rPr>
          <w:color w:val="auto"/>
          <w:szCs w:val="21"/>
        </w:rPr>
      </w:pPr>
      <w:r>
        <w:rPr>
          <w:rFonts w:ascii="Times New Roman" w:hAnsi="Times New Roman" w:eastAsia="宋体" w:cs="Times New Roman"/>
          <w:color w:val="auto"/>
          <w:sz w:val="21"/>
          <w:szCs w:val="21"/>
          <w:lang w:eastAsia="zh-CN"/>
        </w:rPr>
        <w:tab/>
      </w:r>
      <m:oMath>
        <m:nary>
          <m:naryPr>
            <m:chr m:val="∑"/>
            <m:supHide m:val="1"/>
            <m:ctrlPr>
              <w:rPr>
                <w:rFonts w:ascii="Cambria Math" w:hAnsi="Cambria Math"/>
                <w:color w:val="auto"/>
              </w:rPr>
            </m:ctrlPr>
          </m:naryPr>
          <m:sub>
            <m:r>
              <m:rPr/>
              <w:rPr>
                <w:rFonts w:ascii="Cambria Math" w:hAnsi="Cambria Math" w:eastAsia="Cambria Math" w:cs="Cambria Math"/>
                <w:color w:val="auto"/>
              </w:rPr>
              <m:t>i∈</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d</m:t>
                </m:r>
                <m:ctrlPr>
                  <w:rPr>
                    <w:rFonts w:ascii="Cambria Math" w:hAnsi="Cambria Math"/>
                    <w:color w:val="auto"/>
                  </w:rPr>
                </m:ctrlPr>
              </m:sup>
            </m:sSup>
            <m:ctrlPr>
              <w:rPr>
                <w:rFonts w:ascii="Cambria Math" w:hAnsi="Cambria Math"/>
                <w:color w:val="auto"/>
              </w:rPr>
            </m:ctrlPr>
          </m:sub>
          <m:sup>
            <m:ctrlPr>
              <w:rPr>
                <w:rFonts w:ascii="Cambria Math" w:hAnsi="Cambria Math"/>
                <w:color w:val="auto"/>
              </w:rPr>
            </m:ctrlPr>
          </m:sup>
          <m:e>
            <m:sSubSup>
              <m:sSubSupPr>
                <m:ctrlPr>
                  <w:rPr>
                    <w:rFonts w:ascii="Cambria Math" w:hAnsi="Cambria Math"/>
                    <w:color w:val="auto"/>
                  </w:rPr>
                </m:ctrlPr>
              </m:sSubSupPr>
              <m:e>
                <m:r>
                  <m:rPr/>
                  <w:rPr>
                    <w:rFonts w:ascii="Cambria Math" w:hAnsi="Cambria Math" w:eastAsia="Cambria Math" w:cs="Cambria Math"/>
                    <w:color w:val="auto"/>
                  </w:rPr>
                  <m:t>x</m:t>
                </m:r>
                <m:ctrlPr>
                  <w:rPr>
                    <w:rFonts w:ascii="Cambria Math" w:hAnsi="Cambria Math"/>
                    <w:color w:val="auto"/>
                  </w:rPr>
                </m:ctrlPr>
              </m:e>
              <m:sub>
                <m:r>
                  <m:rPr/>
                  <w:rPr>
                    <w:rFonts w:ascii="Cambria Math" w:hAnsi="Cambria Math" w:eastAsia="Cambria Math" w:cs="Cambria Math"/>
                    <w:color w:val="auto"/>
                  </w:rPr>
                  <m:t>i,2N+1</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ctrlPr>
              <w:rPr>
                <w:rFonts w:ascii="Cambria Math" w:hAnsi="Cambria Math"/>
                <w:color w:val="auto"/>
              </w:rPr>
            </m:ctrlPr>
          </m:e>
        </m:nary>
        <m:r>
          <m:rPr/>
          <w:rPr>
            <w:rFonts w:ascii="Cambria Math" w:hAnsi="Cambria Math" w:eastAsia="Cambria Math" w:cs="Cambria Math"/>
            <w:color w:val="auto"/>
          </w:rPr>
          <m:t>=</m:t>
        </m:r>
        <m:sSub>
          <m:sSubPr>
            <m:ctrlPr>
              <w:rPr>
                <w:rFonts w:ascii="Cambria Math" w:hAnsi="Cambria Math"/>
                <w:color w:val="auto"/>
              </w:rPr>
            </m:ctrlPr>
          </m:sSubPr>
          <m:e>
            <m:r>
              <m:rPr/>
              <w:rPr>
                <w:rFonts w:ascii="Cambria Math" w:hAnsi="Cambria Math" w:eastAsia="Cambria Math" w:cs="Cambria Math"/>
                <w:color w:val="auto"/>
              </w:rPr>
              <m:t>u</m:t>
            </m:r>
            <m:ctrlPr>
              <w:rPr>
                <w:rFonts w:ascii="Cambria Math" w:hAnsi="Cambria Math"/>
                <w:color w:val="auto"/>
              </w:rPr>
            </m:ctrlPr>
          </m:e>
          <m:sub>
            <m:r>
              <m:rPr/>
              <w:rPr>
                <w:rFonts w:ascii="Cambria Math" w:hAnsi="Cambria Math" w:eastAsia="Cambria Math" w:cs="Cambria Math"/>
                <w:color w:val="auto"/>
              </w:rPr>
              <m:t>k</m:t>
            </m:r>
            <m:ctrlPr>
              <w:rPr>
                <w:rFonts w:ascii="Cambria Math" w:hAnsi="Cambria Math"/>
                <w:color w:val="auto"/>
              </w:rPr>
            </m:ctrlPr>
          </m:sub>
        </m:sSub>
        <m:r>
          <m:rPr/>
          <w:rPr>
            <w:rFonts w:ascii="Cambria Math" w:hAnsi="Cambria Math" w:eastAsia="Cambria Math" w:cs="Cambria Math"/>
            <w:color w:val="auto"/>
          </w:rPr>
          <m:t>,k∈D.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(10)</w:t>
      </w:r>
    </w:p>
    <w:p w14:paraId="05C3FB97">
      <w:pPr>
        <w:pStyle w:val="176"/>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为保证虚拟终止节点不产生实际返航，规定：</w:t>
      </w:r>
    </w:p>
    <w:p w14:paraId="4A9779D1">
      <w:pPr>
        <w:pStyle w:val="4"/>
        <w:keepLines/>
        <w:tabs>
          <w:tab w:val="center" w:pos="4400"/>
          <w:tab w:val="right" w:pos="8800"/>
        </w:tabs>
        <w:spacing w:before="0" w:after="0" w:line="360" w:lineRule="atLeast"/>
        <w:ind w:firstLine="420"/>
        <w:jc w:val="both"/>
        <w:rPr>
          <w:color w:val="auto"/>
          <w:szCs w:val="21"/>
        </w:rPr>
      </w:pPr>
      <w:r>
        <w:rPr>
          <w:rFonts w:ascii="Times New Roman" w:hAnsi="Times New Roman" w:eastAsia="宋体" w:cs="Times New Roman"/>
          <w:color w:val="auto"/>
          <w:sz w:val="21"/>
          <w:szCs w:val="21"/>
          <w:lang w:eastAsia="zh-CN"/>
        </w:rPr>
        <w:tab/>
      </w:r>
      <m:oMath>
        <m:sSub>
          <m:sSubPr>
            <m:ctrlPr>
              <w:rPr>
                <w:rFonts w:ascii="Cambria Math" w:hAnsi="Cambria Math"/>
                <w:color w:val="auto"/>
              </w:rPr>
            </m:ctrlPr>
          </m:sSubPr>
          <m:e>
            <m:r>
              <m:rPr/>
              <w:rPr>
                <w:rFonts w:ascii="Cambria Math" w:hAnsi="Cambria Math" w:eastAsia="Cambria Math" w:cs="Cambria Math"/>
                <w:color w:val="auto"/>
              </w:rPr>
              <m:t>c</m:t>
            </m:r>
            <m:ctrlPr>
              <w:rPr>
                <w:rFonts w:ascii="Cambria Math" w:hAnsi="Cambria Math"/>
                <w:color w:val="auto"/>
              </w:rPr>
            </m:ctrlPr>
          </m:e>
          <m:sub>
            <m:r>
              <m:rPr/>
              <w:rPr>
                <w:rFonts w:ascii="Cambria Math" w:hAnsi="Cambria Math" w:eastAsia="Cambria Math" w:cs="Cambria Math"/>
                <w:color w:val="auto"/>
              </w:rPr>
              <m:t>i,2N+1</m:t>
            </m:r>
            <m:ctrlPr>
              <w:rPr>
                <w:rFonts w:ascii="Cambria Math" w:hAnsi="Cambria Math"/>
                <w:color w:val="auto"/>
              </w:rPr>
            </m:ctrlPr>
          </m:sub>
        </m:sSub>
        <m:r>
          <m:rPr/>
          <w:rPr>
            <w:rFonts w:ascii="Cambria Math" w:hAnsi="Cambria Math" w:eastAsia="Cambria Math" w:cs="Cambria Math"/>
            <w:color w:val="auto"/>
          </w:rPr>
          <m:t>=0,</m:t>
        </m:r>
        <m:sSub>
          <m:sSubPr>
            <m:ctrlPr>
              <w:rPr>
                <w:rFonts w:ascii="Cambria Math" w:hAnsi="Cambria Math"/>
                <w:color w:val="auto"/>
              </w:rPr>
            </m:ctrlPr>
          </m:sSubPr>
          <m:e>
            <m:r>
              <m:rPr/>
              <w:rPr>
                <w:rFonts w:ascii="Cambria Math" w:hAnsi="Cambria Math" w:eastAsia="Cambria Math" w:cs="Cambria Math"/>
                <w:color w:val="auto"/>
              </w:rPr>
              <m:t>τ</m:t>
            </m:r>
            <m:ctrlPr>
              <w:rPr>
                <w:rFonts w:ascii="Cambria Math" w:hAnsi="Cambria Math"/>
                <w:color w:val="auto"/>
              </w:rPr>
            </m:ctrlPr>
          </m:e>
          <m:sub>
            <m:r>
              <m:rPr/>
              <w:rPr>
                <w:rFonts w:ascii="Cambria Math" w:hAnsi="Cambria Math" w:eastAsia="Cambria Math" w:cs="Cambria Math"/>
                <w:color w:val="auto"/>
              </w:rPr>
              <m:t>i,2N+1</m:t>
            </m:r>
            <m:ctrlPr>
              <w:rPr>
                <w:rFonts w:ascii="Cambria Math" w:hAnsi="Cambria Math"/>
                <w:color w:val="auto"/>
              </w:rPr>
            </m:ctrlPr>
          </m:sub>
        </m:sSub>
        <m:r>
          <m:rPr/>
          <w:rPr>
            <w:rFonts w:ascii="Cambria Math" w:hAnsi="Cambria Math" w:eastAsia="Cambria Math" w:cs="Cambria Math"/>
            <w:color w:val="auto"/>
          </w:rPr>
          <m:t>=0,i∈</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d</m:t>
            </m:r>
            <m:ctrlPr>
              <w:rPr>
                <w:rFonts w:ascii="Cambria Math" w:hAnsi="Cambria Math"/>
                <w:color w:val="auto"/>
              </w:rPr>
            </m:ctrlPr>
          </m:sup>
        </m:sSup>
        <m:r>
          <m:rPr/>
          <w:rPr>
            <w:rFonts w:ascii="Cambria Math" w:hAnsi="Cambria Math" w:eastAsia="Cambria Math" w:cs="Cambria Math"/>
            <w:color w:val="auto"/>
          </w:rPr>
          <m:t>.</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(11)</w:t>
      </w:r>
    </w:p>
    <w:p w14:paraId="302915FA">
      <w:pPr>
        <w:pStyle w:val="176"/>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式（11）使虚拟终止弧的距离和飞行时间为0。</w:t>
      </w:r>
    </w:p>
    <w:p w14:paraId="333CE380">
      <w:pPr>
        <w:pStyle w:val="4"/>
        <w:keepNext/>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此外，单架无人机累计承担的任务数不得超过上限</w:t>
      </w:r>
      <m:oMath>
        <m:r>
          <m:rPr/>
          <w:rPr>
            <w:rFonts w:ascii="Cambria Math" w:hAnsi="Cambria Math" w:eastAsia="Cambria Math" w:cs="Cambria Math"/>
            <w:color w:val="auto"/>
            <w:lang w:eastAsia="zh-CN"/>
          </w:rPr>
          <m:t>K</m:t>
        </m:r>
      </m:oMath>
      <w:r>
        <w:rPr>
          <w:rFonts w:ascii="Times New Roman" w:hAnsi="Times New Roman" w:eastAsia="宋体" w:cs="Times New Roman"/>
          <w:color w:val="auto"/>
          <w:sz w:val="21"/>
          <w:szCs w:val="21"/>
          <w:lang w:eastAsia="zh-CN"/>
        </w:rPr>
        <w:t>：</w:t>
      </w:r>
    </w:p>
    <w:p w14:paraId="41F06A82">
      <w:pPr>
        <w:pStyle w:val="4"/>
        <w:keepLines/>
        <w:tabs>
          <w:tab w:val="center" w:pos="4400"/>
          <w:tab w:val="right" w:pos="8800"/>
        </w:tabs>
        <w:spacing w:before="0" w:after="0" w:line="360" w:lineRule="atLeast"/>
        <w:ind w:firstLine="420"/>
        <w:jc w:val="both"/>
        <w:rPr>
          <w:color w:val="auto"/>
          <w:szCs w:val="21"/>
        </w:rPr>
      </w:pPr>
      <w:r>
        <w:rPr>
          <w:rFonts w:ascii="Times New Roman" w:hAnsi="Times New Roman" w:eastAsia="宋体" w:cs="Times New Roman"/>
          <w:color w:val="auto"/>
          <w:sz w:val="21"/>
          <w:szCs w:val="21"/>
          <w:lang w:eastAsia="zh-CN"/>
        </w:rPr>
        <w:tab/>
      </w:r>
      <m:oMath>
        <m:nary>
          <m:naryPr>
            <m:chr m:val="∑"/>
            <m:supHide m:val="1"/>
            <m:ctrlPr>
              <w:rPr>
                <w:rFonts w:ascii="Cambria Math" w:hAnsi="Cambria Math"/>
                <w:color w:val="auto"/>
              </w:rPr>
            </m:ctrlPr>
          </m:naryPr>
          <m:sub>
            <m:r>
              <m:rPr/>
              <w:rPr>
                <w:rFonts w:ascii="Cambria Math" w:hAnsi="Cambria Math" w:eastAsia="Cambria Math" w:cs="Cambria Math"/>
                <w:color w:val="auto"/>
              </w:rPr>
              <m:t>i∈R</m:t>
            </m:r>
            <m:ctrlPr>
              <w:rPr>
                <w:rFonts w:ascii="Cambria Math" w:hAnsi="Cambria Math"/>
                <w:color w:val="auto"/>
              </w:rPr>
            </m:ctrlPr>
          </m:sub>
          <m:sup>
            <m:ctrlPr>
              <w:rPr>
                <w:rFonts w:ascii="Cambria Math" w:hAnsi="Cambria Math"/>
                <w:color w:val="auto"/>
              </w:rPr>
            </m:ctrlPr>
          </m:sup>
          <m:e>
            <m:sSubSup>
              <m:sSubSupPr>
                <m:ctrlPr>
                  <w:rPr>
                    <w:rFonts w:ascii="Cambria Math" w:hAnsi="Cambria Math"/>
                    <w:color w:val="auto"/>
                  </w:rPr>
                </m:ctrlPr>
              </m:sSubSupPr>
              <m:e>
                <m:r>
                  <m:rPr/>
                  <w:rPr>
                    <w:rFonts w:ascii="Cambria Math" w:hAnsi="Cambria Math" w:eastAsia="Cambria Math" w:cs="Cambria Math"/>
                    <w:color w:val="auto"/>
                  </w:rPr>
                  <m:t>y</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ctrlPr>
              <w:rPr>
                <w:rFonts w:ascii="Cambria Math" w:hAnsi="Cambria Math"/>
                <w:color w:val="auto"/>
              </w:rPr>
            </m:ctrlPr>
          </m:e>
        </m:nary>
        <m:r>
          <m:rPr/>
          <w:rPr>
            <w:rFonts w:ascii="Cambria Math" w:hAnsi="Cambria Math" w:eastAsia="Cambria Math" w:cs="Cambria Math"/>
            <w:color w:val="auto"/>
          </w:rPr>
          <m:t>≤K</m:t>
        </m:r>
        <m:sSub>
          <m:sSubPr>
            <m:ctrlPr>
              <w:rPr>
                <w:rFonts w:ascii="Cambria Math" w:hAnsi="Cambria Math"/>
                <w:color w:val="auto"/>
              </w:rPr>
            </m:ctrlPr>
          </m:sSubPr>
          <m:e>
            <m:r>
              <m:rPr/>
              <w:rPr>
                <w:rFonts w:ascii="Cambria Math" w:hAnsi="Cambria Math" w:eastAsia="Cambria Math" w:cs="Cambria Math"/>
                <w:color w:val="auto"/>
              </w:rPr>
              <m:t>u</m:t>
            </m:r>
            <m:ctrlPr>
              <w:rPr>
                <w:rFonts w:ascii="Cambria Math" w:hAnsi="Cambria Math"/>
                <w:color w:val="auto"/>
              </w:rPr>
            </m:ctrlPr>
          </m:e>
          <m:sub>
            <m:r>
              <m:rPr/>
              <w:rPr>
                <w:rFonts w:ascii="Cambria Math" w:hAnsi="Cambria Math" w:eastAsia="Cambria Math" w:cs="Cambria Math"/>
                <w:color w:val="auto"/>
              </w:rPr>
              <m:t>k</m:t>
            </m:r>
            <m:ctrlPr>
              <w:rPr>
                <w:rFonts w:ascii="Cambria Math" w:hAnsi="Cambria Math"/>
                <w:color w:val="auto"/>
              </w:rPr>
            </m:ctrlPr>
          </m:sub>
        </m:sSub>
        <m:r>
          <m:rPr/>
          <w:rPr>
            <w:rFonts w:ascii="Cambria Math" w:hAnsi="Cambria Math" w:eastAsia="Cambria Math" w:cs="Cambria Math"/>
            <w:color w:val="auto"/>
          </w:rPr>
          <m:t>,k∈D.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(12)</w:t>
      </w:r>
    </w:p>
    <w:p w14:paraId="3F32E23B">
      <w:pPr>
        <w:pStyle w:val="6"/>
        <w:keepNext/>
        <w:spacing w:line="276" w:lineRule="auto"/>
        <w:rPr>
          <w:color w:val="auto"/>
          <w:szCs w:val="21"/>
          <w:lang w:eastAsia="zh-CN"/>
        </w:rPr>
      </w:pPr>
      <w:bookmarkStart w:id="12" w:name="_Toc29459"/>
      <w:r>
        <w:rPr>
          <w:rFonts w:ascii="Times New Roman" w:hAnsi="Times New Roman" w:eastAsia="黑体" w:cs="Times New Roman"/>
          <w:b/>
          <w:color w:val="auto"/>
          <w:sz w:val="21"/>
          <w:szCs w:val="21"/>
          <w:lang w:eastAsia="zh-CN"/>
        </w:rPr>
        <w:t>3.3.3 时间传播与取送优先约束</w:t>
      </w:r>
      <w:bookmarkEnd w:id="12"/>
    </w:p>
    <w:p w14:paraId="1E1DC595">
      <w:pPr>
        <w:pStyle w:val="176"/>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所有无人机均在时刻0由各自固定起点出发：</w:t>
      </w:r>
    </w:p>
    <w:p w14:paraId="773197ED">
      <w:pPr>
        <w:pStyle w:val="4"/>
        <w:keepLines/>
        <w:tabs>
          <w:tab w:val="center" w:pos="4400"/>
          <w:tab w:val="right" w:pos="8800"/>
        </w:tabs>
        <w:spacing w:before="0" w:after="0" w:line="360" w:lineRule="atLeast"/>
        <w:ind w:firstLine="420"/>
        <w:jc w:val="both"/>
        <w:rPr>
          <w:color w:val="auto"/>
          <w:szCs w:val="21"/>
          <w:lang w:eastAsia="zh-CN"/>
        </w:rPr>
      </w:pPr>
      <w:r>
        <w:rPr>
          <w:rFonts w:ascii="Times New Roman" w:hAnsi="Times New Roman" w:eastAsia="宋体" w:cs="Times New Roman"/>
          <w:color w:val="auto"/>
          <w:sz w:val="21"/>
          <w:szCs w:val="21"/>
          <w:lang w:eastAsia="zh-CN"/>
        </w:rPr>
        <w:tab/>
      </w:r>
      <m:oMath>
        <m:sSubSup>
          <m:sSubSupPr>
            <m:ctrlPr>
              <w:rPr>
                <w:rFonts w:ascii="Cambria Math" w:hAnsi="Cambria Math"/>
                <w:color w:val="auto"/>
              </w:rPr>
            </m:ctrlPr>
          </m:sSubSupPr>
          <m:e>
            <m:r>
              <m:rPr/>
              <w:rPr>
                <w:rFonts w:ascii="Cambria Math" w:hAnsi="Cambria Math" w:eastAsia="Cambria Math" w:cs="Cambria Math"/>
                <w:color w:val="auto"/>
                <w:lang w:eastAsia="zh-CN"/>
              </w:rPr>
              <m:t>T</m:t>
            </m:r>
            <m:ctrlPr>
              <w:rPr>
                <w:rFonts w:ascii="Cambria Math" w:hAnsi="Cambria Math"/>
                <w:color w:val="auto"/>
              </w:rPr>
            </m:ctrlPr>
          </m:e>
          <m:sub>
            <m:sSub>
              <m:sSubPr>
                <m:ctrlPr>
                  <w:rPr>
                    <w:rFonts w:ascii="Cambria Math" w:hAnsi="Cambria Math"/>
                    <w:color w:val="auto"/>
                  </w:rPr>
                </m:ctrlPr>
              </m:sSubPr>
              <m:e>
                <m:r>
                  <m:rPr/>
                  <w:rPr>
                    <w:rFonts w:ascii="Cambria Math" w:hAnsi="Cambria Math" w:eastAsia="Cambria Math" w:cs="Cambria Math"/>
                    <w:color w:val="auto"/>
                    <w:lang w:eastAsia="zh-CN"/>
                  </w:rPr>
                  <m:t>o</m:t>
                </m:r>
                <m:ctrlPr>
                  <w:rPr>
                    <w:rFonts w:ascii="Cambria Math" w:hAnsi="Cambria Math"/>
                    <w:color w:val="auto"/>
                  </w:rPr>
                </m:ctrlPr>
              </m:e>
              <m:sub>
                <m:r>
                  <m:rPr/>
                  <w:rPr>
                    <w:rFonts w:ascii="Cambria Math" w:hAnsi="Cambria Math" w:eastAsia="Cambria Math" w:cs="Cambria Math"/>
                    <w:color w:val="auto"/>
                    <w:lang w:eastAsia="zh-CN"/>
                  </w:rPr>
                  <m:t>k</m:t>
                </m:r>
                <m:ctrlPr>
                  <w:rPr>
                    <w:rFonts w:ascii="Cambria Math" w:hAnsi="Cambria Math"/>
                    <w:color w:val="auto"/>
                  </w:rPr>
                </m:ctrlPr>
              </m:sub>
            </m:sSub>
            <m:ctrlPr>
              <w:rPr>
                <w:rFonts w:ascii="Cambria Math" w:hAnsi="Cambria Math"/>
                <w:color w:val="auto"/>
              </w:rPr>
            </m:ctrlPr>
          </m:sub>
          <m:sup>
            <m:r>
              <m:rPr/>
              <w:rPr>
                <w:rFonts w:ascii="Cambria Math" w:hAnsi="Cambria Math" w:eastAsia="Cambria Math" w:cs="Cambria Math"/>
                <w:color w:val="auto"/>
                <w:lang w:eastAsia="zh-CN"/>
              </w:rPr>
              <m:t>k</m:t>
            </m:r>
            <m:ctrlPr>
              <w:rPr>
                <w:rFonts w:ascii="Cambria Math" w:hAnsi="Cambria Math"/>
                <w:color w:val="auto"/>
              </w:rPr>
            </m:ctrlPr>
          </m:sup>
        </m:sSubSup>
        <m:r>
          <m:rPr/>
          <w:rPr>
            <w:rFonts w:ascii="Cambria Math" w:hAnsi="Cambria Math" w:eastAsia="Cambria Math" w:cs="Cambria Math"/>
            <w:color w:val="auto"/>
            <w:lang w:eastAsia="zh-CN"/>
          </w:rPr>
          <m:t>=0,k∈D.</m:t>
        </m:r>
      </m:oMath>
      <w:r>
        <w:rPr>
          <w:rFonts w:ascii="Times New Roman" w:hAnsi="Times New Roman" w:eastAsia="宋体" w:cs="Times New Roman"/>
          <w:color w:val="auto"/>
          <w:sz w:val="21"/>
          <w:szCs w:val="21"/>
          <w:lang w:eastAsia="zh-CN"/>
        </w:rPr>
        <w:tab/>
      </w:r>
      <w:r>
        <w:rPr>
          <w:rFonts w:ascii="Times New Roman" w:hAnsi="Times New Roman" w:eastAsia="宋体" w:cs="Times New Roman"/>
          <w:color w:val="auto"/>
          <w:sz w:val="21"/>
          <w:szCs w:val="21"/>
          <w:lang w:eastAsia="zh-CN"/>
        </w:rPr>
        <w:t>(13)</w:t>
      </w:r>
    </w:p>
    <w:p w14:paraId="449E6525">
      <w:pPr>
        <w:pStyle w:val="176"/>
        <w:keepNext/>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若无人机</w:t>
      </w:r>
      <m:oMath>
        <m:r>
          <m:rPr/>
          <w:rPr>
            <w:rFonts w:ascii="Cambria Math" w:hAnsi="Cambria Math" w:eastAsia="Cambria Math" w:cs="Cambria Math"/>
            <w:color w:val="auto"/>
            <w:lang w:eastAsia="zh-CN"/>
          </w:rPr>
          <m:t>k</m:t>
        </m:r>
      </m:oMath>
      <w:r>
        <w:rPr>
          <w:rFonts w:ascii="Times New Roman" w:hAnsi="Times New Roman" w:eastAsia="宋体" w:cs="Times New Roman"/>
          <w:color w:val="auto"/>
          <w:sz w:val="21"/>
          <w:szCs w:val="21"/>
          <w:lang w:eastAsia="zh-CN"/>
        </w:rPr>
        <w:t>选择弧</w:t>
      </w:r>
      <m:oMath>
        <m:d>
          <m:dPr>
            <m:ctrlPr>
              <w:rPr>
                <w:rFonts w:ascii="Cambria Math" w:hAnsi="Cambria Math"/>
                <w:color w:val="auto"/>
              </w:rPr>
            </m:ctrlPr>
          </m:dPr>
          <m:e>
            <m:r>
              <m:rPr/>
              <w:rPr>
                <w:rFonts w:ascii="Cambria Math" w:hAnsi="Cambria Math" w:eastAsia="Cambria Math" w:cs="Cambria Math"/>
                <w:color w:val="auto"/>
                <w:lang w:eastAsia="zh-CN"/>
              </w:rPr>
              <m:t>i,j</m:t>
            </m:r>
            <m:ctrlPr>
              <w:rPr>
                <w:rFonts w:ascii="Cambria Math" w:hAnsi="Cambria Math"/>
                <w:color w:val="auto"/>
              </w:rPr>
            </m:ctrlPr>
          </m:e>
        </m:d>
      </m:oMath>
      <w:r>
        <w:rPr>
          <w:rFonts w:ascii="Times New Roman" w:hAnsi="Times New Roman" w:eastAsia="宋体" w:cs="Times New Roman"/>
          <w:color w:val="auto"/>
          <w:sz w:val="21"/>
          <w:szCs w:val="21"/>
          <w:lang w:eastAsia="zh-CN"/>
        </w:rPr>
        <w:t>，则节点</w:t>
      </w:r>
      <m:oMath>
        <m:r>
          <m:rPr/>
          <w:rPr>
            <w:rFonts w:ascii="Cambria Math" w:hAnsi="Cambria Math" w:eastAsia="Cambria Math" w:cs="Cambria Math"/>
            <w:color w:val="auto"/>
            <w:lang w:eastAsia="zh-CN"/>
          </w:rPr>
          <m:t>j</m:t>
        </m:r>
      </m:oMath>
      <w:r>
        <w:rPr>
          <w:rFonts w:ascii="Times New Roman" w:hAnsi="Times New Roman" w:eastAsia="宋体" w:cs="Times New Roman"/>
          <w:color w:val="auto"/>
          <w:sz w:val="21"/>
          <w:szCs w:val="21"/>
          <w:lang w:eastAsia="zh-CN"/>
        </w:rPr>
        <w:t>的到达时刻必须满足由节点</w:t>
      </w:r>
      <m:oMath>
        <m:r>
          <m:rPr/>
          <w:rPr>
            <w:rFonts w:ascii="Cambria Math" w:hAnsi="Cambria Math" w:eastAsia="Cambria Math" w:cs="Cambria Math"/>
            <w:color w:val="auto"/>
            <w:lang w:eastAsia="zh-CN"/>
          </w:rPr>
          <m:t>i</m:t>
        </m:r>
      </m:oMath>
      <w:r>
        <w:rPr>
          <w:rFonts w:ascii="Times New Roman" w:hAnsi="Times New Roman" w:eastAsia="宋体" w:cs="Times New Roman"/>
          <w:color w:val="auto"/>
          <w:sz w:val="21"/>
          <w:szCs w:val="21"/>
          <w:lang w:eastAsia="zh-CN"/>
        </w:rPr>
        <w:t>出发并经历飞行时间</w:t>
      </w:r>
      <m:oMath>
        <m:sSub>
          <m:sSubPr>
            <m:ctrlPr>
              <w:rPr>
                <w:rFonts w:ascii="Cambria Math" w:hAnsi="Cambria Math"/>
                <w:color w:val="auto"/>
              </w:rPr>
            </m:ctrlPr>
          </m:sSubPr>
          <m:e>
            <m:r>
              <m:rPr/>
              <w:rPr>
                <w:rFonts w:ascii="Cambria Math" w:hAnsi="Cambria Math" w:eastAsia="Cambria Math" w:cs="Cambria Math"/>
                <w:color w:val="auto"/>
                <w:lang w:eastAsia="zh-CN"/>
              </w:rPr>
              <m:t>τ</m:t>
            </m:r>
            <m:ctrlPr>
              <w:rPr>
                <w:rFonts w:ascii="Cambria Math" w:hAnsi="Cambria Math"/>
                <w:color w:val="auto"/>
              </w:rPr>
            </m:ctrlPr>
          </m:e>
          <m:sub>
            <m:r>
              <m:rPr/>
              <w:rPr>
                <w:rFonts w:ascii="Cambria Math" w:hAnsi="Cambria Math" w:eastAsia="Cambria Math" w:cs="Cambria Math"/>
                <w:color w:val="auto"/>
                <w:lang w:eastAsia="zh-CN"/>
              </w:rPr>
              <m:t>ij</m:t>
            </m:r>
            <m:ctrlPr>
              <w:rPr>
                <w:rFonts w:ascii="Cambria Math" w:hAnsi="Cambria Math"/>
                <w:color w:val="auto"/>
              </w:rPr>
            </m:ctrlPr>
          </m:sub>
        </m:sSub>
      </m:oMath>
      <w:r>
        <w:rPr>
          <w:rFonts w:ascii="Times New Roman" w:hAnsi="Times New Roman" w:eastAsia="宋体" w:cs="Times New Roman"/>
          <w:color w:val="auto"/>
          <w:sz w:val="21"/>
          <w:szCs w:val="21"/>
          <w:lang w:eastAsia="zh-CN"/>
        </w:rPr>
        <w:t>所决定的时间传播关系：</w:t>
      </w:r>
    </w:p>
    <w:p w14:paraId="0B9B14A3">
      <w:pPr>
        <w:pStyle w:val="4"/>
        <w:keepLines/>
        <w:tabs>
          <w:tab w:val="center" w:pos="4400"/>
          <w:tab w:val="right" w:pos="8800"/>
        </w:tabs>
        <w:spacing w:before="0" w:after="0" w:line="360" w:lineRule="atLeast"/>
        <w:ind w:firstLine="420"/>
        <w:jc w:val="both"/>
        <w:rPr>
          <w:color w:val="auto"/>
          <w:szCs w:val="21"/>
        </w:rPr>
      </w:pPr>
      <w:r>
        <w:rPr>
          <w:rFonts w:ascii="Times New Roman" w:hAnsi="Times New Roman" w:eastAsia="宋体" w:cs="Times New Roman"/>
          <w:color w:val="auto"/>
          <w:sz w:val="21"/>
          <w:szCs w:val="21"/>
          <w:lang w:eastAsia="zh-CN"/>
        </w:rPr>
        <w:tab/>
      </w:r>
      <m:oMath>
        <m:sSubSup>
          <m:sSubSupPr>
            <m:ctrlPr>
              <w:rPr>
                <w:rFonts w:ascii="Cambria Math" w:hAnsi="Cambria Math"/>
                <w:color w:val="auto"/>
              </w:rPr>
            </m:ctrlPr>
          </m:sSubSupPr>
          <m:e>
            <m:r>
              <m:rPr/>
              <w:rPr>
                <w:rFonts w:ascii="Cambria Math" w:hAnsi="Cambria Math" w:eastAsia="Cambria Math" w:cs="Cambria Math"/>
                <w:color w:val="auto"/>
              </w:rPr>
              <m:t>T</m:t>
            </m:r>
            <m:ctrlPr>
              <w:rPr>
                <w:rFonts w:ascii="Cambria Math" w:hAnsi="Cambria Math"/>
                <w:color w:val="auto"/>
              </w:rPr>
            </m:ctrlPr>
          </m:e>
          <m:sub>
            <m:r>
              <m:rPr/>
              <w:rPr>
                <w:rFonts w:ascii="Cambria Math" w:hAnsi="Cambria Math" w:eastAsia="Cambria Math" w:cs="Cambria Math"/>
                <w:color w:val="auto"/>
              </w:rPr>
              <m:t>j</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m:t>
        </m:r>
        <m:sSubSup>
          <m:sSubSupPr>
            <m:ctrlPr>
              <w:rPr>
                <w:rFonts w:ascii="Cambria Math" w:hAnsi="Cambria Math"/>
                <w:color w:val="auto"/>
              </w:rPr>
            </m:ctrlPr>
          </m:sSubSupPr>
          <m:e>
            <m:r>
              <m:rPr/>
              <w:rPr>
                <w:rFonts w:ascii="Cambria Math" w:hAnsi="Cambria Math" w:eastAsia="Cambria Math" w:cs="Cambria Math"/>
                <w:color w:val="auto"/>
              </w:rPr>
              <m:t>T</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m:t>
        </m:r>
        <m:sSub>
          <m:sSubPr>
            <m:ctrlPr>
              <w:rPr>
                <w:rFonts w:ascii="Cambria Math" w:hAnsi="Cambria Math"/>
                <w:color w:val="auto"/>
              </w:rPr>
            </m:ctrlPr>
          </m:sSubPr>
          <m:e>
            <m:r>
              <m:rPr/>
              <w:rPr>
                <w:rFonts w:ascii="Cambria Math" w:hAnsi="Cambria Math" w:eastAsia="Cambria Math" w:cs="Cambria Math"/>
                <w:color w:val="auto"/>
              </w:rPr>
              <m:t>τ</m:t>
            </m:r>
            <m:ctrlPr>
              <w:rPr>
                <w:rFonts w:ascii="Cambria Math" w:hAnsi="Cambria Math"/>
                <w:color w:val="auto"/>
              </w:rPr>
            </m:ctrlPr>
          </m:e>
          <m:sub>
            <m:r>
              <m:rPr/>
              <w:rPr>
                <w:rFonts w:ascii="Cambria Math" w:hAnsi="Cambria Math" w:eastAsia="Cambria Math" w:cs="Cambria Math"/>
                <w:color w:val="auto"/>
              </w:rPr>
              <m:t>ij</m:t>
            </m:r>
            <m:ctrlPr>
              <w:rPr>
                <w:rFonts w:ascii="Cambria Math" w:hAnsi="Cambria Math"/>
                <w:color w:val="auto"/>
              </w:rPr>
            </m:ctrlPr>
          </m:sub>
        </m:sSub>
        <m:r>
          <m:rPr/>
          <w:rPr>
            <w:rFonts w:ascii="Cambria Math" w:hAnsi="Cambria Math" w:eastAsia="Cambria Math" w:cs="Cambria Math"/>
            <w:color w:val="auto"/>
          </w:rPr>
          <m:t>−</m:t>
        </m:r>
        <m:sSup>
          <m:sSupPr>
            <m:ctrlPr>
              <w:rPr>
                <w:rFonts w:ascii="Cambria Math" w:hAnsi="Cambria Math"/>
                <w:color w:val="auto"/>
              </w:rPr>
            </m:ctrlPr>
          </m:sSupPr>
          <m:e>
            <m:r>
              <m:rPr/>
              <w:rPr>
                <w:rFonts w:ascii="Cambria Math" w:hAnsi="Cambria Math" w:eastAsia="Cambria Math" w:cs="Cambria Math"/>
                <w:color w:val="auto"/>
              </w:rPr>
              <m:t>M</m:t>
            </m:r>
            <m:ctrlPr>
              <w:rPr>
                <w:rFonts w:ascii="Cambria Math" w:hAnsi="Cambria Math"/>
                <w:color w:val="auto"/>
              </w:rPr>
            </m:ctrlPr>
          </m:e>
          <m:sup>
            <m:r>
              <m:rPr/>
              <w:rPr>
                <w:rFonts w:ascii="Cambria Math" w:hAnsi="Cambria Math" w:eastAsia="Cambria Math" w:cs="Cambria Math"/>
                <w:color w:val="auto"/>
              </w:rPr>
              <m:t>T</m:t>
            </m:r>
            <m:ctrlPr>
              <w:rPr>
                <w:rFonts w:ascii="Cambria Math" w:hAnsi="Cambria Math"/>
                <w:color w:val="auto"/>
              </w:rPr>
            </m:ctrlPr>
          </m:sup>
        </m:sSup>
        <m:d>
          <m:dPr>
            <m:ctrlPr>
              <w:rPr>
                <w:rFonts w:ascii="Cambria Math" w:hAnsi="Cambria Math"/>
                <w:color w:val="auto"/>
              </w:rPr>
            </m:ctrlPr>
          </m:dPr>
          <m:e>
            <m:r>
              <m:rPr/>
              <w:rPr>
                <w:rFonts w:ascii="Cambria Math" w:hAnsi="Cambria Math" w:eastAsia="Cambria Math" w:cs="Cambria Math"/>
                <w:color w:val="auto"/>
              </w:rPr>
              <m:t>1−</m:t>
            </m:r>
            <m:sSubSup>
              <m:sSubSupPr>
                <m:ctrlPr>
                  <w:rPr>
                    <w:rFonts w:ascii="Cambria Math" w:hAnsi="Cambria Math"/>
                    <w:color w:val="auto"/>
                  </w:rPr>
                </m:ctrlPr>
              </m:sSubSupPr>
              <m:e>
                <m:r>
                  <m:rPr/>
                  <w:rPr>
                    <w:rFonts w:ascii="Cambria Math" w:hAnsi="Cambria Math" w:eastAsia="Cambria Math" w:cs="Cambria Math"/>
                    <w:color w:val="auto"/>
                  </w:rPr>
                  <m:t>x</m:t>
                </m:r>
                <m:ctrlPr>
                  <w:rPr>
                    <w:rFonts w:ascii="Cambria Math" w:hAnsi="Cambria Math"/>
                    <w:color w:val="auto"/>
                  </w:rPr>
                </m:ctrlPr>
              </m:e>
              <m:sub>
                <m:r>
                  <m:rPr/>
                  <w:rPr>
                    <w:rFonts w:ascii="Cambria Math" w:hAnsi="Cambria Math" w:eastAsia="Cambria Math" w:cs="Cambria Math"/>
                    <w:color w:val="auto"/>
                  </w:rPr>
                  <m:t>ij</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ctrlPr>
              <w:rPr>
                <w:rFonts w:ascii="Cambria Math" w:hAnsi="Cambria Math"/>
                <w:color w:val="auto"/>
              </w:rPr>
            </m:ctrlPr>
          </m:e>
        </m:d>
        <m:r>
          <m:rPr/>
          <w:rPr>
            <w:rFonts w:ascii="Cambria Math" w:hAnsi="Cambria Math" w:eastAsia="Cambria Math" w:cs="Cambria Math"/>
            <w:color w:val="auto"/>
          </w:rPr>
          <m:t>,</m:t>
        </m:r>
        <m:d>
          <m:dPr>
            <m:ctrlPr>
              <w:rPr>
                <w:rFonts w:ascii="Cambria Math" w:hAnsi="Cambria Math"/>
                <w:color w:val="auto"/>
              </w:rPr>
            </m:ctrlPr>
          </m:dPr>
          <m:e>
            <m:r>
              <m:rPr/>
              <w:rPr>
                <w:rFonts w:ascii="Cambria Math" w:hAnsi="Cambria Math" w:eastAsia="Cambria Math" w:cs="Cambria Math"/>
                <w:color w:val="auto"/>
              </w:rPr>
              <m:t>i,j</m:t>
            </m:r>
            <m:ctrlPr>
              <w:rPr>
                <w:rFonts w:ascii="Cambria Math" w:hAnsi="Cambria Math"/>
                <w:color w:val="auto"/>
              </w:rPr>
            </m:ctrlPr>
          </m:e>
        </m:d>
        <m:r>
          <m:rPr/>
          <w:rPr>
            <w:rFonts w:ascii="Cambria Math" w:hAnsi="Cambria Math" w:eastAsia="Cambria Math" w:cs="Cambria Math"/>
            <w:color w:val="auto"/>
          </w:rPr>
          <m:t>∈A,j≠2N+1,k∈D.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(14)</w:t>
      </w:r>
    </w:p>
    <w:p w14:paraId="57735CAC">
      <w:pPr>
        <w:pStyle w:val="176"/>
        <w:keepNext/>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为避免未分配任务对应的时间变量在松弛解中取非必要正值，并强化时间变量与任务分配变量之间的耦合，对任意任务</w:t>
      </w:r>
      <m:oMath>
        <m:r>
          <m:rPr/>
          <w:rPr>
            <w:rFonts w:ascii="Cambria Math" w:hAnsi="Cambria Math" w:eastAsia="Cambria Math" w:cs="Cambria Math"/>
            <w:color w:val="auto"/>
            <w:lang w:eastAsia="zh-CN"/>
          </w:rPr>
          <m:t>i</m:t>
        </m:r>
      </m:oMath>
      <w:r>
        <w:rPr>
          <w:rFonts w:ascii="Times New Roman" w:hAnsi="Times New Roman" w:eastAsia="宋体" w:cs="Times New Roman"/>
          <w:color w:val="auto"/>
          <w:sz w:val="21"/>
          <w:szCs w:val="21"/>
          <w:lang w:eastAsia="zh-CN"/>
        </w:rPr>
        <w:t>施加：</w:t>
      </w:r>
    </w:p>
    <w:p w14:paraId="7FB719CF">
      <w:pPr>
        <w:pStyle w:val="4"/>
        <w:keepLines/>
        <w:tabs>
          <w:tab w:val="center" w:pos="4400"/>
          <w:tab w:val="right" w:pos="8800"/>
        </w:tabs>
        <w:spacing w:before="0" w:after="0" w:line="360" w:lineRule="atLeast"/>
        <w:ind w:firstLine="420"/>
        <w:jc w:val="both"/>
        <w:rPr>
          <w:color w:val="auto"/>
          <w:szCs w:val="21"/>
        </w:rPr>
      </w:pPr>
      <w:r>
        <w:rPr>
          <w:rFonts w:ascii="Times New Roman" w:hAnsi="Times New Roman" w:eastAsia="宋体" w:cs="Times New Roman"/>
          <w:color w:val="auto"/>
          <w:sz w:val="21"/>
          <w:szCs w:val="21"/>
          <w:lang w:eastAsia="zh-CN"/>
        </w:rPr>
        <w:tab/>
      </w:r>
      <m:oMath>
        <m:r>
          <m:rPr/>
          <w:rPr>
            <w:rFonts w:ascii="Cambria Math" w:hAnsi="Cambria Math" w:eastAsia="Cambria Math" w:cs="Cambria Math"/>
            <w:color w:val="auto"/>
          </w:rPr>
          <m:t>0≤</m:t>
        </m:r>
        <m:sSubSup>
          <m:sSubSupPr>
            <m:ctrlPr>
              <w:rPr>
                <w:rFonts w:ascii="Cambria Math" w:hAnsi="Cambria Math"/>
                <w:color w:val="auto"/>
              </w:rPr>
            </m:ctrlPr>
          </m:sSubSupPr>
          <m:e>
            <m:r>
              <m:rPr/>
              <w:rPr>
                <w:rFonts w:ascii="Cambria Math" w:hAnsi="Cambria Math" w:eastAsia="Cambria Math" w:cs="Cambria Math"/>
                <w:color w:val="auto"/>
              </w:rPr>
              <m:t>T</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≤H</m:t>
        </m:r>
        <m:sSubSup>
          <m:sSubSupPr>
            <m:ctrlPr>
              <w:rPr>
                <w:rFonts w:ascii="Cambria Math" w:hAnsi="Cambria Math"/>
                <w:color w:val="auto"/>
              </w:rPr>
            </m:ctrlPr>
          </m:sSubSupPr>
          <m:e>
            <m:r>
              <m:rPr/>
              <w:rPr>
                <w:rFonts w:ascii="Cambria Math" w:hAnsi="Cambria Math" w:eastAsia="Cambria Math" w:cs="Cambria Math"/>
                <w:color w:val="auto"/>
              </w:rPr>
              <m:t>y</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,i∈</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p</m:t>
            </m:r>
            <m:ctrlPr>
              <w:rPr>
                <w:rFonts w:ascii="Cambria Math" w:hAnsi="Cambria Math"/>
                <w:color w:val="auto"/>
              </w:rPr>
            </m:ctrlPr>
          </m:sup>
        </m:sSup>
        <m:r>
          <m:rPr/>
          <w:rPr>
            <w:rFonts w:ascii="Cambria Math" w:hAnsi="Cambria Math" w:eastAsia="Cambria Math" w:cs="Cambria Math"/>
            <w:color w:val="auto"/>
          </w:rPr>
          <m:t>,k∈D,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(15)</w:t>
      </w:r>
    </w:p>
    <w:p w14:paraId="2E66068C">
      <w:pPr>
        <w:pStyle w:val="176"/>
        <w:keepLines/>
        <w:tabs>
          <w:tab w:val="center" w:pos="4400"/>
          <w:tab w:val="right" w:pos="8800"/>
        </w:tabs>
        <w:spacing w:before="0" w:after="0" w:line="360" w:lineRule="atLeast"/>
        <w:ind w:firstLine="420"/>
        <w:jc w:val="both"/>
        <w:rPr>
          <w:color w:val="auto"/>
          <w:szCs w:val="21"/>
        </w:rPr>
      </w:pPr>
      <w:r>
        <w:rPr>
          <w:rFonts w:ascii="Times New Roman" w:hAnsi="Times New Roman" w:eastAsia="宋体" w:cs="Times New Roman"/>
          <w:color w:val="auto"/>
          <w:sz w:val="21"/>
          <w:szCs w:val="21"/>
        </w:rPr>
        <w:tab/>
      </w:r>
      <m:oMath>
        <m:r>
          <m:rPr/>
          <w:rPr>
            <w:rFonts w:ascii="Cambria Math" w:hAnsi="Cambria Math" w:eastAsia="Cambria Math" w:cs="Cambria Math"/>
            <w:color w:val="auto"/>
          </w:rPr>
          <m:t>0≤</m:t>
        </m:r>
        <m:sSubSup>
          <m:sSubSupPr>
            <m:ctrlPr>
              <w:rPr>
                <w:rFonts w:ascii="Cambria Math" w:hAnsi="Cambria Math"/>
                <w:color w:val="auto"/>
              </w:rPr>
            </m:ctrlPr>
          </m:sSubSupPr>
          <m:e>
            <m:r>
              <m:rPr/>
              <w:rPr>
                <w:rFonts w:ascii="Cambria Math" w:hAnsi="Cambria Math" w:eastAsia="Cambria Math" w:cs="Cambria Math"/>
                <w:color w:val="auto"/>
              </w:rPr>
              <m:t>T</m:t>
            </m:r>
            <m:ctrlPr>
              <w:rPr>
                <w:rFonts w:ascii="Cambria Math" w:hAnsi="Cambria Math"/>
                <w:color w:val="auto"/>
              </w:rPr>
            </m:ctrlPr>
          </m:e>
          <m:sub>
            <m:r>
              <m:rPr/>
              <w:rPr>
                <w:rFonts w:ascii="Cambria Math" w:hAnsi="Cambria Math" w:eastAsia="Cambria Math" w:cs="Cambria Math"/>
                <w:color w:val="auto"/>
              </w:rPr>
              <m:t>i+N</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≤H</m:t>
        </m:r>
        <m:sSubSup>
          <m:sSubSupPr>
            <m:ctrlPr>
              <w:rPr>
                <w:rFonts w:ascii="Cambria Math" w:hAnsi="Cambria Math"/>
                <w:color w:val="auto"/>
              </w:rPr>
            </m:ctrlPr>
          </m:sSubSupPr>
          <m:e>
            <m:r>
              <m:rPr/>
              <w:rPr>
                <w:rFonts w:ascii="Cambria Math" w:hAnsi="Cambria Math" w:eastAsia="Cambria Math" w:cs="Cambria Math"/>
                <w:color w:val="auto"/>
              </w:rPr>
              <m:t>y</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,i∈R,k∈D.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(16)</w:t>
      </w:r>
    </w:p>
    <w:p w14:paraId="1B15F583">
      <w:pPr>
        <w:pStyle w:val="176"/>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对于每一对取送节点，送达操作必须发生在对应取件操作之后。结合正飞行时间与弧级时间传播约束，可通过下式刻画该优先关系：</w:t>
      </w:r>
    </w:p>
    <w:p w14:paraId="34787576">
      <w:pPr>
        <w:pStyle w:val="4"/>
        <w:keepLines/>
        <w:tabs>
          <w:tab w:val="center" w:pos="4400"/>
          <w:tab w:val="right" w:pos="8800"/>
        </w:tabs>
        <w:spacing w:before="0" w:after="0" w:line="360" w:lineRule="atLeast"/>
        <w:ind w:firstLine="420"/>
        <w:jc w:val="both"/>
        <w:rPr>
          <w:color w:val="auto"/>
          <w:szCs w:val="21"/>
        </w:rPr>
      </w:pPr>
      <w:r>
        <w:rPr>
          <w:rFonts w:ascii="Times New Roman" w:hAnsi="Times New Roman" w:eastAsia="宋体" w:cs="Times New Roman"/>
          <w:color w:val="auto"/>
          <w:sz w:val="21"/>
          <w:szCs w:val="21"/>
          <w:lang w:eastAsia="zh-CN"/>
        </w:rPr>
        <w:tab/>
      </w:r>
      <m:oMath>
        <m:sSubSup>
          <m:sSubSupPr>
            <m:ctrlPr>
              <w:rPr>
                <w:rFonts w:ascii="Cambria Math" w:hAnsi="Cambria Math"/>
                <w:color w:val="auto"/>
              </w:rPr>
            </m:ctrlPr>
          </m:sSubSupPr>
          <m:e>
            <m:r>
              <m:rPr/>
              <w:rPr>
                <w:rFonts w:ascii="Cambria Math" w:hAnsi="Cambria Math" w:eastAsia="Cambria Math" w:cs="Cambria Math"/>
                <w:color w:val="auto"/>
              </w:rPr>
              <m:t>T</m:t>
            </m:r>
            <m:ctrlPr>
              <w:rPr>
                <w:rFonts w:ascii="Cambria Math" w:hAnsi="Cambria Math"/>
                <w:color w:val="auto"/>
              </w:rPr>
            </m:ctrlPr>
          </m:e>
          <m:sub>
            <m:r>
              <m:rPr/>
              <w:rPr>
                <w:rFonts w:ascii="Cambria Math" w:hAnsi="Cambria Math" w:eastAsia="Cambria Math" w:cs="Cambria Math"/>
                <w:color w:val="auto"/>
              </w:rPr>
              <m:t>i+N</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m:t>
        </m:r>
        <m:sSubSup>
          <m:sSubSupPr>
            <m:ctrlPr>
              <w:rPr>
                <w:rFonts w:ascii="Cambria Math" w:hAnsi="Cambria Math"/>
                <w:color w:val="auto"/>
              </w:rPr>
            </m:ctrlPr>
          </m:sSubSupPr>
          <m:e>
            <m:r>
              <m:rPr/>
              <w:rPr>
                <w:rFonts w:ascii="Cambria Math" w:hAnsi="Cambria Math" w:eastAsia="Cambria Math" w:cs="Cambria Math"/>
                <w:color w:val="auto"/>
              </w:rPr>
              <m:t>T</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−H</m:t>
        </m:r>
        <m:d>
          <m:dPr>
            <m:ctrlPr>
              <w:rPr>
                <w:rFonts w:ascii="Cambria Math" w:hAnsi="Cambria Math"/>
                <w:color w:val="auto"/>
              </w:rPr>
            </m:ctrlPr>
          </m:dPr>
          <m:e>
            <m:r>
              <m:rPr/>
              <w:rPr>
                <w:rFonts w:ascii="Cambria Math" w:hAnsi="Cambria Math" w:eastAsia="Cambria Math" w:cs="Cambria Math"/>
                <w:color w:val="auto"/>
              </w:rPr>
              <m:t>1−</m:t>
            </m:r>
            <m:sSubSup>
              <m:sSubSupPr>
                <m:ctrlPr>
                  <w:rPr>
                    <w:rFonts w:ascii="Cambria Math" w:hAnsi="Cambria Math"/>
                    <w:color w:val="auto"/>
                  </w:rPr>
                </m:ctrlPr>
              </m:sSubSupPr>
              <m:e>
                <m:r>
                  <m:rPr/>
                  <w:rPr>
                    <w:rFonts w:ascii="Cambria Math" w:hAnsi="Cambria Math" w:eastAsia="Cambria Math" w:cs="Cambria Math"/>
                    <w:color w:val="auto"/>
                  </w:rPr>
                  <m:t>y</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ctrlPr>
              <w:rPr>
                <w:rFonts w:ascii="Cambria Math" w:hAnsi="Cambria Math"/>
                <w:color w:val="auto"/>
              </w:rPr>
            </m:ctrlPr>
          </m:e>
        </m:d>
        <m:r>
          <m:rPr/>
          <w:rPr>
            <w:rFonts w:ascii="Cambria Math" w:hAnsi="Cambria Math" w:eastAsia="Cambria Math" w:cs="Cambria Math"/>
            <w:color w:val="auto"/>
          </w:rPr>
          <m:t>,i∈R,k∈D.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(17)</w:t>
      </w:r>
    </w:p>
    <w:p w14:paraId="0C3F05AA">
      <w:pPr>
        <w:pStyle w:val="176"/>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当</w:t>
      </w:r>
      <m:oMath>
        <m:sSubSup>
          <m:sSubSupPr>
            <m:ctrlPr>
              <w:rPr>
                <w:rFonts w:ascii="Cambria Math" w:hAnsi="Cambria Math"/>
                <w:color w:val="auto"/>
              </w:rPr>
            </m:ctrlPr>
          </m:sSubSupPr>
          <m:e>
            <m:r>
              <m:rPr/>
              <w:rPr>
                <w:rFonts w:ascii="Cambria Math" w:hAnsi="Cambria Math" w:eastAsia="Cambria Math" w:cs="Cambria Math"/>
                <w:color w:val="auto"/>
                <w:lang w:eastAsia="zh-CN"/>
              </w:rPr>
              <m:t>y</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up>
            <m:r>
              <m:rPr/>
              <w:rPr>
                <w:rFonts w:ascii="Cambria Math" w:hAnsi="Cambria Math" w:eastAsia="Cambria Math" w:cs="Cambria Math"/>
                <w:color w:val="auto"/>
                <w:lang w:eastAsia="zh-CN"/>
              </w:rPr>
              <m:t>k</m:t>
            </m:r>
            <m:ctrlPr>
              <w:rPr>
                <w:rFonts w:ascii="Cambria Math" w:hAnsi="Cambria Math"/>
                <w:color w:val="auto"/>
              </w:rPr>
            </m:ctrlPr>
          </m:sup>
        </m:sSubSup>
        <m:r>
          <m:rPr/>
          <w:rPr>
            <w:rFonts w:ascii="Cambria Math" w:hAnsi="Cambria Math" w:eastAsia="Cambria Math" w:cs="Cambria Math"/>
            <w:color w:val="auto"/>
            <w:lang w:eastAsia="zh-CN"/>
          </w:rPr>
          <m:t>=1</m:t>
        </m:r>
      </m:oMath>
      <w:r>
        <w:rPr>
          <w:rFonts w:ascii="Times New Roman" w:hAnsi="Times New Roman" w:eastAsia="宋体" w:cs="Times New Roman"/>
          <w:color w:val="auto"/>
          <w:sz w:val="21"/>
          <w:szCs w:val="21"/>
          <w:lang w:eastAsia="zh-CN"/>
        </w:rPr>
        <w:t>时，式（17）要求对应送达节点的到达时刻不早于取件节点；结合式（14）的正飞行时间传播，可排除任何违反取送顺序的访问序列。</w:t>
      </w:r>
    </w:p>
    <w:p w14:paraId="68C8FD68">
      <w:pPr>
        <w:pStyle w:val="6"/>
        <w:keepNext/>
        <w:spacing w:line="276" w:lineRule="auto"/>
        <w:rPr>
          <w:color w:val="auto"/>
          <w:szCs w:val="21"/>
          <w:lang w:eastAsia="zh-CN"/>
        </w:rPr>
      </w:pPr>
      <w:bookmarkStart w:id="13" w:name="_Toc24364"/>
      <w:r>
        <w:rPr>
          <w:rFonts w:ascii="Times New Roman" w:hAnsi="Times New Roman" w:eastAsia="黑体" w:cs="Times New Roman"/>
          <w:b/>
          <w:color w:val="auto"/>
          <w:sz w:val="21"/>
          <w:szCs w:val="21"/>
          <w:lang w:eastAsia="zh-CN"/>
        </w:rPr>
        <w:t>3.3.4 准时服务约束</w:t>
      </w:r>
      <w:bookmarkEnd w:id="13"/>
    </w:p>
    <w:p w14:paraId="01AE76E5">
      <w:pPr>
        <w:pStyle w:val="176"/>
        <w:keepNext/>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令</w:t>
      </w:r>
      <m:oMath>
        <m:sSub>
          <m:sSubPr>
            <m:ctrlPr>
              <w:rPr>
                <w:rFonts w:ascii="Cambria Math" w:hAnsi="Cambria Math"/>
                <w:color w:val="auto"/>
              </w:rPr>
            </m:ctrlPr>
          </m:sSubPr>
          <m:e>
            <m:r>
              <m:rPr/>
              <w:rPr>
                <w:rFonts w:ascii="Cambria Math" w:hAnsi="Cambria Math" w:eastAsia="Cambria Math" w:cs="Cambria Math"/>
                <w:color w:val="auto"/>
                <w:lang w:eastAsia="zh-CN"/>
              </w:rPr>
              <m:t>C</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Sub>
      </m:oMath>
      <w:r>
        <w:rPr>
          <w:rFonts w:ascii="Times New Roman" w:hAnsi="Times New Roman" w:eastAsia="宋体" w:cs="Times New Roman"/>
          <w:color w:val="auto"/>
          <w:sz w:val="21"/>
          <w:lang w:eastAsia="zh-CN"/>
        </w:rPr>
        <w:t>表示任务</w:t>
      </w:r>
      <m:oMath>
        <m:r>
          <m:rPr/>
          <w:rPr>
            <w:rFonts w:ascii="Cambria Math" w:hAnsi="Cambria Math" w:eastAsia="Cambria Math" w:cs="Cambria Math"/>
            <w:color w:val="auto"/>
            <w:lang w:eastAsia="zh-CN"/>
          </w:rPr>
          <m:t>i</m:t>
        </m:r>
      </m:oMath>
      <w:r>
        <w:rPr>
          <w:rFonts w:ascii="Times New Roman" w:hAnsi="Times New Roman" w:eastAsia="宋体" w:cs="Times New Roman"/>
          <w:color w:val="auto"/>
          <w:sz w:val="21"/>
          <w:lang w:eastAsia="zh-CN"/>
        </w:rPr>
        <w:t>在所选服务方式下的最终送达时刻，</w:t>
      </w:r>
      <m:oMath>
        <m:sSub>
          <m:sSubPr>
            <m:ctrlPr>
              <w:rPr>
                <w:rFonts w:ascii="Cambria Math" w:hAnsi="Cambria Math"/>
                <w:color w:val="auto"/>
              </w:rPr>
            </m:ctrlPr>
          </m:sSubPr>
          <m:e>
            <m:r>
              <m:rPr/>
              <w:rPr>
                <w:rFonts w:ascii="Cambria Math" w:hAnsi="Cambria Math" w:eastAsia="Cambria Math" w:cs="Cambria Math"/>
                <w:color w:val="auto"/>
                <w:lang w:eastAsia="zh-CN"/>
              </w:rPr>
              <m:t>L</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Sub>
      </m:oMath>
      <w:r>
        <w:rPr>
          <w:rFonts w:ascii="Times New Roman" w:hAnsi="Times New Roman" w:eastAsia="宋体" w:cs="Times New Roman"/>
          <w:color w:val="auto"/>
          <w:sz w:val="21"/>
          <w:lang w:eastAsia="zh-CN"/>
        </w:rPr>
        <w:t>表示其逾期时长。基础直送下，</w:t>
      </w:r>
      <m:oMath>
        <m:sSubSup>
          <m:sSubSupPr>
            <m:ctrlPr>
              <w:rPr>
                <w:rFonts w:ascii="Cambria Math" w:hAnsi="Cambria Math"/>
                <w:color w:val="auto"/>
              </w:rPr>
            </m:ctrlPr>
          </m:sSubSupPr>
          <m:e>
            <m:r>
              <m:rPr/>
              <w:rPr>
                <w:rFonts w:ascii="Cambria Math" w:hAnsi="Cambria Math" w:eastAsia="Cambria Math" w:cs="Cambria Math"/>
                <w:color w:val="auto"/>
                <w:lang w:eastAsia="zh-CN"/>
              </w:rPr>
              <m:t>y</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up>
            <m:r>
              <m:rPr/>
              <w:rPr>
                <w:rFonts w:ascii="Cambria Math" w:hAnsi="Cambria Math" w:eastAsia="Cambria Math" w:cs="Cambria Math"/>
                <w:color w:val="auto"/>
                <w:lang w:eastAsia="zh-CN"/>
              </w:rPr>
              <m:t>k</m:t>
            </m:r>
            <m:ctrlPr>
              <w:rPr>
                <w:rFonts w:ascii="Cambria Math" w:hAnsi="Cambria Math"/>
                <w:color w:val="auto"/>
              </w:rPr>
            </m:ctrlPr>
          </m:sup>
        </m:sSubSup>
        <m:r>
          <m:rPr/>
          <w:rPr>
            <w:rFonts w:ascii="Cambria Math" w:hAnsi="Cambria Math" w:eastAsia="Cambria Math" w:cs="Cambria Math"/>
            <w:color w:val="auto"/>
            <w:lang w:eastAsia="zh-CN"/>
          </w:rPr>
          <m:t>=1⇒</m:t>
        </m:r>
        <m:sSub>
          <m:sSubPr>
            <m:ctrlPr>
              <w:rPr>
                <w:rFonts w:ascii="Cambria Math" w:hAnsi="Cambria Math"/>
                <w:color w:val="auto"/>
              </w:rPr>
            </m:ctrlPr>
          </m:sSubPr>
          <m:e>
            <m:r>
              <m:rPr/>
              <w:rPr>
                <w:rFonts w:ascii="Cambria Math" w:hAnsi="Cambria Math" w:eastAsia="Cambria Math" w:cs="Cambria Math"/>
                <w:color w:val="auto"/>
                <w:lang w:eastAsia="zh-CN"/>
              </w:rPr>
              <m:t>C</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Sub>
        <m:r>
          <m:rPr/>
          <w:rPr>
            <w:rFonts w:ascii="Cambria Math" w:hAnsi="Cambria Math" w:eastAsia="Cambria Math" w:cs="Cambria Math"/>
            <w:color w:val="auto"/>
            <w:lang w:eastAsia="zh-CN"/>
          </w:rPr>
          <m:t>=</m:t>
        </m:r>
        <m:sSubSup>
          <m:sSubSupPr>
            <m:ctrlPr>
              <w:rPr>
                <w:rFonts w:ascii="Cambria Math" w:hAnsi="Cambria Math"/>
                <w:color w:val="auto"/>
              </w:rPr>
            </m:ctrlPr>
          </m:sSubSupPr>
          <m:e>
            <m:r>
              <m:rPr/>
              <w:rPr>
                <w:rFonts w:ascii="Cambria Math" w:hAnsi="Cambria Math" w:eastAsia="Cambria Math" w:cs="Cambria Math"/>
                <w:color w:val="auto"/>
                <w:lang w:eastAsia="zh-CN"/>
              </w:rPr>
              <m:t>T</m:t>
            </m:r>
            <m:ctrlPr>
              <w:rPr>
                <w:rFonts w:ascii="Cambria Math" w:hAnsi="Cambria Math"/>
                <w:color w:val="auto"/>
              </w:rPr>
            </m:ctrlPr>
          </m:e>
          <m:sub>
            <m:r>
              <m:rPr/>
              <w:rPr>
                <w:rFonts w:ascii="Cambria Math" w:hAnsi="Cambria Math" w:eastAsia="Cambria Math" w:cs="Cambria Math"/>
                <w:color w:val="auto"/>
                <w:lang w:eastAsia="zh-CN"/>
              </w:rPr>
              <m:t>i+N</m:t>
            </m:r>
            <m:ctrlPr>
              <w:rPr>
                <w:rFonts w:ascii="Cambria Math" w:hAnsi="Cambria Math"/>
                <w:color w:val="auto"/>
              </w:rPr>
            </m:ctrlPr>
          </m:sub>
          <m:sup>
            <m:r>
              <m:rPr/>
              <w:rPr>
                <w:rFonts w:ascii="Cambria Math" w:hAnsi="Cambria Math" w:eastAsia="Cambria Math" w:cs="Cambria Math"/>
                <w:color w:val="auto"/>
                <w:lang w:eastAsia="zh-CN"/>
              </w:rPr>
              <m:t>k</m:t>
            </m:r>
            <m:ctrlPr>
              <w:rPr>
                <w:rFonts w:ascii="Cambria Math" w:hAnsi="Cambria Math"/>
                <w:color w:val="auto"/>
              </w:rPr>
            </m:ctrlPr>
          </m:sup>
        </m:sSubSup>
      </m:oMath>
      <w:r>
        <w:rPr>
          <w:rFonts w:ascii="Times New Roman" w:hAnsi="Times New Roman" w:eastAsia="宋体" w:cs="Times New Roman"/>
          <w:color w:val="auto"/>
          <w:sz w:val="21"/>
          <w:lang w:eastAsia="zh-CN"/>
        </w:rPr>
        <w:t>；接力送下由3.4确定。准时指示与逾期时长满足：</w:t>
      </w:r>
    </w:p>
    <w:p w14:paraId="1D13E930">
      <w:pPr>
        <w:pStyle w:val="4"/>
        <w:keepLines/>
        <w:tabs>
          <w:tab w:val="center" w:pos="4400"/>
          <w:tab w:val="right" w:pos="8800"/>
        </w:tabs>
        <w:spacing w:before="0" w:after="0" w:line="360" w:lineRule="atLeast"/>
        <w:ind w:firstLine="420"/>
        <w:jc w:val="both"/>
        <w:rPr>
          <w:color w:val="auto"/>
          <w:szCs w:val="21"/>
          <w:lang w:eastAsia="zh-CN"/>
        </w:rPr>
      </w:pPr>
      <w:r>
        <w:rPr>
          <w:rFonts w:ascii="Times New Roman" w:hAnsi="Times New Roman" w:eastAsia="宋体" w:cs="Times New Roman"/>
          <w:color w:val="auto"/>
          <w:sz w:val="21"/>
          <w:szCs w:val="21"/>
          <w:lang w:eastAsia="zh-CN"/>
        </w:rPr>
        <w:tab/>
      </w:r>
      <m:oMath>
        <m:sSub>
          <m:sSubPr>
            <m:ctrlPr>
              <w:rPr>
                <w:rFonts w:ascii="Cambria Math" w:hAnsi="Cambria Math"/>
                <w:color w:val="auto"/>
              </w:rPr>
            </m:ctrlPr>
          </m:sSubPr>
          <m:e>
            <m:r>
              <m:rPr/>
              <w:rPr>
                <w:rFonts w:ascii="Cambria Math" w:hAnsi="Cambria Math" w:eastAsia="Cambria Math" w:cs="Cambria Math"/>
                <w:color w:val="auto"/>
                <w:lang w:eastAsia="zh-CN"/>
              </w:rPr>
              <m:t>C</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Sub>
        <m:r>
          <m:rPr/>
          <w:rPr>
            <w:rFonts w:ascii="Cambria Math" w:hAnsi="Cambria Math" w:eastAsia="Cambria Math" w:cs="Cambria Math"/>
            <w:color w:val="auto"/>
            <w:lang w:eastAsia="zh-CN"/>
          </w:rPr>
          <m:t>≤</m:t>
        </m:r>
        <m:sSub>
          <m:sSubPr>
            <m:ctrlPr>
              <w:rPr>
                <w:rFonts w:ascii="Cambria Math" w:hAnsi="Cambria Math"/>
                <w:color w:val="auto"/>
              </w:rPr>
            </m:ctrlPr>
          </m:sSubPr>
          <m:e>
            <m:r>
              <m:rPr/>
              <w:rPr>
                <w:rFonts w:ascii="Cambria Math" w:hAnsi="Cambria Math" w:eastAsia="Cambria Math" w:cs="Cambria Math"/>
                <w:color w:val="auto"/>
                <w:lang w:eastAsia="zh-CN"/>
              </w:rPr>
              <m:t>T</m:t>
            </m:r>
            <m:ctrlPr>
              <w:rPr>
                <w:rFonts w:ascii="Cambria Math" w:hAnsi="Cambria Math"/>
                <w:color w:val="auto"/>
              </w:rPr>
            </m:ctrlPr>
          </m:e>
          <m:sub>
            <m:r>
              <m:rPr/>
              <w:rPr>
                <w:rFonts w:ascii="Cambria Math" w:hAnsi="Cambria Math" w:eastAsia="Cambria Math" w:cs="Cambria Math"/>
                <w:color w:val="auto"/>
                <w:lang w:eastAsia="zh-CN"/>
              </w:rPr>
              <m:t>max,i</m:t>
            </m:r>
            <m:ctrlPr>
              <w:rPr>
                <w:rFonts w:ascii="Cambria Math" w:hAnsi="Cambria Math"/>
                <w:color w:val="auto"/>
              </w:rPr>
            </m:ctrlPr>
          </m:sub>
        </m:sSub>
        <m:r>
          <m:rPr/>
          <w:rPr>
            <w:rFonts w:ascii="Cambria Math" w:hAnsi="Cambria Math" w:eastAsia="Cambria Math" w:cs="Cambria Math"/>
            <w:color w:val="auto"/>
            <w:lang w:eastAsia="zh-CN"/>
          </w:rPr>
          <m:t>+H</m:t>
        </m:r>
        <m:d>
          <m:dPr>
            <m:ctrlPr>
              <w:rPr>
                <w:rFonts w:ascii="Cambria Math" w:hAnsi="Cambria Math"/>
                <w:color w:val="auto"/>
              </w:rPr>
            </m:ctrlPr>
          </m:dPr>
          <m:e>
            <m:r>
              <m:rPr/>
              <w:rPr>
                <w:rFonts w:ascii="Cambria Math" w:hAnsi="Cambria Math" w:eastAsia="Cambria Math" w:cs="Cambria Math"/>
                <w:color w:val="auto"/>
                <w:lang w:eastAsia="zh-CN"/>
              </w:rPr>
              <m:t>1−</m:t>
            </m:r>
            <m:sSub>
              <m:sSubPr>
                <m:ctrlPr>
                  <w:rPr>
                    <w:rFonts w:ascii="Cambria Math" w:hAnsi="Cambria Math"/>
                    <w:color w:val="auto"/>
                  </w:rPr>
                </m:ctrlPr>
              </m:sSubPr>
              <m:e>
                <m:r>
                  <m:rPr/>
                  <w:rPr>
                    <w:rFonts w:ascii="Cambria Math" w:hAnsi="Cambria Math" w:eastAsia="Cambria Math" w:cs="Cambria Math"/>
                    <w:color w:val="auto"/>
                    <w:lang w:eastAsia="zh-CN"/>
                  </w:rPr>
                  <m:t>z</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Sub>
            <m:ctrlPr>
              <w:rPr>
                <w:rFonts w:ascii="Cambria Math" w:hAnsi="Cambria Math"/>
                <w:color w:val="auto"/>
              </w:rPr>
            </m:ctrlPr>
          </m:e>
        </m:d>
        <m:r>
          <m:rPr/>
          <w:rPr>
            <w:rFonts w:ascii="Cambria Math" w:hAnsi="Cambria Math" w:eastAsia="Cambria Math" w:cs="Cambria Math"/>
            <w:color w:val="auto"/>
            <w:lang w:eastAsia="zh-CN"/>
          </w:rPr>
          <m:t>,</m:t>
        </m:r>
        <m:sSub>
          <m:sSubPr>
            <m:ctrlPr>
              <w:rPr>
                <w:rFonts w:ascii="Cambria Math" w:hAnsi="Cambria Math"/>
                <w:color w:val="auto"/>
              </w:rPr>
            </m:ctrlPr>
          </m:sSubPr>
          <m:e>
            <m:r>
              <m:rPr/>
              <w:rPr>
                <w:rFonts w:ascii="Cambria Math" w:hAnsi="Cambria Math" w:eastAsia="Cambria Math" w:cs="Cambria Math"/>
                <w:color w:val="auto"/>
                <w:lang w:eastAsia="zh-CN"/>
              </w:rPr>
              <m:t>L</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Sub>
        <m:r>
          <m:rPr/>
          <w:rPr>
            <w:rFonts w:ascii="Cambria Math" w:hAnsi="Cambria Math" w:eastAsia="Cambria Math" w:cs="Cambria Math"/>
            <w:color w:val="auto"/>
            <w:lang w:eastAsia="zh-CN"/>
          </w:rPr>
          <m:t>≥</m:t>
        </m:r>
        <m:sSub>
          <m:sSubPr>
            <m:ctrlPr>
              <w:rPr>
                <w:rFonts w:ascii="Cambria Math" w:hAnsi="Cambria Math"/>
                <w:color w:val="auto"/>
              </w:rPr>
            </m:ctrlPr>
          </m:sSubPr>
          <m:e>
            <m:r>
              <m:rPr/>
              <w:rPr>
                <w:rFonts w:ascii="Cambria Math" w:hAnsi="Cambria Math" w:eastAsia="Cambria Math" w:cs="Cambria Math"/>
                <w:color w:val="auto"/>
                <w:lang w:eastAsia="zh-CN"/>
              </w:rPr>
              <m:t>C</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Sub>
        <m:r>
          <m:rPr/>
          <w:rPr>
            <w:rFonts w:ascii="Cambria Math" w:hAnsi="Cambria Math" w:eastAsia="Cambria Math" w:cs="Cambria Math"/>
            <w:color w:val="auto"/>
            <w:lang w:eastAsia="zh-CN"/>
          </w:rPr>
          <m:t>−</m:t>
        </m:r>
        <m:sSub>
          <m:sSubPr>
            <m:ctrlPr>
              <w:rPr>
                <w:rFonts w:ascii="Cambria Math" w:hAnsi="Cambria Math"/>
                <w:color w:val="auto"/>
              </w:rPr>
            </m:ctrlPr>
          </m:sSubPr>
          <m:e>
            <m:r>
              <m:rPr/>
              <w:rPr>
                <w:rFonts w:ascii="Cambria Math" w:hAnsi="Cambria Math" w:eastAsia="Cambria Math" w:cs="Cambria Math"/>
                <w:color w:val="auto"/>
                <w:lang w:eastAsia="zh-CN"/>
              </w:rPr>
              <m:t>T</m:t>
            </m:r>
            <m:ctrlPr>
              <w:rPr>
                <w:rFonts w:ascii="Cambria Math" w:hAnsi="Cambria Math"/>
                <w:color w:val="auto"/>
              </w:rPr>
            </m:ctrlPr>
          </m:e>
          <m:sub>
            <m:r>
              <m:rPr/>
              <w:rPr>
                <w:rFonts w:ascii="Cambria Math" w:hAnsi="Cambria Math" w:eastAsia="Cambria Math" w:cs="Cambria Math"/>
                <w:color w:val="auto"/>
                <w:lang w:eastAsia="zh-CN"/>
              </w:rPr>
              <m:t>max,i</m:t>
            </m:r>
            <m:ctrlPr>
              <w:rPr>
                <w:rFonts w:ascii="Cambria Math" w:hAnsi="Cambria Math"/>
                <w:color w:val="auto"/>
              </w:rPr>
            </m:ctrlPr>
          </m:sub>
        </m:sSub>
        <m:r>
          <m:rPr/>
          <w:rPr>
            <w:rFonts w:ascii="Cambria Math" w:hAnsi="Cambria Math" w:eastAsia="Cambria Math" w:cs="Cambria Math"/>
            <w:color w:val="auto"/>
            <w:lang w:eastAsia="zh-CN"/>
          </w:rPr>
          <m:t>,</m:t>
        </m:r>
        <m:sSub>
          <m:sSubPr>
            <m:ctrlPr>
              <w:rPr>
                <w:rFonts w:ascii="Cambria Math" w:hAnsi="Cambria Math"/>
                <w:color w:val="auto"/>
              </w:rPr>
            </m:ctrlPr>
          </m:sSubPr>
          <m:e>
            <m:r>
              <m:rPr/>
              <w:rPr>
                <w:rFonts w:ascii="Cambria Math" w:hAnsi="Cambria Math" w:eastAsia="Cambria Math" w:cs="Cambria Math"/>
                <w:color w:val="auto"/>
                <w:lang w:eastAsia="zh-CN"/>
              </w:rPr>
              <m:t>L</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Sub>
        <m:r>
          <m:rPr/>
          <w:rPr>
            <w:rFonts w:ascii="Cambria Math" w:hAnsi="Cambria Math" w:eastAsia="Cambria Math" w:cs="Cambria Math"/>
            <w:color w:val="auto"/>
            <w:lang w:eastAsia="zh-CN"/>
          </w:rPr>
          <m:t>≥0,i∈R.</m:t>
        </m:r>
      </m:oMath>
      <w:r>
        <w:rPr>
          <w:rFonts w:ascii="Times New Roman" w:hAnsi="Times New Roman" w:eastAsia="宋体" w:cs="Times New Roman"/>
          <w:color w:val="auto"/>
          <w:sz w:val="21"/>
          <w:szCs w:val="21"/>
          <w:lang w:eastAsia="zh-CN"/>
        </w:rPr>
        <w:tab/>
      </w:r>
      <w:r>
        <w:rPr>
          <w:rFonts w:ascii="Times New Roman" w:hAnsi="Times New Roman" w:eastAsia="宋体" w:cs="Times New Roman"/>
          <w:color w:val="auto"/>
          <w:sz w:val="21"/>
          <w:szCs w:val="21"/>
          <w:lang w:eastAsia="zh-CN"/>
        </w:rPr>
        <w:t>(18)</w:t>
      </w:r>
    </w:p>
    <w:p w14:paraId="1FE5A08C">
      <w:pPr>
        <w:pStyle w:val="176"/>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若任务</w:t>
      </w:r>
      <m:oMath>
        <m:r>
          <m:rPr/>
          <w:rPr>
            <w:rFonts w:ascii="Cambria Math" w:hAnsi="Cambria Math" w:eastAsia="Cambria Math" w:cs="Cambria Math"/>
            <w:color w:val="auto"/>
            <w:lang w:eastAsia="zh-CN"/>
          </w:rPr>
          <m:t>i</m:t>
        </m:r>
      </m:oMath>
      <w:r>
        <w:rPr>
          <w:rFonts w:ascii="Times New Roman" w:hAnsi="Times New Roman" w:eastAsia="宋体" w:cs="Times New Roman"/>
          <w:color w:val="auto"/>
          <w:sz w:val="21"/>
          <w:lang w:eastAsia="zh-CN"/>
        </w:rPr>
        <w:t>在</w:t>
      </w:r>
      <m:oMath>
        <m:sSub>
          <m:sSubPr>
            <m:ctrlPr>
              <w:rPr>
                <w:rFonts w:ascii="Cambria Math" w:hAnsi="Cambria Math"/>
                <w:color w:val="auto"/>
              </w:rPr>
            </m:ctrlPr>
          </m:sSubPr>
          <m:e>
            <m:r>
              <m:rPr/>
              <w:rPr>
                <w:rFonts w:ascii="Cambria Math" w:hAnsi="Cambria Math" w:eastAsia="Cambria Math" w:cs="Cambria Math"/>
                <w:color w:val="auto"/>
                <w:lang w:eastAsia="zh-CN"/>
              </w:rPr>
              <m:t>T</m:t>
            </m:r>
            <m:ctrlPr>
              <w:rPr>
                <w:rFonts w:ascii="Cambria Math" w:hAnsi="Cambria Math"/>
                <w:color w:val="auto"/>
              </w:rPr>
            </m:ctrlPr>
          </m:e>
          <m:sub>
            <m:r>
              <m:rPr/>
              <w:rPr>
                <w:rFonts w:ascii="Cambria Math" w:hAnsi="Cambria Math" w:eastAsia="Cambria Math" w:cs="Cambria Math"/>
                <w:color w:val="auto"/>
                <w:lang w:eastAsia="zh-CN"/>
              </w:rPr>
              <m:t>max,i</m:t>
            </m:r>
            <m:ctrlPr>
              <w:rPr>
                <w:rFonts w:ascii="Cambria Math" w:hAnsi="Cambria Math"/>
                <w:color w:val="auto"/>
              </w:rPr>
            </m:ctrlPr>
          </m:sub>
        </m:sSub>
      </m:oMath>
      <w:r>
        <w:rPr>
          <w:rFonts w:ascii="Times New Roman" w:hAnsi="Times New Roman" w:eastAsia="宋体" w:cs="Times New Roman"/>
          <w:color w:val="auto"/>
          <w:sz w:val="21"/>
          <w:lang w:eastAsia="zh-CN"/>
        </w:rPr>
        <w:t>后完成，式（18）使</w:t>
      </w:r>
      <m:oMath>
        <m:sSub>
          <m:sSubPr>
            <m:ctrlPr>
              <w:rPr>
                <w:rFonts w:ascii="Cambria Math" w:hAnsi="Cambria Math"/>
                <w:color w:val="auto"/>
              </w:rPr>
            </m:ctrlPr>
          </m:sSubPr>
          <m:e>
            <m:r>
              <m:rPr/>
              <w:rPr>
                <w:rFonts w:ascii="Cambria Math" w:hAnsi="Cambria Math" w:eastAsia="Cambria Math" w:cs="Cambria Math"/>
                <w:color w:val="auto"/>
                <w:lang w:eastAsia="zh-CN"/>
              </w:rPr>
              <m:t>z</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Sub>
        <m:r>
          <m:rPr/>
          <w:rPr>
            <w:rFonts w:ascii="Cambria Math" w:hAnsi="Cambria Math" w:eastAsia="Cambria Math" w:cs="Cambria Math"/>
            <w:color w:val="auto"/>
            <w:lang w:eastAsia="zh-CN"/>
          </w:rPr>
          <m:t>=0</m:t>
        </m:r>
      </m:oMath>
      <w:r>
        <w:rPr>
          <w:rFonts w:ascii="Times New Roman" w:hAnsi="Times New Roman" w:eastAsia="宋体" w:cs="Times New Roman"/>
          <w:color w:val="auto"/>
          <w:sz w:val="21"/>
          <w:lang w:eastAsia="zh-CN"/>
        </w:rPr>
        <w:t>；在第一层最优水平固定后，第二层目标使</w:t>
      </w:r>
      <m:oMath>
        <m:sSub>
          <m:sSubPr>
            <m:ctrlPr>
              <w:rPr>
                <w:rFonts w:ascii="Cambria Math" w:hAnsi="Cambria Math"/>
                <w:color w:val="auto"/>
              </w:rPr>
            </m:ctrlPr>
          </m:sSubPr>
          <m:e>
            <m:r>
              <m:rPr/>
              <w:rPr>
                <w:rFonts w:ascii="Cambria Math" w:hAnsi="Cambria Math" w:eastAsia="Cambria Math" w:cs="Cambria Math"/>
                <w:color w:val="auto"/>
                <w:lang w:eastAsia="zh-CN"/>
              </w:rPr>
              <m:t>L</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Sub>
        <m:r>
          <m:rPr/>
          <w:rPr>
            <w:rFonts w:ascii="Cambria Math" w:hAnsi="Cambria Math" w:eastAsia="Cambria Math" w:cs="Cambria Math"/>
            <w:color w:val="auto"/>
            <w:lang w:eastAsia="zh-CN"/>
          </w:rPr>
          <m:t>=max{0,</m:t>
        </m:r>
        <m:sSub>
          <m:sSubPr>
            <m:ctrlPr>
              <w:rPr>
                <w:rFonts w:ascii="Cambria Math" w:hAnsi="Cambria Math"/>
                <w:color w:val="auto"/>
              </w:rPr>
            </m:ctrlPr>
          </m:sSubPr>
          <m:e>
            <m:r>
              <m:rPr/>
              <w:rPr>
                <w:rFonts w:ascii="Cambria Math" w:hAnsi="Cambria Math" w:eastAsia="Cambria Math" w:cs="Cambria Math"/>
                <w:color w:val="auto"/>
                <w:lang w:eastAsia="zh-CN"/>
              </w:rPr>
              <m:t>C</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Sub>
        <m:r>
          <m:rPr/>
          <w:rPr>
            <w:rFonts w:ascii="Cambria Math" w:hAnsi="Cambria Math" w:eastAsia="Cambria Math" w:cs="Cambria Math"/>
            <w:color w:val="auto"/>
            <w:lang w:eastAsia="zh-CN"/>
          </w:rPr>
          <m:t>−</m:t>
        </m:r>
        <m:sSub>
          <m:sSubPr>
            <m:ctrlPr>
              <w:rPr>
                <w:rFonts w:ascii="Cambria Math" w:hAnsi="Cambria Math"/>
                <w:color w:val="auto"/>
              </w:rPr>
            </m:ctrlPr>
          </m:sSubPr>
          <m:e>
            <m:r>
              <m:rPr/>
              <w:rPr>
                <w:rFonts w:ascii="Cambria Math" w:hAnsi="Cambria Math" w:eastAsia="Cambria Math" w:cs="Cambria Math"/>
                <w:color w:val="auto"/>
                <w:lang w:eastAsia="zh-CN"/>
              </w:rPr>
              <m:t>T</m:t>
            </m:r>
            <m:ctrlPr>
              <w:rPr>
                <w:rFonts w:ascii="Cambria Math" w:hAnsi="Cambria Math"/>
                <w:color w:val="auto"/>
              </w:rPr>
            </m:ctrlPr>
          </m:e>
          <m:sub>
            <m:r>
              <m:rPr/>
              <w:rPr>
                <w:rFonts w:ascii="Cambria Math" w:hAnsi="Cambria Math" w:eastAsia="Cambria Math" w:cs="Cambria Math"/>
                <w:color w:val="auto"/>
                <w:lang w:eastAsia="zh-CN"/>
              </w:rPr>
              <m:t>max,i</m:t>
            </m:r>
            <m:ctrlPr>
              <w:rPr>
                <w:rFonts w:ascii="Cambria Math" w:hAnsi="Cambria Math"/>
                <w:color w:val="auto"/>
              </w:rPr>
            </m:ctrlPr>
          </m:sub>
        </m:sSub>
        <m:r>
          <m:rPr/>
          <w:rPr>
            <w:rFonts w:ascii="Cambria Math" w:hAnsi="Cambria Math" w:eastAsia="Cambria Math" w:cs="Cambria Math"/>
            <w:color w:val="auto"/>
            <w:lang w:eastAsia="zh-CN"/>
          </w:rPr>
          <m:t>}</m:t>
        </m:r>
      </m:oMath>
      <w:r>
        <w:rPr>
          <w:rFonts w:ascii="Times New Roman" w:hAnsi="Times New Roman" w:eastAsia="宋体" w:cs="Times New Roman"/>
          <w:color w:val="auto"/>
          <w:sz w:val="21"/>
          <w:lang w:eastAsia="zh-CN"/>
        </w:rPr>
        <w:t>。因此，模型先控制逾期任务数，再衡量逾期程度。</w:t>
      </w:r>
    </w:p>
    <w:p w14:paraId="474CD7A0">
      <w:pPr>
        <w:pStyle w:val="6"/>
        <w:keepNext/>
        <w:spacing w:line="276" w:lineRule="auto"/>
        <w:rPr>
          <w:color w:val="auto"/>
          <w:szCs w:val="21"/>
          <w:lang w:eastAsia="zh-CN"/>
        </w:rPr>
      </w:pPr>
      <w:bookmarkStart w:id="14" w:name="_Toc31302"/>
      <w:r>
        <w:rPr>
          <w:rFonts w:ascii="Times New Roman" w:hAnsi="Times New Roman" w:eastAsia="黑体" w:cs="Times New Roman"/>
          <w:b/>
          <w:color w:val="auto"/>
          <w:sz w:val="21"/>
          <w:szCs w:val="21"/>
          <w:lang w:eastAsia="zh-CN"/>
        </w:rPr>
        <w:t>3.3.5 载荷传播与容量约束</w:t>
      </w:r>
      <w:bookmarkEnd w:id="14"/>
    </w:p>
    <w:p w14:paraId="69F8FAE0">
      <w:pPr>
        <w:pStyle w:val="176"/>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所有无人机均从各自固定起点空载出发：</w:t>
      </w:r>
    </w:p>
    <w:p w14:paraId="0FBD56D8">
      <w:pPr>
        <w:pStyle w:val="4"/>
        <w:keepLines/>
        <w:tabs>
          <w:tab w:val="center" w:pos="4400"/>
          <w:tab w:val="right" w:pos="8800"/>
        </w:tabs>
        <w:spacing w:before="0" w:after="0" w:line="360" w:lineRule="atLeast"/>
        <w:ind w:firstLine="420"/>
        <w:jc w:val="both"/>
        <w:rPr>
          <w:color w:val="auto"/>
          <w:szCs w:val="21"/>
          <w:lang w:eastAsia="zh-CN"/>
        </w:rPr>
      </w:pPr>
      <w:r>
        <w:rPr>
          <w:rFonts w:ascii="Times New Roman" w:hAnsi="Times New Roman" w:eastAsia="宋体" w:cs="Times New Roman"/>
          <w:color w:val="auto"/>
          <w:sz w:val="21"/>
          <w:szCs w:val="21"/>
          <w:lang w:eastAsia="zh-CN"/>
        </w:rPr>
        <w:tab/>
      </w:r>
      <m:oMath>
        <m:sSubSup>
          <m:sSubSupPr>
            <m:ctrlPr>
              <w:rPr>
                <w:rFonts w:ascii="Cambria Math" w:hAnsi="Cambria Math"/>
                <w:color w:val="auto"/>
              </w:rPr>
            </m:ctrlPr>
          </m:sSubSupPr>
          <m:e>
            <m:r>
              <m:rPr/>
              <w:rPr>
                <w:rFonts w:ascii="Cambria Math" w:hAnsi="Cambria Math" w:eastAsia="Cambria Math" w:cs="Cambria Math"/>
                <w:color w:val="auto"/>
                <w:lang w:eastAsia="zh-CN"/>
              </w:rPr>
              <m:t>W</m:t>
            </m:r>
            <m:ctrlPr>
              <w:rPr>
                <w:rFonts w:ascii="Cambria Math" w:hAnsi="Cambria Math"/>
                <w:color w:val="auto"/>
              </w:rPr>
            </m:ctrlPr>
          </m:e>
          <m:sub>
            <m:sSub>
              <m:sSubPr>
                <m:ctrlPr>
                  <w:rPr>
                    <w:rFonts w:ascii="Cambria Math" w:hAnsi="Cambria Math"/>
                    <w:color w:val="auto"/>
                  </w:rPr>
                </m:ctrlPr>
              </m:sSubPr>
              <m:e>
                <m:r>
                  <m:rPr/>
                  <w:rPr>
                    <w:rFonts w:ascii="Cambria Math" w:hAnsi="Cambria Math" w:eastAsia="Cambria Math" w:cs="Cambria Math"/>
                    <w:color w:val="auto"/>
                    <w:lang w:eastAsia="zh-CN"/>
                  </w:rPr>
                  <m:t>o</m:t>
                </m:r>
                <m:ctrlPr>
                  <w:rPr>
                    <w:rFonts w:ascii="Cambria Math" w:hAnsi="Cambria Math"/>
                    <w:color w:val="auto"/>
                  </w:rPr>
                </m:ctrlPr>
              </m:e>
              <m:sub>
                <m:r>
                  <m:rPr/>
                  <w:rPr>
                    <w:rFonts w:ascii="Cambria Math" w:hAnsi="Cambria Math" w:eastAsia="Cambria Math" w:cs="Cambria Math"/>
                    <w:color w:val="auto"/>
                    <w:lang w:eastAsia="zh-CN"/>
                  </w:rPr>
                  <m:t>k</m:t>
                </m:r>
                <m:ctrlPr>
                  <w:rPr>
                    <w:rFonts w:ascii="Cambria Math" w:hAnsi="Cambria Math"/>
                    <w:color w:val="auto"/>
                  </w:rPr>
                </m:ctrlPr>
              </m:sub>
            </m:sSub>
            <m:ctrlPr>
              <w:rPr>
                <w:rFonts w:ascii="Cambria Math" w:hAnsi="Cambria Math"/>
                <w:color w:val="auto"/>
              </w:rPr>
            </m:ctrlPr>
          </m:sub>
          <m:sup>
            <m:r>
              <m:rPr/>
              <w:rPr>
                <w:rFonts w:ascii="Cambria Math" w:hAnsi="Cambria Math" w:eastAsia="Cambria Math" w:cs="Cambria Math"/>
                <w:color w:val="auto"/>
                <w:lang w:eastAsia="zh-CN"/>
              </w:rPr>
              <m:t>k</m:t>
            </m:r>
            <m:ctrlPr>
              <w:rPr>
                <w:rFonts w:ascii="Cambria Math" w:hAnsi="Cambria Math"/>
                <w:color w:val="auto"/>
              </w:rPr>
            </m:ctrlPr>
          </m:sup>
        </m:sSubSup>
        <m:r>
          <m:rPr/>
          <w:rPr>
            <w:rFonts w:ascii="Cambria Math" w:hAnsi="Cambria Math" w:eastAsia="Cambria Math" w:cs="Cambria Math"/>
            <w:color w:val="auto"/>
            <w:lang w:eastAsia="zh-CN"/>
          </w:rPr>
          <m:t>=0,k∈D.</m:t>
        </m:r>
      </m:oMath>
      <w:r>
        <w:rPr>
          <w:rFonts w:ascii="Times New Roman" w:hAnsi="Times New Roman" w:eastAsia="宋体" w:cs="Times New Roman"/>
          <w:color w:val="auto"/>
          <w:sz w:val="21"/>
          <w:szCs w:val="21"/>
          <w:lang w:eastAsia="zh-CN"/>
        </w:rPr>
        <w:tab/>
      </w:r>
      <w:r>
        <w:rPr>
          <w:rFonts w:ascii="Times New Roman" w:hAnsi="Times New Roman" w:eastAsia="宋体" w:cs="Times New Roman"/>
          <w:color w:val="auto"/>
          <w:sz w:val="21"/>
          <w:szCs w:val="21"/>
          <w:lang w:eastAsia="zh-CN"/>
        </w:rPr>
        <w:t>(19)</w:t>
      </w:r>
    </w:p>
    <w:p w14:paraId="6DB94C6C">
      <w:pPr>
        <w:pStyle w:val="176"/>
        <w:keepNext/>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若无人机</w:t>
      </w:r>
      <m:oMath>
        <m:r>
          <m:rPr/>
          <w:rPr>
            <w:rFonts w:ascii="Cambria Math" w:hAnsi="Cambria Math" w:eastAsia="Cambria Math" w:cs="Cambria Math"/>
            <w:color w:val="auto"/>
            <w:lang w:eastAsia="zh-CN"/>
          </w:rPr>
          <m:t>k</m:t>
        </m:r>
      </m:oMath>
      <w:r>
        <w:rPr>
          <w:rFonts w:ascii="Times New Roman" w:hAnsi="Times New Roman" w:eastAsia="宋体" w:cs="Times New Roman"/>
          <w:color w:val="auto"/>
          <w:sz w:val="21"/>
          <w:szCs w:val="21"/>
          <w:lang w:eastAsia="zh-CN"/>
        </w:rPr>
        <w:t>由节点</w:t>
      </w:r>
      <m:oMath>
        <m:r>
          <m:rPr/>
          <w:rPr>
            <w:rFonts w:ascii="Cambria Math" w:hAnsi="Cambria Math" w:eastAsia="Cambria Math" w:cs="Cambria Math"/>
            <w:color w:val="auto"/>
            <w:lang w:eastAsia="zh-CN"/>
          </w:rPr>
          <m:t>i</m:t>
        </m:r>
      </m:oMath>
      <w:r>
        <w:rPr>
          <w:rFonts w:ascii="Times New Roman" w:hAnsi="Times New Roman" w:eastAsia="宋体" w:cs="Times New Roman"/>
          <w:color w:val="auto"/>
          <w:sz w:val="21"/>
          <w:szCs w:val="21"/>
          <w:lang w:eastAsia="zh-CN"/>
        </w:rPr>
        <w:t>直接飞往节点</w:t>
      </w:r>
      <m:oMath>
        <m:r>
          <m:rPr/>
          <w:rPr>
            <w:rFonts w:ascii="Cambria Math" w:hAnsi="Cambria Math" w:eastAsia="Cambria Math" w:cs="Cambria Math"/>
            <w:color w:val="auto"/>
            <w:lang w:eastAsia="zh-CN"/>
          </w:rPr>
          <m:t>j</m:t>
        </m:r>
      </m:oMath>
      <w:r>
        <w:rPr>
          <w:rFonts w:ascii="Times New Roman" w:hAnsi="Times New Roman" w:eastAsia="宋体" w:cs="Times New Roman"/>
          <w:color w:val="auto"/>
          <w:sz w:val="21"/>
          <w:szCs w:val="21"/>
          <w:lang w:eastAsia="zh-CN"/>
        </w:rPr>
        <w:t>，则访问节点</w:t>
      </w:r>
      <m:oMath>
        <m:r>
          <m:rPr/>
          <w:rPr>
            <w:rFonts w:ascii="Cambria Math" w:hAnsi="Cambria Math" w:eastAsia="Cambria Math" w:cs="Cambria Math"/>
            <w:color w:val="auto"/>
            <w:lang w:eastAsia="zh-CN"/>
          </w:rPr>
          <m:t>j</m:t>
        </m:r>
      </m:oMath>
      <w:r>
        <w:rPr>
          <w:rFonts w:ascii="Times New Roman" w:hAnsi="Times New Roman" w:eastAsia="宋体" w:cs="Times New Roman"/>
          <w:color w:val="auto"/>
          <w:sz w:val="21"/>
          <w:szCs w:val="21"/>
          <w:lang w:eastAsia="zh-CN"/>
        </w:rPr>
        <w:t>后的载荷应等于访问节点</w:t>
      </w:r>
      <m:oMath>
        <m:r>
          <m:rPr/>
          <w:rPr>
            <w:rFonts w:ascii="Cambria Math" w:hAnsi="Cambria Math" w:eastAsia="Cambria Math" w:cs="Cambria Math"/>
            <w:color w:val="auto"/>
            <w:lang w:eastAsia="zh-CN"/>
          </w:rPr>
          <m:t>i</m:t>
        </m:r>
      </m:oMath>
      <w:r>
        <w:rPr>
          <w:rFonts w:ascii="Times New Roman" w:hAnsi="Times New Roman" w:eastAsia="宋体" w:cs="Times New Roman"/>
          <w:color w:val="auto"/>
          <w:sz w:val="21"/>
          <w:szCs w:val="21"/>
          <w:lang w:eastAsia="zh-CN"/>
        </w:rPr>
        <w:t>后的载荷与节点</w:t>
      </w:r>
      <m:oMath>
        <m:r>
          <m:rPr/>
          <w:rPr>
            <w:rFonts w:ascii="Cambria Math" w:hAnsi="Cambria Math" w:eastAsia="Cambria Math" w:cs="Cambria Math"/>
            <w:color w:val="auto"/>
            <w:lang w:eastAsia="zh-CN"/>
          </w:rPr>
          <m:t>j</m:t>
        </m:r>
      </m:oMath>
      <w:r>
        <w:rPr>
          <w:rFonts w:ascii="Times New Roman" w:hAnsi="Times New Roman" w:eastAsia="宋体" w:cs="Times New Roman"/>
          <w:color w:val="auto"/>
          <w:sz w:val="21"/>
          <w:szCs w:val="21"/>
          <w:lang w:eastAsia="zh-CN"/>
        </w:rPr>
        <w:t>的载荷增量</w:t>
      </w:r>
      <m:oMath>
        <m:sSub>
          <m:sSubPr>
            <m:ctrlPr>
              <w:rPr>
                <w:rFonts w:ascii="Cambria Math" w:hAnsi="Cambria Math"/>
                <w:color w:val="auto"/>
              </w:rPr>
            </m:ctrlPr>
          </m:sSubPr>
          <m:e>
            <m:r>
              <m:rPr/>
              <w:rPr>
                <w:rFonts w:ascii="Cambria Math" w:hAnsi="Cambria Math" w:eastAsia="Cambria Math" w:cs="Cambria Math"/>
                <w:color w:val="auto"/>
                <w:lang w:eastAsia="zh-CN"/>
              </w:rPr>
              <m:t>q</m:t>
            </m:r>
            <m:ctrlPr>
              <w:rPr>
                <w:rFonts w:ascii="Cambria Math" w:hAnsi="Cambria Math"/>
                <w:color w:val="auto"/>
              </w:rPr>
            </m:ctrlPr>
          </m:e>
          <m:sub>
            <m:r>
              <m:rPr/>
              <w:rPr>
                <w:rFonts w:ascii="Cambria Math" w:hAnsi="Cambria Math" w:eastAsia="Cambria Math" w:cs="Cambria Math"/>
                <w:color w:val="auto"/>
                <w:lang w:eastAsia="zh-CN"/>
              </w:rPr>
              <m:t>j</m:t>
            </m:r>
            <m:ctrlPr>
              <w:rPr>
                <w:rFonts w:ascii="Cambria Math" w:hAnsi="Cambria Math"/>
                <w:color w:val="auto"/>
              </w:rPr>
            </m:ctrlPr>
          </m:sub>
        </m:sSub>
      </m:oMath>
      <w:r>
        <w:rPr>
          <w:rFonts w:ascii="Times New Roman" w:hAnsi="Times New Roman" w:eastAsia="宋体" w:cs="Times New Roman"/>
          <w:color w:val="auto"/>
          <w:sz w:val="21"/>
          <w:szCs w:val="21"/>
          <w:lang w:eastAsia="zh-CN"/>
        </w:rPr>
        <w:t>之和。采用如下双边线性约束实现载荷传播：</w:t>
      </w:r>
    </w:p>
    <w:p w14:paraId="78B5AEA9">
      <w:pPr>
        <w:pStyle w:val="4"/>
        <w:keepLines/>
        <w:tabs>
          <w:tab w:val="center" w:pos="4400"/>
          <w:tab w:val="right" w:pos="8800"/>
        </w:tabs>
        <w:spacing w:before="0" w:after="0" w:line="360" w:lineRule="atLeast"/>
        <w:ind w:firstLine="420"/>
        <w:jc w:val="both"/>
        <w:rPr>
          <w:color w:val="auto"/>
          <w:szCs w:val="21"/>
        </w:rPr>
      </w:pPr>
      <w:r>
        <w:rPr>
          <w:rFonts w:ascii="Times New Roman" w:hAnsi="Times New Roman" w:eastAsia="宋体" w:cs="Times New Roman"/>
          <w:color w:val="auto"/>
          <w:sz w:val="21"/>
          <w:szCs w:val="21"/>
          <w:lang w:eastAsia="zh-CN"/>
        </w:rPr>
        <w:tab/>
      </w:r>
      <m:oMath>
        <m:sSubSup>
          <m:sSubSupPr>
            <m:ctrlPr>
              <w:rPr>
                <w:rFonts w:ascii="Cambria Math" w:hAnsi="Cambria Math"/>
                <w:color w:val="auto"/>
              </w:rPr>
            </m:ctrlPr>
          </m:sSubSupPr>
          <m:e>
            <m:r>
              <m:rPr/>
              <w:rPr>
                <w:rFonts w:ascii="Cambria Math" w:hAnsi="Cambria Math" w:eastAsia="Cambria Math" w:cs="Cambria Math"/>
                <w:color w:val="auto"/>
              </w:rPr>
              <m:t>W</m:t>
            </m:r>
            <m:ctrlPr>
              <w:rPr>
                <w:rFonts w:ascii="Cambria Math" w:hAnsi="Cambria Math"/>
                <w:color w:val="auto"/>
              </w:rPr>
            </m:ctrlPr>
          </m:e>
          <m:sub>
            <m:r>
              <m:rPr/>
              <w:rPr>
                <w:rFonts w:ascii="Cambria Math" w:hAnsi="Cambria Math" w:eastAsia="Cambria Math" w:cs="Cambria Math"/>
                <w:color w:val="auto"/>
              </w:rPr>
              <m:t>j</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m:t>
        </m:r>
        <m:sSubSup>
          <m:sSubSupPr>
            <m:ctrlPr>
              <w:rPr>
                <w:rFonts w:ascii="Cambria Math" w:hAnsi="Cambria Math"/>
                <w:color w:val="auto"/>
              </w:rPr>
            </m:ctrlPr>
          </m:sSubSupPr>
          <m:e>
            <m:r>
              <m:rPr/>
              <w:rPr>
                <w:rFonts w:ascii="Cambria Math" w:hAnsi="Cambria Math" w:eastAsia="Cambria Math" w:cs="Cambria Math"/>
                <w:color w:val="auto"/>
              </w:rPr>
              <m:t>W</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m:t>
        </m:r>
        <m:sSub>
          <m:sSubPr>
            <m:ctrlPr>
              <w:rPr>
                <w:rFonts w:ascii="Cambria Math" w:hAnsi="Cambria Math"/>
                <w:color w:val="auto"/>
              </w:rPr>
            </m:ctrlPr>
          </m:sSubPr>
          <m:e>
            <m:r>
              <m:rPr/>
              <w:rPr>
                <w:rFonts w:ascii="Cambria Math" w:hAnsi="Cambria Math" w:eastAsia="Cambria Math" w:cs="Cambria Math"/>
                <w:color w:val="auto"/>
              </w:rPr>
              <m:t>q</m:t>
            </m:r>
            <m:ctrlPr>
              <w:rPr>
                <w:rFonts w:ascii="Cambria Math" w:hAnsi="Cambria Math"/>
                <w:color w:val="auto"/>
              </w:rPr>
            </m:ctrlPr>
          </m:e>
          <m:sub>
            <m:r>
              <m:rPr/>
              <w:rPr>
                <w:rFonts w:ascii="Cambria Math" w:hAnsi="Cambria Math" w:eastAsia="Cambria Math" w:cs="Cambria Math"/>
                <w:color w:val="auto"/>
              </w:rPr>
              <m:t>j</m:t>
            </m:r>
            <m:ctrlPr>
              <w:rPr>
                <w:rFonts w:ascii="Cambria Math" w:hAnsi="Cambria Math"/>
                <w:color w:val="auto"/>
              </w:rPr>
            </m:ctrlPr>
          </m:sub>
        </m:sSub>
        <m:r>
          <m:rPr/>
          <w:rPr>
            <w:rFonts w:ascii="Cambria Math" w:hAnsi="Cambria Math" w:eastAsia="Cambria Math" w:cs="Cambria Math"/>
            <w:color w:val="auto"/>
          </w:rPr>
          <m:t>−</m:t>
        </m:r>
        <m:d>
          <m:dPr>
            <m:ctrlPr>
              <w:rPr>
                <w:rFonts w:ascii="Cambria Math" w:hAnsi="Cambria Math"/>
                <w:color w:val="auto"/>
              </w:rPr>
            </m:ctrlPr>
          </m:dPr>
          <m:e>
            <m:r>
              <m:rPr/>
              <w:rPr>
                <w:rFonts w:ascii="Cambria Math" w:hAnsi="Cambria Math" w:eastAsia="Cambria Math" w:cs="Cambria Math"/>
                <w:color w:val="auto"/>
              </w:rPr>
              <m:t>Q+1</m:t>
            </m:r>
            <m:ctrlPr>
              <w:rPr>
                <w:rFonts w:ascii="Cambria Math" w:hAnsi="Cambria Math"/>
                <w:color w:val="auto"/>
              </w:rPr>
            </m:ctrlPr>
          </m:e>
        </m:d>
        <m:d>
          <m:dPr>
            <m:ctrlPr>
              <w:rPr>
                <w:rFonts w:ascii="Cambria Math" w:hAnsi="Cambria Math"/>
                <w:color w:val="auto"/>
              </w:rPr>
            </m:ctrlPr>
          </m:dPr>
          <m:e>
            <m:r>
              <m:rPr/>
              <w:rPr>
                <w:rFonts w:ascii="Cambria Math" w:hAnsi="Cambria Math" w:eastAsia="Cambria Math" w:cs="Cambria Math"/>
                <w:color w:val="auto"/>
              </w:rPr>
              <m:t>1−</m:t>
            </m:r>
            <m:sSubSup>
              <m:sSubSupPr>
                <m:ctrlPr>
                  <w:rPr>
                    <w:rFonts w:ascii="Cambria Math" w:hAnsi="Cambria Math"/>
                    <w:color w:val="auto"/>
                  </w:rPr>
                </m:ctrlPr>
              </m:sSubSupPr>
              <m:e>
                <m:r>
                  <m:rPr/>
                  <w:rPr>
                    <w:rFonts w:ascii="Cambria Math" w:hAnsi="Cambria Math" w:eastAsia="Cambria Math" w:cs="Cambria Math"/>
                    <w:color w:val="auto"/>
                  </w:rPr>
                  <m:t>x</m:t>
                </m:r>
                <m:ctrlPr>
                  <w:rPr>
                    <w:rFonts w:ascii="Cambria Math" w:hAnsi="Cambria Math"/>
                    <w:color w:val="auto"/>
                  </w:rPr>
                </m:ctrlPr>
              </m:e>
              <m:sub>
                <m:r>
                  <m:rPr/>
                  <w:rPr>
                    <w:rFonts w:ascii="Cambria Math" w:hAnsi="Cambria Math" w:eastAsia="Cambria Math" w:cs="Cambria Math"/>
                    <w:color w:val="auto"/>
                  </w:rPr>
                  <m:t>ij</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ctrlPr>
              <w:rPr>
                <w:rFonts w:ascii="Cambria Math" w:hAnsi="Cambria Math"/>
                <w:color w:val="auto"/>
              </w:rPr>
            </m:ctrlPr>
          </m:e>
        </m:d>
        <m:r>
          <m:rPr/>
          <w:rPr>
            <w:rFonts w:ascii="Cambria Math" w:hAnsi="Cambria Math" w:eastAsia="Cambria Math" w:cs="Cambria Math"/>
            <w:color w:val="auto"/>
          </w:rPr>
          <m:t>,</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(20)</w:t>
      </w:r>
    </w:p>
    <w:p w14:paraId="6CFA8B18">
      <w:pPr>
        <w:pStyle w:val="176"/>
        <w:keepLines/>
        <w:tabs>
          <w:tab w:val="center" w:pos="4400"/>
          <w:tab w:val="right" w:pos="8800"/>
        </w:tabs>
        <w:spacing w:before="0" w:after="0" w:line="360" w:lineRule="atLeast"/>
        <w:ind w:firstLine="420"/>
        <w:jc w:val="both"/>
        <w:rPr>
          <w:color w:val="auto"/>
          <w:szCs w:val="21"/>
        </w:rPr>
      </w:pPr>
      <w:r>
        <w:rPr>
          <w:rFonts w:ascii="Times New Roman" w:hAnsi="Times New Roman" w:eastAsia="宋体" w:cs="Times New Roman"/>
          <w:color w:val="auto"/>
          <w:sz w:val="21"/>
          <w:szCs w:val="21"/>
        </w:rPr>
        <w:tab/>
      </w:r>
      <m:oMath>
        <m:sSubSup>
          <m:sSubSupPr>
            <m:ctrlPr>
              <w:rPr>
                <w:rFonts w:ascii="Cambria Math" w:hAnsi="Cambria Math"/>
                <w:color w:val="auto"/>
              </w:rPr>
            </m:ctrlPr>
          </m:sSubSupPr>
          <m:e>
            <m:r>
              <m:rPr/>
              <w:rPr>
                <w:rFonts w:ascii="Cambria Math" w:hAnsi="Cambria Math" w:eastAsia="Cambria Math" w:cs="Cambria Math"/>
                <w:color w:val="auto"/>
              </w:rPr>
              <m:t>W</m:t>
            </m:r>
            <m:ctrlPr>
              <w:rPr>
                <w:rFonts w:ascii="Cambria Math" w:hAnsi="Cambria Math"/>
                <w:color w:val="auto"/>
              </w:rPr>
            </m:ctrlPr>
          </m:e>
          <m:sub>
            <m:r>
              <m:rPr/>
              <w:rPr>
                <w:rFonts w:ascii="Cambria Math" w:hAnsi="Cambria Math" w:eastAsia="Cambria Math" w:cs="Cambria Math"/>
                <w:color w:val="auto"/>
              </w:rPr>
              <m:t>j</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m:t>
        </m:r>
        <m:sSubSup>
          <m:sSubSupPr>
            <m:ctrlPr>
              <w:rPr>
                <w:rFonts w:ascii="Cambria Math" w:hAnsi="Cambria Math"/>
                <w:color w:val="auto"/>
              </w:rPr>
            </m:ctrlPr>
          </m:sSubSupPr>
          <m:e>
            <m:r>
              <m:rPr/>
              <w:rPr>
                <w:rFonts w:ascii="Cambria Math" w:hAnsi="Cambria Math" w:eastAsia="Cambria Math" w:cs="Cambria Math"/>
                <w:color w:val="auto"/>
              </w:rPr>
              <m:t>W</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m:t>
        </m:r>
        <m:sSub>
          <m:sSubPr>
            <m:ctrlPr>
              <w:rPr>
                <w:rFonts w:ascii="Cambria Math" w:hAnsi="Cambria Math"/>
                <w:color w:val="auto"/>
              </w:rPr>
            </m:ctrlPr>
          </m:sSubPr>
          <m:e>
            <m:r>
              <m:rPr/>
              <w:rPr>
                <w:rFonts w:ascii="Cambria Math" w:hAnsi="Cambria Math" w:eastAsia="Cambria Math" w:cs="Cambria Math"/>
                <w:color w:val="auto"/>
              </w:rPr>
              <m:t>q</m:t>
            </m:r>
            <m:ctrlPr>
              <w:rPr>
                <w:rFonts w:ascii="Cambria Math" w:hAnsi="Cambria Math"/>
                <w:color w:val="auto"/>
              </w:rPr>
            </m:ctrlPr>
          </m:e>
          <m:sub>
            <m:r>
              <m:rPr/>
              <w:rPr>
                <w:rFonts w:ascii="Cambria Math" w:hAnsi="Cambria Math" w:eastAsia="Cambria Math" w:cs="Cambria Math"/>
                <w:color w:val="auto"/>
              </w:rPr>
              <m:t>j</m:t>
            </m:r>
            <m:ctrlPr>
              <w:rPr>
                <w:rFonts w:ascii="Cambria Math" w:hAnsi="Cambria Math"/>
                <w:color w:val="auto"/>
              </w:rPr>
            </m:ctrlPr>
          </m:sub>
        </m:sSub>
        <m:r>
          <m:rPr/>
          <w:rPr>
            <w:rFonts w:ascii="Cambria Math" w:hAnsi="Cambria Math" w:eastAsia="Cambria Math" w:cs="Cambria Math"/>
            <w:color w:val="auto"/>
          </w:rPr>
          <m:t>+</m:t>
        </m:r>
        <m:d>
          <m:dPr>
            <m:ctrlPr>
              <w:rPr>
                <w:rFonts w:ascii="Cambria Math" w:hAnsi="Cambria Math"/>
                <w:color w:val="auto"/>
              </w:rPr>
            </m:ctrlPr>
          </m:dPr>
          <m:e>
            <m:r>
              <m:rPr/>
              <w:rPr>
                <w:rFonts w:ascii="Cambria Math" w:hAnsi="Cambria Math" w:eastAsia="Cambria Math" w:cs="Cambria Math"/>
                <w:color w:val="auto"/>
              </w:rPr>
              <m:t>Q+1</m:t>
            </m:r>
            <m:ctrlPr>
              <w:rPr>
                <w:rFonts w:ascii="Cambria Math" w:hAnsi="Cambria Math"/>
                <w:color w:val="auto"/>
              </w:rPr>
            </m:ctrlPr>
          </m:e>
        </m:d>
        <m:d>
          <m:dPr>
            <m:ctrlPr>
              <w:rPr>
                <w:rFonts w:ascii="Cambria Math" w:hAnsi="Cambria Math"/>
                <w:color w:val="auto"/>
              </w:rPr>
            </m:ctrlPr>
          </m:dPr>
          <m:e>
            <m:r>
              <m:rPr/>
              <w:rPr>
                <w:rFonts w:ascii="Cambria Math" w:hAnsi="Cambria Math" w:eastAsia="Cambria Math" w:cs="Cambria Math"/>
                <w:color w:val="auto"/>
              </w:rPr>
              <m:t>1−</m:t>
            </m:r>
            <m:sSubSup>
              <m:sSubSupPr>
                <m:ctrlPr>
                  <w:rPr>
                    <w:rFonts w:ascii="Cambria Math" w:hAnsi="Cambria Math"/>
                    <w:color w:val="auto"/>
                  </w:rPr>
                </m:ctrlPr>
              </m:sSubSupPr>
              <m:e>
                <m:r>
                  <m:rPr/>
                  <w:rPr>
                    <w:rFonts w:ascii="Cambria Math" w:hAnsi="Cambria Math" w:eastAsia="Cambria Math" w:cs="Cambria Math"/>
                    <w:color w:val="auto"/>
                  </w:rPr>
                  <m:t>x</m:t>
                </m:r>
                <m:ctrlPr>
                  <w:rPr>
                    <w:rFonts w:ascii="Cambria Math" w:hAnsi="Cambria Math"/>
                    <w:color w:val="auto"/>
                  </w:rPr>
                </m:ctrlPr>
              </m:e>
              <m:sub>
                <m:r>
                  <m:rPr/>
                  <w:rPr>
                    <w:rFonts w:ascii="Cambria Math" w:hAnsi="Cambria Math" w:eastAsia="Cambria Math" w:cs="Cambria Math"/>
                    <w:color w:val="auto"/>
                  </w:rPr>
                  <m:t>ij</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ctrlPr>
              <w:rPr>
                <w:rFonts w:ascii="Cambria Math" w:hAnsi="Cambria Math"/>
                <w:color w:val="auto"/>
              </w:rPr>
            </m:ctrlPr>
          </m:e>
        </m:d>
        <m:r>
          <m:rPr/>
          <w:rPr>
            <w:rFonts w:ascii="Cambria Math" w:hAnsi="Cambria Math" w:eastAsia="Cambria Math" w:cs="Cambria Math"/>
            <w:color w:val="auto"/>
          </w:rPr>
          <m:t>,</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(21)</w:t>
      </w:r>
    </w:p>
    <w:p w14:paraId="62B701BE">
      <w:pPr>
        <w:pStyle w:val="176"/>
        <w:keepNext/>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rPr>
        <w:t>其中</w:t>
      </w:r>
      <m:oMath>
        <m:d>
          <m:dPr>
            <m:ctrlPr>
              <w:rPr>
                <w:rFonts w:ascii="Cambria Math" w:hAnsi="Cambria Math"/>
                <w:color w:val="auto"/>
              </w:rPr>
            </m:ctrlPr>
          </m:dPr>
          <m:e>
            <m:r>
              <m:rPr/>
              <w:rPr>
                <w:rFonts w:ascii="Cambria Math" w:hAnsi="Cambria Math" w:eastAsia="Cambria Math" w:cs="Cambria Math"/>
                <w:color w:val="auto"/>
              </w:rPr>
              <m:t>i,j</m:t>
            </m:r>
            <m:ctrlPr>
              <w:rPr>
                <w:rFonts w:ascii="Cambria Math" w:hAnsi="Cambria Math"/>
                <w:color w:val="auto"/>
              </w:rPr>
            </m:ctrlPr>
          </m:e>
        </m:d>
        <m:r>
          <m:rPr/>
          <w:rPr>
            <w:rFonts w:ascii="Cambria Math" w:hAnsi="Cambria Math" w:eastAsia="Cambria Math" w:cs="Cambria Math"/>
            <w:color w:val="auto"/>
          </w:rPr>
          <m:t>∈A</m:t>
        </m:r>
      </m:oMath>
      <w:r>
        <w:rPr>
          <w:rFonts w:ascii="Times New Roman" w:hAnsi="Times New Roman" w:eastAsia="宋体" w:cs="Times New Roman"/>
          <w:color w:val="auto"/>
          <w:sz w:val="21"/>
          <w:szCs w:val="21"/>
        </w:rPr>
        <w:t>，</w:t>
      </w:r>
      <m:oMath>
        <m:r>
          <m:rPr/>
          <w:rPr>
            <w:rFonts w:ascii="Cambria Math" w:hAnsi="Cambria Math" w:eastAsia="Cambria Math" w:cs="Cambria Math"/>
            <w:color w:val="auto"/>
          </w:rPr>
          <m:t>j∈</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p</m:t>
            </m:r>
            <m:ctrlPr>
              <w:rPr>
                <w:rFonts w:ascii="Cambria Math" w:hAnsi="Cambria Math"/>
                <w:color w:val="auto"/>
              </w:rPr>
            </m:ctrlPr>
          </m:sup>
        </m:sSup>
        <m:r>
          <m:rPr/>
          <w:rPr>
            <w:rFonts w:ascii="Cambria Math" w:hAnsi="Cambria Math" w:eastAsia="Cambria Math" w:cs="Cambria Math"/>
            <w:color w:val="auto"/>
          </w:rPr>
          <m:t>∪</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d</m:t>
            </m:r>
            <m:ctrlPr>
              <w:rPr>
                <w:rFonts w:ascii="Cambria Math" w:hAnsi="Cambria Math"/>
                <w:color w:val="auto"/>
              </w:rPr>
            </m:ctrlPr>
          </m:sup>
        </m:sSup>
      </m:oMath>
      <w:r>
        <w:rPr>
          <w:rFonts w:ascii="Times New Roman" w:hAnsi="Times New Roman" w:eastAsia="宋体" w:cs="Times New Roman"/>
          <w:color w:val="auto"/>
          <w:sz w:val="21"/>
          <w:szCs w:val="21"/>
        </w:rPr>
        <w:t>，</w:t>
      </w:r>
      <m:oMath>
        <m:r>
          <m:rPr/>
          <w:rPr>
            <w:rFonts w:ascii="Cambria Math" w:hAnsi="Cambria Math" w:eastAsia="Cambria Math" w:cs="Cambria Math"/>
            <w:color w:val="auto"/>
          </w:rPr>
          <m:t>k∈D</m:t>
        </m:r>
      </m:oMath>
      <w:r>
        <w:rPr>
          <w:rFonts w:ascii="Times New Roman" w:hAnsi="Times New Roman" w:eastAsia="宋体" w:cs="Times New Roman"/>
          <w:color w:val="auto"/>
          <w:sz w:val="21"/>
          <w:szCs w:val="21"/>
        </w:rPr>
        <w:t>。</w:t>
      </w:r>
      <w:r>
        <w:rPr>
          <w:rFonts w:ascii="Times New Roman" w:hAnsi="Times New Roman" w:eastAsia="宋体" w:cs="Times New Roman"/>
          <w:color w:val="auto"/>
          <w:sz w:val="21"/>
          <w:szCs w:val="21"/>
          <w:lang w:eastAsia="zh-CN"/>
        </w:rPr>
        <w:t>同时施加容量边界：</w:t>
      </w:r>
    </w:p>
    <w:p w14:paraId="21CAB0C4">
      <w:pPr>
        <w:pStyle w:val="4"/>
        <w:keepLines/>
        <w:tabs>
          <w:tab w:val="center" w:pos="4400"/>
          <w:tab w:val="right" w:pos="8800"/>
        </w:tabs>
        <w:spacing w:before="0" w:after="0" w:line="360" w:lineRule="atLeast"/>
        <w:ind w:firstLine="420"/>
        <w:jc w:val="both"/>
        <w:rPr>
          <w:color w:val="auto"/>
          <w:szCs w:val="21"/>
          <w:lang w:eastAsia="zh-CN"/>
        </w:rPr>
      </w:pPr>
      <w:r>
        <w:rPr>
          <w:rFonts w:ascii="Times New Roman" w:hAnsi="Times New Roman" w:eastAsia="宋体" w:cs="Times New Roman"/>
          <w:color w:val="auto"/>
          <w:sz w:val="21"/>
          <w:szCs w:val="21"/>
          <w:lang w:eastAsia="zh-CN"/>
        </w:rPr>
        <w:tab/>
      </w:r>
      <m:oMath>
        <m:r>
          <m:rPr/>
          <w:rPr>
            <w:rFonts w:ascii="Cambria Math" w:hAnsi="Cambria Math" w:eastAsia="Cambria Math" w:cs="Cambria Math"/>
            <w:color w:val="auto"/>
          </w:rPr>
          <m:t>0≤</m:t>
        </m:r>
        <m:sSubSup>
          <m:sSubSupPr>
            <m:ctrlPr>
              <w:rPr>
                <w:rFonts w:ascii="Cambria Math" w:hAnsi="Cambria Math"/>
                <w:color w:val="auto"/>
              </w:rPr>
            </m:ctrlPr>
          </m:sSubSupPr>
          <m:e>
            <m:r>
              <m:rPr/>
              <w:rPr>
                <w:rFonts w:ascii="Cambria Math" w:hAnsi="Cambria Math" w:eastAsia="Cambria Math" w:cs="Cambria Math"/>
                <w:color w:val="auto"/>
              </w:rPr>
              <m:t>W</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≤Q=2,i∈</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p</m:t>
            </m:r>
            <m:ctrlPr>
              <w:rPr>
                <w:rFonts w:ascii="Cambria Math" w:hAnsi="Cambria Math"/>
                <w:color w:val="auto"/>
              </w:rPr>
            </m:ctrlPr>
          </m:sup>
        </m:sSup>
        <m:r>
          <m:rPr/>
          <w:rPr>
            <w:rFonts w:ascii="Cambria Math" w:hAnsi="Cambria Math" w:eastAsia="Cambria Math" w:cs="Cambria Math"/>
            <w:color w:val="auto"/>
          </w:rPr>
          <m:t>∪</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d</m:t>
            </m:r>
            <m:ctrlPr>
              <w:rPr>
                <w:rFonts w:ascii="Cambria Math" w:hAnsi="Cambria Math"/>
                <w:color w:val="auto"/>
              </w:rPr>
            </m:ctrlPr>
          </m:sup>
        </m:sSup>
        <m:r>
          <m:rPr/>
          <w:rPr>
            <w:rFonts w:ascii="Cambria Math" w:hAnsi="Cambria Math" w:eastAsia="Cambria Math" w:cs="Cambria Math"/>
            <w:color w:val="auto"/>
          </w:rPr>
          <m:t>,k∈D.</m:t>
        </m:r>
      </m:oMath>
      <w:r>
        <w:rPr>
          <w:rFonts w:ascii="Times New Roman" w:hAnsi="Times New Roman" w:eastAsia="宋体" w:cs="Times New Roman"/>
          <w:color w:val="auto"/>
          <w:sz w:val="21"/>
          <w:szCs w:val="21"/>
          <w:lang w:eastAsia="zh-CN"/>
        </w:rPr>
        <w:tab/>
      </w:r>
      <w:r>
        <w:rPr>
          <w:rFonts w:ascii="Times New Roman" w:hAnsi="Times New Roman" w:eastAsia="宋体" w:cs="Times New Roman"/>
          <w:color w:val="auto"/>
          <w:sz w:val="21"/>
          <w:szCs w:val="21"/>
          <w:lang w:eastAsia="zh-CN"/>
        </w:rPr>
        <w:t>(22)</w:t>
      </w:r>
    </w:p>
    <w:p w14:paraId="77EC0167">
      <w:pPr>
        <w:pStyle w:val="176"/>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当</w:t>
      </w:r>
      <m:oMath>
        <m:sSubSup>
          <m:sSubSupPr>
            <m:ctrlPr>
              <w:rPr>
                <w:rFonts w:ascii="Cambria Math" w:hAnsi="Cambria Math"/>
                <w:color w:val="auto"/>
              </w:rPr>
            </m:ctrlPr>
          </m:sSubSupPr>
          <m:e>
            <m:r>
              <m:rPr/>
              <w:rPr>
                <w:rFonts w:ascii="Cambria Math" w:hAnsi="Cambria Math" w:eastAsia="Cambria Math" w:cs="Cambria Math"/>
                <w:color w:val="auto"/>
                <w:lang w:eastAsia="zh-CN"/>
              </w:rPr>
              <m:t>x</m:t>
            </m:r>
            <m:ctrlPr>
              <w:rPr>
                <w:rFonts w:ascii="Cambria Math" w:hAnsi="Cambria Math"/>
                <w:color w:val="auto"/>
              </w:rPr>
            </m:ctrlPr>
          </m:e>
          <m:sub>
            <m:r>
              <m:rPr/>
              <w:rPr>
                <w:rFonts w:ascii="Cambria Math" w:hAnsi="Cambria Math" w:eastAsia="Cambria Math" w:cs="Cambria Math"/>
                <w:color w:val="auto"/>
                <w:lang w:eastAsia="zh-CN"/>
              </w:rPr>
              <m:t>ij</m:t>
            </m:r>
            <m:ctrlPr>
              <w:rPr>
                <w:rFonts w:ascii="Cambria Math" w:hAnsi="Cambria Math"/>
                <w:color w:val="auto"/>
              </w:rPr>
            </m:ctrlPr>
          </m:sub>
          <m:sup>
            <m:r>
              <m:rPr/>
              <w:rPr>
                <w:rFonts w:ascii="Cambria Math" w:hAnsi="Cambria Math" w:eastAsia="Cambria Math" w:cs="Cambria Math"/>
                <w:color w:val="auto"/>
                <w:lang w:eastAsia="zh-CN"/>
              </w:rPr>
              <m:t>k</m:t>
            </m:r>
            <m:ctrlPr>
              <w:rPr>
                <w:rFonts w:ascii="Cambria Math" w:hAnsi="Cambria Math"/>
                <w:color w:val="auto"/>
              </w:rPr>
            </m:ctrlPr>
          </m:sup>
        </m:sSubSup>
        <m:r>
          <m:rPr/>
          <w:rPr>
            <w:rFonts w:ascii="Cambria Math" w:hAnsi="Cambria Math" w:eastAsia="Cambria Math" w:cs="Cambria Math"/>
            <w:color w:val="auto"/>
            <w:lang w:eastAsia="zh-CN"/>
          </w:rPr>
          <m:t>=1</m:t>
        </m:r>
      </m:oMath>
      <w:r>
        <w:rPr>
          <w:rFonts w:ascii="Times New Roman" w:hAnsi="Times New Roman" w:eastAsia="宋体" w:cs="Times New Roman"/>
          <w:color w:val="auto"/>
          <w:sz w:val="21"/>
          <w:szCs w:val="21"/>
          <w:lang w:eastAsia="zh-CN"/>
        </w:rPr>
        <w:t>时，式（20）—（21）取紧，得到</w:t>
      </w:r>
      <m:oMath>
        <m:sSubSup>
          <m:sSubSupPr>
            <m:ctrlPr>
              <w:rPr>
                <w:rFonts w:ascii="Cambria Math" w:hAnsi="Cambria Math"/>
                <w:color w:val="auto"/>
              </w:rPr>
            </m:ctrlPr>
          </m:sSubSupPr>
          <m:e>
            <m:r>
              <m:rPr/>
              <w:rPr>
                <w:rFonts w:ascii="Cambria Math" w:hAnsi="Cambria Math" w:eastAsia="Cambria Math" w:cs="Cambria Math"/>
                <w:color w:val="auto"/>
                <w:lang w:eastAsia="zh-CN"/>
              </w:rPr>
              <m:t>W</m:t>
            </m:r>
            <m:ctrlPr>
              <w:rPr>
                <w:rFonts w:ascii="Cambria Math" w:hAnsi="Cambria Math"/>
                <w:color w:val="auto"/>
              </w:rPr>
            </m:ctrlPr>
          </m:e>
          <m:sub>
            <m:r>
              <m:rPr/>
              <w:rPr>
                <w:rFonts w:ascii="Cambria Math" w:hAnsi="Cambria Math" w:eastAsia="Cambria Math" w:cs="Cambria Math"/>
                <w:color w:val="auto"/>
                <w:lang w:eastAsia="zh-CN"/>
              </w:rPr>
              <m:t>j</m:t>
            </m:r>
            <m:ctrlPr>
              <w:rPr>
                <w:rFonts w:ascii="Cambria Math" w:hAnsi="Cambria Math"/>
                <w:color w:val="auto"/>
              </w:rPr>
            </m:ctrlPr>
          </m:sub>
          <m:sup>
            <m:r>
              <m:rPr/>
              <w:rPr>
                <w:rFonts w:ascii="Cambria Math" w:hAnsi="Cambria Math" w:eastAsia="Cambria Math" w:cs="Cambria Math"/>
                <w:color w:val="auto"/>
                <w:lang w:eastAsia="zh-CN"/>
              </w:rPr>
              <m:t>k</m:t>
            </m:r>
            <m:ctrlPr>
              <w:rPr>
                <w:rFonts w:ascii="Cambria Math" w:hAnsi="Cambria Math"/>
                <w:color w:val="auto"/>
              </w:rPr>
            </m:ctrlPr>
          </m:sup>
        </m:sSubSup>
        <m:r>
          <m:rPr/>
          <w:rPr>
            <w:rFonts w:ascii="Cambria Math" w:hAnsi="Cambria Math" w:eastAsia="Cambria Math" w:cs="Cambria Math"/>
            <w:color w:val="auto"/>
            <w:lang w:eastAsia="zh-CN"/>
          </w:rPr>
          <m:t>=</m:t>
        </m:r>
        <m:sSubSup>
          <m:sSubSupPr>
            <m:ctrlPr>
              <w:rPr>
                <w:rFonts w:ascii="Cambria Math" w:hAnsi="Cambria Math"/>
                <w:color w:val="auto"/>
              </w:rPr>
            </m:ctrlPr>
          </m:sSubSupPr>
          <m:e>
            <m:r>
              <m:rPr/>
              <w:rPr>
                <w:rFonts w:ascii="Cambria Math" w:hAnsi="Cambria Math" w:eastAsia="Cambria Math" w:cs="Cambria Math"/>
                <w:color w:val="auto"/>
                <w:lang w:eastAsia="zh-CN"/>
              </w:rPr>
              <m:t>W</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up>
            <m:r>
              <m:rPr/>
              <w:rPr>
                <w:rFonts w:ascii="Cambria Math" w:hAnsi="Cambria Math" w:eastAsia="Cambria Math" w:cs="Cambria Math"/>
                <w:color w:val="auto"/>
                <w:lang w:eastAsia="zh-CN"/>
              </w:rPr>
              <m:t>k</m:t>
            </m:r>
            <m:ctrlPr>
              <w:rPr>
                <w:rFonts w:ascii="Cambria Math" w:hAnsi="Cambria Math"/>
                <w:color w:val="auto"/>
              </w:rPr>
            </m:ctrlPr>
          </m:sup>
        </m:sSubSup>
        <m:r>
          <m:rPr/>
          <w:rPr>
            <w:rFonts w:ascii="Cambria Math" w:hAnsi="Cambria Math" w:eastAsia="Cambria Math" w:cs="Cambria Math"/>
            <w:color w:val="auto"/>
            <w:lang w:eastAsia="zh-CN"/>
          </w:rPr>
          <m:t>+</m:t>
        </m:r>
        <m:sSub>
          <m:sSubPr>
            <m:ctrlPr>
              <w:rPr>
                <w:rFonts w:ascii="Cambria Math" w:hAnsi="Cambria Math"/>
                <w:color w:val="auto"/>
              </w:rPr>
            </m:ctrlPr>
          </m:sSubPr>
          <m:e>
            <m:r>
              <m:rPr/>
              <w:rPr>
                <w:rFonts w:ascii="Cambria Math" w:hAnsi="Cambria Math" w:eastAsia="Cambria Math" w:cs="Cambria Math"/>
                <w:color w:val="auto"/>
                <w:lang w:eastAsia="zh-CN"/>
              </w:rPr>
              <m:t>q</m:t>
            </m:r>
            <m:ctrlPr>
              <w:rPr>
                <w:rFonts w:ascii="Cambria Math" w:hAnsi="Cambria Math"/>
                <w:color w:val="auto"/>
              </w:rPr>
            </m:ctrlPr>
          </m:e>
          <m:sub>
            <m:r>
              <m:rPr/>
              <w:rPr>
                <w:rFonts w:ascii="Cambria Math" w:hAnsi="Cambria Math" w:eastAsia="Cambria Math" w:cs="Cambria Math"/>
                <w:color w:val="auto"/>
                <w:lang w:eastAsia="zh-CN"/>
              </w:rPr>
              <m:t>j</m:t>
            </m:r>
            <m:ctrlPr>
              <w:rPr>
                <w:rFonts w:ascii="Cambria Math" w:hAnsi="Cambria Math"/>
                <w:color w:val="auto"/>
              </w:rPr>
            </m:ctrlPr>
          </m:sub>
        </m:sSub>
      </m:oMath>
      <w:r>
        <w:rPr>
          <w:rFonts w:ascii="Times New Roman" w:hAnsi="Times New Roman" w:eastAsia="宋体" w:cs="Times New Roman"/>
          <w:color w:val="auto"/>
          <w:sz w:val="21"/>
          <w:szCs w:val="21"/>
          <w:lang w:eastAsia="zh-CN"/>
        </w:rPr>
        <w:t>。式（22）进一步保证载荷始终位于容量区间内。</w:t>
      </w:r>
    </w:p>
    <w:p w14:paraId="33FEC115">
      <w:pPr>
        <w:pStyle w:val="6"/>
        <w:keepNext/>
        <w:spacing w:line="276" w:lineRule="auto"/>
        <w:rPr>
          <w:color w:val="auto"/>
          <w:szCs w:val="21"/>
          <w:lang w:eastAsia="zh-CN"/>
        </w:rPr>
      </w:pPr>
      <w:bookmarkStart w:id="15" w:name="_Toc11576"/>
      <w:r>
        <w:rPr>
          <w:rFonts w:ascii="Times New Roman" w:hAnsi="Times New Roman" w:eastAsia="黑体" w:cs="Times New Roman"/>
          <w:b/>
          <w:color w:val="auto"/>
          <w:sz w:val="21"/>
          <w:szCs w:val="21"/>
          <w:lang w:eastAsia="zh-CN"/>
        </w:rPr>
        <w:t>3.3.6 变量定义与单机退化</w:t>
      </w:r>
      <w:bookmarkEnd w:id="15"/>
    </w:p>
    <w:p w14:paraId="4F42156D">
      <w:pPr>
        <w:pStyle w:val="176"/>
        <w:keepLines/>
        <w:tabs>
          <w:tab w:val="center" w:pos="4400"/>
          <w:tab w:val="right" w:pos="8800"/>
        </w:tabs>
        <w:spacing w:before="0" w:after="0" w:line="360" w:lineRule="atLeast"/>
        <w:ind w:firstLine="420"/>
        <w:jc w:val="both"/>
        <w:rPr>
          <w:color w:val="auto"/>
          <w:szCs w:val="21"/>
          <w:lang w:eastAsia="zh-CN"/>
        </w:rPr>
      </w:pPr>
      <w:r>
        <w:rPr>
          <w:rFonts w:ascii="Times New Roman" w:hAnsi="Times New Roman" w:eastAsia="宋体" w:cs="Times New Roman"/>
          <w:color w:val="auto"/>
          <w:sz w:val="21"/>
          <w:szCs w:val="21"/>
          <w:lang w:eastAsia="zh-CN"/>
        </w:rPr>
        <w:tab/>
      </w:r>
      <m:oMath>
        <m:sSubSup>
          <m:sSubSupPr>
            <m:ctrlPr>
              <w:rPr>
                <w:rFonts w:ascii="Cambria Math" w:hAnsi="Cambria Math"/>
                <w:color w:val="auto"/>
              </w:rPr>
            </m:ctrlPr>
          </m:sSubSupPr>
          <m:e>
            <m:r>
              <m:rPr/>
              <w:rPr>
                <w:rFonts w:ascii="Cambria Math" w:hAnsi="Cambria Math" w:eastAsia="Cambria Math" w:cs="Cambria Math"/>
                <w:color w:val="auto"/>
                <w:lang w:eastAsia="zh-CN"/>
              </w:rPr>
              <m:t>x</m:t>
            </m:r>
            <m:ctrlPr>
              <w:rPr>
                <w:rFonts w:ascii="Cambria Math" w:hAnsi="Cambria Math"/>
                <w:color w:val="auto"/>
              </w:rPr>
            </m:ctrlPr>
          </m:e>
          <m:sub>
            <m:r>
              <m:rPr/>
              <w:rPr>
                <w:rFonts w:ascii="Cambria Math" w:hAnsi="Cambria Math" w:eastAsia="Cambria Math" w:cs="Cambria Math"/>
                <w:color w:val="auto"/>
                <w:lang w:eastAsia="zh-CN"/>
              </w:rPr>
              <m:t>ij</m:t>
            </m:r>
            <m:ctrlPr>
              <w:rPr>
                <w:rFonts w:ascii="Cambria Math" w:hAnsi="Cambria Math"/>
                <w:color w:val="auto"/>
              </w:rPr>
            </m:ctrlPr>
          </m:sub>
          <m:sup>
            <m:r>
              <m:rPr/>
              <w:rPr>
                <w:rFonts w:ascii="Cambria Math" w:hAnsi="Cambria Math" w:eastAsia="Cambria Math" w:cs="Cambria Math"/>
                <w:color w:val="auto"/>
                <w:lang w:eastAsia="zh-CN"/>
              </w:rPr>
              <m:t>k</m:t>
            </m:r>
            <m:ctrlPr>
              <w:rPr>
                <w:rFonts w:ascii="Cambria Math" w:hAnsi="Cambria Math"/>
                <w:color w:val="auto"/>
              </w:rPr>
            </m:ctrlPr>
          </m:sup>
        </m:sSubSup>
        <m:r>
          <m:rPr/>
          <w:rPr>
            <w:rFonts w:ascii="Cambria Math" w:hAnsi="Cambria Math" w:eastAsia="Cambria Math" w:cs="Cambria Math"/>
            <w:color w:val="auto"/>
            <w:lang w:eastAsia="zh-CN"/>
          </w:rPr>
          <m:t>∈{0,1},</m:t>
        </m:r>
        <m:d>
          <m:dPr>
            <m:ctrlPr>
              <w:rPr>
                <w:rFonts w:ascii="Cambria Math" w:hAnsi="Cambria Math"/>
                <w:color w:val="auto"/>
              </w:rPr>
            </m:ctrlPr>
          </m:dPr>
          <m:e>
            <m:r>
              <m:rPr/>
              <w:rPr>
                <w:rFonts w:ascii="Cambria Math" w:hAnsi="Cambria Math" w:eastAsia="Cambria Math" w:cs="Cambria Math"/>
                <w:color w:val="auto"/>
                <w:lang w:eastAsia="zh-CN"/>
              </w:rPr>
              <m:t>i,j</m:t>
            </m:r>
            <m:ctrlPr>
              <w:rPr>
                <w:rFonts w:ascii="Cambria Math" w:hAnsi="Cambria Math"/>
                <w:color w:val="auto"/>
              </w:rPr>
            </m:ctrlPr>
          </m:e>
        </m:d>
        <m:r>
          <m:rPr/>
          <w:rPr>
            <w:rFonts w:ascii="Cambria Math" w:hAnsi="Cambria Math" w:eastAsia="Cambria Math" w:cs="Cambria Math"/>
            <w:color w:val="auto"/>
            <w:lang w:eastAsia="zh-CN"/>
          </w:rPr>
          <m:t>∈A,k∈D,</m:t>
        </m:r>
      </m:oMath>
      <w:r>
        <w:rPr>
          <w:rFonts w:ascii="Times New Roman" w:hAnsi="Times New Roman" w:eastAsia="宋体" w:cs="Times New Roman"/>
          <w:color w:val="auto"/>
          <w:sz w:val="21"/>
          <w:szCs w:val="21"/>
          <w:lang w:eastAsia="zh-CN"/>
        </w:rPr>
        <w:tab/>
      </w:r>
      <w:r>
        <w:rPr>
          <w:rFonts w:ascii="Times New Roman" w:hAnsi="Times New Roman" w:eastAsia="宋体" w:cs="Times New Roman"/>
          <w:color w:val="auto"/>
          <w:sz w:val="21"/>
          <w:szCs w:val="21"/>
          <w:lang w:eastAsia="zh-CN"/>
        </w:rPr>
        <w:t>(23)</w:t>
      </w:r>
    </w:p>
    <w:p w14:paraId="353CC56C">
      <w:pPr>
        <w:pStyle w:val="176"/>
        <w:keepLines/>
        <w:tabs>
          <w:tab w:val="center" w:pos="4400"/>
          <w:tab w:val="right" w:pos="8800"/>
        </w:tabs>
        <w:spacing w:before="0" w:after="0" w:line="360" w:lineRule="atLeast"/>
        <w:ind w:firstLine="420"/>
        <w:jc w:val="both"/>
        <w:rPr>
          <w:color w:val="auto"/>
          <w:szCs w:val="21"/>
        </w:rPr>
      </w:pPr>
      <w:r>
        <w:rPr>
          <w:rFonts w:ascii="Times New Roman" w:hAnsi="Times New Roman" w:eastAsia="宋体" w:cs="Times New Roman"/>
          <w:color w:val="auto"/>
          <w:sz w:val="21"/>
          <w:szCs w:val="21"/>
          <w:lang w:eastAsia="zh-CN"/>
        </w:rPr>
        <w:tab/>
      </w:r>
      <m:oMath>
        <m:sSubSup>
          <m:sSubSupPr>
            <m:ctrlPr>
              <w:rPr>
                <w:rFonts w:ascii="Cambria Math" w:hAnsi="Cambria Math"/>
                <w:color w:val="auto"/>
              </w:rPr>
            </m:ctrlPr>
          </m:sSubSupPr>
          <m:e>
            <m:r>
              <m:rPr/>
              <w:rPr>
                <w:rFonts w:ascii="Cambria Math" w:hAnsi="Cambria Math" w:eastAsia="Cambria Math" w:cs="Cambria Math"/>
                <w:color w:val="auto"/>
              </w:rPr>
              <m:t>y</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∈{0,1},i∈R,k∈D,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(24)</w:t>
      </w:r>
    </w:p>
    <w:p w14:paraId="776E9D5E">
      <w:pPr>
        <w:pStyle w:val="176"/>
        <w:keepLines/>
        <w:tabs>
          <w:tab w:val="center" w:pos="4400"/>
          <w:tab w:val="right" w:pos="8800"/>
        </w:tabs>
        <w:spacing w:before="0" w:after="0" w:line="360" w:lineRule="atLeast"/>
        <w:ind w:firstLine="420"/>
        <w:jc w:val="both"/>
        <w:rPr>
          <w:color w:val="auto"/>
          <w:szCs w:val="21"/>
        </w:rPr>
      </w:pPr>
      <w:r>
        <w:rPr>
          <w:rFonts w:ascii="Times New Roman" w:hAnsi="Times New Roman" w:eastAsia="宋体" w:cs="Times New Roman"/>
          <w:color w:val="auto"/>
          <w:sz w:val="21"/>
          <w:szCs w:val="21"/>
        </w:rPr>
        <w:tab/>
      </w:r>
      <m:oMath>
        <m:sSub>
          <m:sSubPr>
            <m:ctrlPr>
              <w:rPr>
                <w:rFonts w:ascii="Cambria Math" w:hAnsi="Cambria Math"/>
                <w:color w:val="auto"/>
              </w:rPr>
            </m:ctrlPr>
          </m:sSubPr>
          <m:e>
            <m:r>
              <m:rPr/>
              <w:rPr>
                <w:rFonts w:ascii="Cambria Math" w:hAnsi="Cambria Math" w:eastAsia="Cambria Math" w:cs="Cambria Math"/>
                <w:color w:val="auto"/>
              </w:rPr>
              <m:t>u</m:t>
            </m:r>
            <m:ctrlPr>
              <w:rPr>
                <w:rFonts w:ascii="Cambria Math" w:hAnsi="Cambria Math"/>
                <w:color w:val="auto"/>
              </w:rPr>
            </m:ctrlPr>
          </m:e>
          <m:sub>
            <m:r>
              <m:rPr/>
              <w:rPr>
                <w:rFonts w:ascii="Cambria Math" w:hAnsi="Cambria Math" w:eastAsia="Cambria Math" w:cs="Cambria Math"/>
                <w:color w:val="auto"/>
              </w:rPr>
              <m:t>k</m:t>
            </m:r>
            <m:ctrlPr>
              <w:rPr>
                <w:rFonts w:ascii="Cambria Math" w:hAnsi="Cambria Math"/>
                <w:color w:val="auto"/>
              </w:rPr>
            </m:ctrlPr>
          </m:sub>
        </m:sSub>
        <m:r>
          <m:rPr/>
          <w:rPr>
            <w:rFonts w:ascii="Cambria Math" w:hAnsi="Cambria Math" w:eastAsia="Cambria Math" w:cs="Cambria Math"/>
            <w:color w:val="auto"/>
          </w:rPr>
          <m:t>∈{0,1},k∈D,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(25)</w:t>
      </w:r>
    </w:p>
    <w:p w14:paraId="699816E2">
      <w:pPr>
        <w:pStyle w:val="176"/>
        <w:keepLines/>
        <w:tabs>
          <w:tab w:val="center" w:pos="4400"/>
          <w:tab w:val="right" w:pos="8800"/>
        </w:tabs>
        <w:spacing w:before="0" w:after="0" w:line="360" w:lineRule="atLeast"/>
        <w:ind w:firstLine="420"/>
        <w:jc w:val="both"/>
        <w:rPr>
          <w:color w:val="auto"/>
          <w:szCs w:val="21"/>
        </w:rPr>
      </w:pPr>
      <w:r>
        <w:rPr>
          <w:rFonts w:ascii="Times New Roman" w:hAnsi="Times New Roman" w:eastAsia="宋体" w:cs="Times New Roman"/>
          <w:color w:val="auto"/>
          <w:sz w:val="21"/>
          <w:szCs w:val="21"/>
        </w:rPr>
        <w:tab/>
      </w:r>
      <m:oMath>
        <m:sSub>
          <m:sSubPr>
            <m:ctrlPr>
              <w:rPr>
                <w:rFonts w:ascii="Cambria Math" w:hAnsi="Cambria Math"/>
                <w:color w:val="auto"/>
              </w:rPr>
            </m:ctrlPr>
          </m:sSubPr>
          <m:e>
            <m:r>
              <m:rPr/>
              <w:rPr>
                <w:rFonts w:ascii="Cambria Math" w:hAnsi="Cambria Math" w:eastAsia="Cambria Math" w:cs="Cambria Math"/>
                <w:color w:val="auto"/>
              </w:rPr>
              <m:t>z</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Sub>
        <m:r>
          <m:rPr/>
          <w:rPr>
            <w:rFonts w:ascii="Cambria Math" w:hAnsi="Cambria Math" w:eastAsia="Cambria Math" w:cs="Cambria Math"/>
            <w:color w:val="auto"/>
          </w:rPr>
          <m:t>∈{0,1},</m:t>
        </m:r>
        <m:sSub>
          <m:sSubPr>
            <m:ctrlPr>
              <w:rPr>
                <w:rFonts w:ascii="Cambria Math" w:hAnsi="Cambria Math"/>
                <w:color w:val="auto"/>
              </w:rPr>
            </m:ctrlPr>
          </m:sSubPr>
          <m:e>
            <m:r>
              <m:rPr/>
              <w:rPr>
                <w:rFonts w:ascii="Cambria Math" w:hAnsi="Cambria Math" w:eastAsia="Cambria Math" w:cs="Cambria Math"/>
                <w:color w:val="auto"/>
              </w:rPr>
              <m:t>C</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Sub>
        <m:r>
          <m:rPr/>
          <w:rPr>
            <w:rFonts w:ascii="Cambria Math" w:hAnsi="Cambria Math" w:eastAsia="Cambria Math" w:cs="Cambria Math"/>
            <w:color w:val="auto"/>
          </w:rPr>
          <m:t>≥0,</m:t>
        </m:r>
        <m:sSub>
          <m:sSubPr>
            <m:ctrlPr>
              <w:rPr>
                <w:rFonts w:ascii="Cambria Math" w:hAnsi="Cambria Math"/>
                <w:color w:val="auto"/>
              </w:rPr>
            </m:ctrlPr>
          </m:sSubPr>
          <m:e>
            <m:r>
              <m:rPr/>
              <w:rPr>
                <w:rFonts w:ascii="Cambria Math" w:hAnsi="Cambria Math" w:eastAsia="Cambria Math" w:cs="Cambria Math"/>
                <w:color w:val="auto"/>
              </w:rPr>
              <m:t>L</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Sub>
        <m:r>
          <m:rPr/>
          <w:rPr>
            <w:rFonts w:ascii="Cambria Math" w:hAnsi="Cambria Math" w:eastAsia="Cambria Math" w:cs="Cambria Math"/>
            <w:color w:val="auto"/>
          </w:rPr>
          <m:t>≥0,i∈R.</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(26)</w:t>
      </w:r>
    </w:p>
    <w:p w14:paraId="0AB2C022">
      <w:pPr>
        <w:pStyle w:val="176"/>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上述模型同时适用于多无人机与单无人机场景。令</w:t>
      </w:r>
      <m:oMath>
        <m:r>
          <m:rPr/>
          <w:rPr>
            <w:rFonts w:ascii="Cambria Math" w:hAnsi="Cambria Math" w:eastAsia="Cambria Math" w:cs="Cambria Math"/>
            <w:color w:val="auto"/>
            <w:lang w:eastAsia="zh-CN"/>
          </w:rPr>
          <m:t>M=1</m:t>
        </m:r>
      </m:oMath>
      <w:r>
        <w:rPr>
          <w:rFonts w:ascii="Times New Roman" w:hAnsi="Times New Roman" w:eastAsia="宋体" w:cs="Times New Roman"/>
          <w:color w:val="auto"/>
          <w:sz w:val="21"/>
          <w:lang w:eastAsia="zh-CN"/>
        </w:rPr>
        <w:t>、</w:t>
      </w:r>
      <m:oMath>
        <m:r>
          <m:rPr/>
          <w:rPr>
            <w:rFonts w:ascii="Cambria Math" w:hAnsi="Cambria Math" w:eastAsia="Cambria Math" w:cs="Cambria Math"/>
            <w:color w:val="auto"/>
            <w:lang w:eastAsia="zh-CN"/>
          </w:rPr>
          <m:t>N=n</m:t>
        </m:r>
      </m:oMath>
      <w:r>
        <w:rPr>
          <w:rFonts w:ascii="Times New Roman" w:hAnsi="Times New Roman" w:eastAsia="宋体" w:cs="Times New Roman"/>
          <w:color w:val="auto"/>
          <w:sz w:val="21"/>
          <w:lang w:eastAsia="zh-CN"/>
        </w:rPr>
        <w:t>、</w:t>
      </w:r>
      <m:oMath>
        <m:r>
          <m:rPr/>
          <w:rPr>
            <w:rFonts w:ascii="Cambria Math" w:hAnsi="Cambria Math" w:eastAsia="Cambria Math" w:cs="Cambria Math"/>
            <w:color w:val="auto"/>
            <w:lang w:eastAsia="zh-CN"/>
          </w:rPr>
          <m:t>K=n</m:t>
        </m:r>
      </m:oMath>
      <w:r>
        <w:rPr>
          <w:rFonts w:ascii="Times New Roman" w:hAnsi="Times New Roman" w:eastAsia="宋体" w:cs="Times New Roman"/>
          <w:color w:val="auto"/>
          <w:sz w:val="21"/>
          <w:lang w:eastAsia="zh-CN"/>
        </w:rPr>
        <w:t>、</w:t>
      </w:r>
      <m:oMath>
        <m:sSub>
          <m:sSubPr>
            <m:ctrlPr>
              <w:rPr>
                <w:rFonts w:ascii="Cambria Math" w:hAnsi="Cambria Math"/>
                <w:color w:val="auto"/>
              </w:rPr>
            </m:ctrlPr>
          </m:sSubPr>
          <m:e>
            <m:r>
              <m:rPr/>
              <w:rPr>
                <w:rFonts w:ascii="Cambria Math" w:hAnsi="Cambria Math" w:eastAsia="Cambria Math" w:cs="Cambria Math"/>
                <w:color w:val="auto"/>
                <w:lang w:eastAsia="zh-CN"/>
              </w:rPr>
              <m:t>u</m:t>
            </m:r>
            <m:ctrlPr>
              <w:rPr>
                <w:rFonts w:ascii="Cambria Math" w:hAnsi="Cambria Math"/>
                <w:color w:val="auto"/>
              </w:rPr>
            </m:ctrlPr>
          </m:e>
          <m:sub>
            <m:r>
              <m:rPr/>
              <w:rPr>
                <w:rFonts w:ascii="Cambria Math" w:hAnsi="Cambria Math" w:eastAsia="Cambria Math" w:cs="Cambria Math"/>
                <w:color w:val="auto"/>
                <w:lang w:eastAsia="zh-CN"/>
              </w:rPr>
              <m:t>1</m:t>
            </m:r>
            <m:ctrlPr>
              <w:rPr>
                <w:rFonts w:ascii="Cambria Math" w:hAnsi="Cambria Math"/>
                <w:color w:val="auto"/>
              </w:rPr>
            </m:ctrlPr>
          </m:sub>
        </m:sSub>
        <m:r>
          <m:rPr/>
          <w:rPr>
            <w:rFonts w:ascii="Cambria Math" w:hAnsi="Cambria Math" w:eastAsia="Cambria Math" w:cs="Cambria Math"/>
            <w:color w:val="auto"/>
            <w:lang w:eastAsia="zh-CN"/>
          </w:rPr>
          <m:t>=1</m:t>
        </m:r>
      </m:oMath>
      <w:r>
        <w:rPr>
          <w:rFonts w:ascii="Times New Roman" w:hAnsi="Times New Roman" w:eastAsia="宋体" w:cs="Times New Roman"/>
          <w:color w:val="auto"/>
          <w:sz w:val="21"/>
          <w:lang w:eastAsia="zh-CN"/>
        </w:rPr>
        <w:t>、</w:t>
      </w:r>
      <m:oMath>
        <m:sSub>
          <m:sSubPr>
            <m:ctrlPr>
              <w:rPr>
                <w:rFonts w:ascii="Cambria Math" w:hAnsi="Cambria Math"/>
                <w:color w:val="auto"/>
              </w:rPr>
            </m:ctrlPr>
          </m:sSubPr>
          <m:e>
            <m:r>
              <m:rPr/>
              <w:rPr>
                <w:rFonts w:ascii="Cambria Math" w:hAnsi="Cambria Math" w:eastAsia="Cambria Math" w:cs="Cambria Math"/>
                <w:color w:val="auto"/>
                <w:lang w:eastAsia="zh-CN"/>
              </w:rPr>
              <m:t>o</m:t>
            </m:r>
            <m:ctrlPr>
              <w:rPr>
                <w:rFonts w:ascii="Cambria Math" w:hAnsi="Cambria Math"/>
                <w:color w:val="auto"/>
              </w:rPr>
            </m:ctrlPr>
          </m:e>
          <m:sub>
            <m:r>
              <m:rPr/>
              <w:rPr>
                <w:rFonts w:ascii="Cambria Math" w:hAnsi="Cambria Math" w:eastAsia="Cambria Math" w:cs="Cambria Math"/>
                <w:color w:val="auto"/>
                <w:lang w:eastAsia="zh-CN"/>
              </w:rPr>
              <m:t>1</m:t>
            </m:r>
            <m:ctrlPr>
              <w:rPr>
                <w:rFonts w:ascii="Cambria Math" w:hAnsi="Cambria Math"/>
                <w:color w:val="auto"/>
              </w:rPr>
            </m:ctrlPr>
          </m:sub>
        </m:sSub>
        <m:r>
          <m:rPr/>
          <w:rPr>
            <w:rFonts w:ascii="Cambria Math" w:hAnsi="Cambria Math" w:eastAsia="Cambria Math" w:cs="Cambria Math"/>
            <w:color w:val="auto"/>
            <w:lang w:eastAsia="zh-CN"/>
          </w:rPr>
          <m:t>=0</m:t>
        </m:r>
      </m:oMath>
      <w:r>
        <w:rPr>
          <w:rFonts w:ascii="Times New Roman" w:hAnsi="Times New Roman" w:eastAsia="宋体" w:cs="Times New Roman"/>
          <w:color w:val="auto"/>
          <w:sz w:val="21"/>
          <w:lang w:eastAsia="zh-CN"/>
        </w:rPr>
        <w:t>，由式（4）得</w:t>
      </w:r>
      <m:oMath>
        <m:sSub>
          <m:sSubPr>
            <m:ctrlPr>
              <w:rPr>
                <w:rFonts w:ascii="Cambria Math" w:hAnsi="Cambria Math"/>
                <w:color w:val="auto"/>
              </w:rPr>
            </m:ctrlPr>
          </m:sSubPr>
          <m:e>
            <m:r>
              <m:rPr/>
              <w:rPr>
                <w:rFonts w:ascii="Cambria Math" w:hAnsi="Cambria Math" w:eastAsia="Cambria Math" w:cs="Cambria Math"/>
                <w:color w:val="auto"/>
                <w:lang w:eastAsia="zh-CN"/>
              </w:rPr>
              <m:t>y</m:t>
            </m:r>
            <m:ctrlPr>
              <w:rPr>
                <w:rFonts w:ascii="Cambria Math" w:hAnsi="Cambria Math"/>
                <w:color w:val="auto"/>
              </w:rPr>
            </m:ctrlPr>
          </m:e>
          <m:sub>
            <m:r>
              <m:rPr/>
              <w:rPr>
                <w:rFonts w:ascii="Cambria Math" w:hAnsi="Cambria Math" w:eastAsia="Cambria Math" w:cs="Cambria Math"/>
                <w:color w:val="auto"/>
                <w:lang w:eastAsia="zh-CN"/>
              </w:rPr>
              <m:t>i1</m:t>
            </m:r>
            <m:ctrlPr>
              <w:rPr>
                <w:rFonts w:ascii="Cambria Math" w:hAnsi="Cambria Math"/>
                <w:color w:val="auto"/>
              </w:rPr>
            </m:ctrlPr>
          </m:sub>
        </m:sSub>
        <m:r>
          <m:rPr/>
          <w:rPr>
            <w:rFonts w:ascii="Cambria Math" w:hAnsi="Cambria Math" w:eastAsia="Cambria Math" w:cs="Cambria Math"/>
            <w:color w:val="auto"/>
            <w:lang w:eastAsia="zh-CN"/>
          </w:rPr>
          <m:t>=1</m:t>
        </m:r>
      </m:oMath>
      <w:r>
        <w:rPr>
          <w:rFonts w:ascii="Times New Roman" w:hAnsi="Times New Roman" w:eastAsia="宋体" w:cs="Times New Roman"/>
          <w:color w:val="auto"/>
          <w:sz w:val="21"/>
          <w:lang w:eastAsia="zh-CN"/>
        </w:rPr>
        <w:t>，模型即退化为单无人机开放式一对一取送模型。</w:t>
      </w:r>
    </w:p>
    <w:p w14:paraId="06819EA3">
      <w:pPr>
        <w:pStyle w:val="5"/>
        <w:keepNext/>
        <w:spacing w:line="276" w:lineRule="auto"/>
        <w:rPr>
          <w:color w:val="auto"/>
          <w:szCs w:val="24"/>
          <w:lang w:eastAsia="zh-CN"/>
        </w:rPr>
      </w:pPr>
      <w:bookmarkStart w:id="16" w:name="_Toc24661"/>
      <w:r>
        <w:rPr>
          <w:rFonts w:ascii="Times New Roman" w:hAnsi="Times New Roman" w:eastAsia="黑体" w:cs="Times New Roman"/>
          <w:b/>
          <w:color w:val="auto"/>
          <w:sz w:val="24"/>
          <w:szCs w:val="28"/>
          <w:lang w:eastAsia="zh-CN"/>
        </w:rPr>
        <w:t>3.4 直送与接力送策略扩展</w:t>
      </w:r>
      <w:bookmarkEnd w:id="16"/>
    </w:p>
    <w:p w14:paraId="35AF953A">
      <w:pPr>
        <w:pStyle w:val="176"/>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任务</w:t>
      </w:r>
      <m:oMath>
        <m:r>
          <m:rPr/>
          <w:rPr>
            <w:rFonts w:ascii="Cambria Math" w:hAnsi="Cambria Math" w:eastAsia="Cambria Math" w:cs="Cambria Math"/>
            <w:color w:val="auto"/>
            <w:lang w:eastAsia="zh-CN"/>
          </w:rPr>
          <m:t>i</m:t>
        </m:r>
      </m:oMath>
      <w:r>
        <w:rPr>
          <w:rFonts w:ascii="Times New Roman" w:hAnsi="Times New Roman" w:eastAsia="宋体" w:cs="Times New Roman"/>
          <w:color w:val="auto"/>
          <w:sz w:val="21"/>
          <w:lang w:eastAsia="zh-CN"/>
        </w:rPr>
        <w:t>须在直送与接力送中唯一选择。直送由无人机</w:t>
      </w:r>
      <m:oMath>
        <m:r>
          <m:rPr/>
          <w:rPr>
            <w:rFonts w:ascii="Cambria Math" w:hAnsi="Cambria Math" w:eastAsia="Cambria Math" w:cs="Cambria Math"/>
            <w:color w:val="auto"/>
            <w:lang w:eastAsia="zh-CN"/>
          </w:rPr>
          <m:t>k</m:t>
        </m:r>
      </m:oMath>
      <w:r>
        <w:rPr>
          <w:rFonts w:ascii="Times New Roman" w:hAnsi="Times New Roman" w:eastAsia="宋体" w:cs="Times New Roman"/>
          <w:color w:val="auto"/>
          <w:sz w:val="21"/>
          <w:lang w:eastAsia="zh-CN"/>
        </w:rPr>
        <w:t>完成“取件—送达”；接力送经中继站</w:t>
      </w:r>
      <m:oMath>
        <m:r>
          <m:rPr/>
          <w:rPr>
            <w:rFonts w:ascii="Cambria Math" w:hAnsi="Cambria Math" w:eastAsia="Cambria Math" w:cs="Cambria Math"/>
            <w:color w:val="auto"/>
            <w:lang w:eastAsia="zh-CN"/>
          </w:rPr>
          <m:t>h∈</m:t>
        </m:r>
        <m:sSubSup>
          <m:sSubSupPr>
            <m:ctrlPr>
              <w:rPr>
                <w:rFonts w:ascii="Cambria Math" w:hAnsi="Cambria Math"/>
                <w:color w:val="auto"/>
              </w:rPr>
            </m:ctrlPr>
          </m:sSubSupPr>
          <m:e>
            <m:r>
              <m:rPr/>
              <w:rPr>
                <w:rFonts w:ascii="Cambria Math" w:hAnsi="Cambria Math" w:eastAsia="Cambria Math" w:cs="Cambria Math"/>
                <w:color w:val="auto"/>
                <w:lang w:eastAsia="zh-CN"/>
              </w:rPr>
              <m:t>V</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up>
            <m:r>
              <m:rPr/>
              <w:rPr>
                <w:rFonts w:ascii="Cambria Math" w:hAnsi="Cambria Math" w:eastAsia="Cambria Math" w:cs="Cambria Math"/>
                <w:color w:val="auto"/>
                <w:lang w:eastAsia="zh-CN"/>
              </w:rPr>
              <m:t>r</m:t>
            </m:r>
            <m:ctrlPr>
              <w:rPr>
                <w:rFonts w:ascii="Cambria Math" w:hAnsi="Cambria Math"/>
                <w:color w:val="auto"/>
              </w:rPr>
            </m:ctrlPr>
          </m:sup>
        </m:sSubSup>
      </m:oMath>
      <w:r>
        <w:rPr>
          <w:rFonts w:ascii="Times New Roman" w:hAnsi="Times New Roman" w:eastAsia="宋体" w:cs="Times New Roman"/>
          <w:color w:val="auto"/>
          <w:sz w:val="21"/>
          <w:lang w:eastAsia="zh-CN"/>
        </w:rPr>
        <w:t>拆分为“取件—卸货”和“取货—送达”两段，分别由无人机</w:t>
      </w:r>
      <m:oMath>
        <m:r>
          <m:rPr/>
          <w:rPr>
            <w:rFonts w:ascii="Cambria Math" w:hAnsi="Cambria Math" w:eastAsia="Cambria Math" w:cs="Cambria Math"/>
            <w:color w:val="auto"/>
            <w:lang w:eastAsia="zh-CN"/>
          </w:rPr>
          <m:t>k</m:t>
        </m:r>
      </m:oMath>
      <w:r>
        <w:rPr>
          <w:rFonts w:ascii="Times New Roman" w:hAnsi="Times New Roman" w:eastAsia="宋体" w:cs="Times New Roman"/>
          <w:color w:val="auto"/>
          <w:sz w:val="21"/>
          <w:lang w:eastAsia="zh-CN"/>
        </w:rPr>
        <w:t>与</w:t>
      </w:r>
      <m:oMath>
        <m:r>
          <m:rPr>
            <m:scr m:val="script"/>
          </m:rPr>
          <w:rPr>
            <w:rFonts w:ascii="Cambria Math" w:hAnsi="Cambria Math" w:eastAsia="Cambria Math" w:cs="Cambria Math"/>
            <w:color w:val="auto"/>
            <w:lang w:eastAsia="zh-CN"/>
          </w:rPr>
          <m:t>l</m:t>
        </m:r>
      </m:oMath>
      <w:r>
        <w:rPr>
          <w:rFonts w:ascii="Times New Roman" w:hAnsi="Times New Roman" w:eastAsia="宋体" w:cs="Times New Roman"/>
          <w:color w:val="auto"/>
          <w:sz w:val="21"/>
          <w:lang w:eastAsia="zh-CN"/>
        </w:rPr>
        <w:t>执行。</w:t>
      </w:r>
      <m:oMath>
        <m:r>
          <m:rPr/>
          <w:rPr>
            <w:rFonts w:ascii="Cambria Math" w:hAnsi="Cambria Math" w:eastAsia="Cambria Math" w:cs="Cambria Math"/>
            <w:color w:val="auto"/>
            <w:lang w:eastAsia="zh-CN"/>
          </w:rPr>
          <m:t>k</m:t>
        </m:r>
        <m:r>
          <m:rPr>
            <m:scr m:val="script"/>
          </m:rPr>
          <w:rPr>
            <w:rFonts w:ascii="Cambria Math" w:hAnsi="Cambria Math" w:eastAsia="Cambria Math" w:cs="Cambria Math"/>
            <w:color w:val="auto"/>
            <w:lang w:eastAsia="zh-CN"/>
          </w:rPr>
          <m:t>=l</m:t>
        </m:r>
      </m:oMath>
      <w:r>
        <w:rPr>
          <w:rFonts w:ascii="Times New Roman" w:hAnsi="Times New Roman" w:eastAsia="宋体" w:cs="Times New Roman"/>
          <w:color w:val="auto"/>
          <w:sz w:val="21"/>
          <w:lang w:eastAsia="zh-CN"/>
        </w:rPr>
        <w:t>表示同机经站；</w:t>
      </w:r>
      <m:oMath>
        <m:r>
          <m:rPr/>
          <w:rPr>
            <w:rFonts w:ascii="Cambria Math" w:hAnsi="Cambria Math" w:eastAsia="Cambria Math" w:cs="Cambria Math"/>
            <w:color w:val="auto"/>
            <w:lang w:eastAsia="zh-CN"/>
          </w:rPr>
          <m:t>k</m:t>
        </m:r>
        <m:r>
          <m:rPr>
            <m:scr m:val="script"/>
          </m:rPr>
          <w:rPr>
            <w:rFonts w:ascii="Cambria Math" w:hAnsi="Cambria Math" w:eastAsia="Cambria Math" w:cs="Cambria Math"/>
            <w:color w:val="auto"/>
            <w:lang w:eastAsia="zh-CN"/>
          </w:rPr>
          <m:t>≠l</m:t>
        </m:r>
      </m:oMath>
      <w:r>
        <w:rPr>
          <w:rFonts w:ascii="Times New Roman" w:hAnsi="Times New Roman" w:eastAsia="宋体" w:cs="Times New Roman"/>
          <w:color w:val="auto"/>
          <w:sz w:val="21"/>
          <w:lang w:eastAsia="zh-CN"/>
        </w:rPr>
        <w:t>表示跨机交接。</w:t>
      </w:r>
    </w:p>
    <w:p w14:paraId="2BFCACE3">
      <w:pPr>
        <w:pStyle w:val="176"/>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两种服务方式互斥且穷尽全部任务，并由下式同时保证每项任务至多经过一个中继站：</w:t>
      </w:r>
    </w:p>
    <w:p w14:paraId="178139A3">
      <w:pPr>
        <w:pStyle w:val="4"/>
        <w:keepLines/>
        <w:tabs>
          <w:tab w:val="center" w:pos="4400"/>
          <w:tab w:val="right" w:pos="8800"/>
        </w:tabs>
        <w:spacing w:before="0" w:after="0" w:line="360" w:lineRule="atLeast"/>
        <w:ind w:firstLine="420"/>
        <w:jc w:val="both"/>
        <w:rPr>
          <w:color w:val="auto"/>
          <w:szCs w:val="21"/>
        </w:rPr>
      </w:pPr>
      <w:r>
        <w:rPr>
          <w:rFonts w:ascii="Times New Roman" w:hAnsi="Times New Roman" w:eastAsia="宋体" w:cs="Times New Roman"/>
          <w:color w:val="auto"/>
          <w:sz w:val="21"/>
          <w:szCs w:val="21"/>
          <w:lang w:eastAsia="zh-CN"/>
        </w:rPr>
        <w:tab/>
      </w:r>
      <m:oMath>
        <m:nary>
          <m:naryPr>
            <m:chr m:val="∑"/>
            <m:supHide m:val="1"/>
            <m:ctrlPr>
              <w:rPr>
                <w:rFonts w:ascii="Cambria Math" w:hAnsi="Cambria Math"/>
                <w:color w:val="auto"/>
              </w:rPr>
            </m:ctrlPr>
          </m:naryPr>
          <m:sub>
            <m:r>
              <m:rPr/>
              <w:rPr>
                <w:rFonts w:ascii="Cambria Math" w:hAnsi="Cambria Math" w:eastAsia="Cambria Math" w:cs="Cambria Math"/>
                <w:color w:val="auto"/>
              </w:rPr>
              <m:t>k∈D</m:t>
            </m:r>
            <m:ctrlPr>
              <w:rPr>
                <w:rFonts w:ascii="Cambria Math" w:hAnsi="Cambria Math"/>
                <w:color w:val="auto"/>
              </w:rPr>
            </m:ctrlPr>
          </m:sub>
          <m:sup>
            <m:ctrlPr>
              <w:rPr>
                <w:rFonts w:ascii="Cambria Math" w:hAnsi="Cambria Math"/>
                <w:color w:val="auto"/>
              </w:rPr>
            </m:ctrlPr>
          </m:sup>
          <m:e>
            <m:sSubSup>
              <m:sSubSupPr>
                <m:ctrlPr>
                  <w:rPr>
                    <w:rFonts w:ascii="Cambria Math" w:hAnsi="Cambria Math"/>
                    <w:color w:val="auto"/>
                  </w:rPr>
                </m:ctrlPr>
              </m:sSubSupPr>
              <m:e>
                <m:r>
                  <m:rPr/>
                  <w:rPr>
                    <w:rFonts w:ascii="Cambria Math" w:hAnsi="Cambria Math" w:eastAsia="Cambria Math" w:cs="Cambria Math"/>
                    <w:color w:val="auto"/>
                  </w:rPr>
                  <m:t>y</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ctrlPr>
              <w:rPr>
                <w:rFonts w:ascii="Cambria Math" w:hAnsi="Cambria Math"/>
                <w:color w:val="auto"/>
              </w:rPr>
            </m:ctrlPr>
          </m:e>
        </m:nary>
        <m:r>
          <m:rPr/>
          <w:rPr>
            <w:rFonts w:ascii="Cambria Math" w:hAnsi="Cambria Math" w:eastAsia="Cambria Math" w:cs="Cambria Math"/>
            <w:color w:val="auto"/>
          </w:rPr>
          <m:t>+</m:t>
        </m:r>
        <m:nary>
          <m:naryPr>
            <m:chr m:val="∑"/>
            <m:supHide m:val="1"/>
            <m:ctrlPr>
              <w:rPr>
                <w:rFonts w:ascii="Cambria Math" w:hAnsi="Cambria Math"/>
                <w:color w:val="auto"/>
              </w:rPr>
            </m:ctrlPr>
          </m:naryPr>
          <m:sub>
            <m:r>
              <m:rPr/>
              <w:rPr>
                <w:rFonts w:ascii="Cambria Math" w:hAnsi="Cambria Math" w:eastAsia="Cambria Math" w:cs="Cambria Math"/>
                <w:color w:val="auto"/>
              </w:rPr>
              <m:t>h∈</m:t>
            </m:r>
            <m:sSubSup>
              <m:sSubSupPr>
                <m:ctrlPr>
                  <w:rPr>
                    <w:rFonts w:ascii="Cambria Math" w:hAnsi="Cambria Math"/>
                    <w:color w:val="auto"/>
                  </w:rPr>
                </m:ctrlPr>
              </m:sSubSupPr>
              <m:e>
                <m:r>
                  <m:rPr/>
                  <w:rPr>
                    <w:rFonts w:ascii="Cambria Math" w:hAnsi="Cambria Math" w:eastAsia="Cambria Math" w:cs="Cambria Math"/>
                    <w:color w:val="auto"/>
                  </w:rPr>
                  <m:t>V</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r</m:t>
                </m:r>
                <m:ctrlPr>
                  <w:rPr>
                    <w:rFonts w:ascii="Cambria Math" w:hAnsi="Cambria Math"/>
                    <w:color w:val="auto"/>
                  </w:rPr>
                </m:ctrlPr>
              </m:sup>
            </m:sSubSup>
            <m:ctrlPr>
              <w:rPr>
                <w:rFonts w:ascii="Cambria Math" w:hAnsi="Cambria Math"/>
                <w:color w:val="auto"/>
              </w:rPr>
            </m:ctrlPr>
          </m:sub>
          <m:sup>
            <m:ctrlPr>
              <w:rPr>
                <w:rFonts w:ascii="Cambria Math" w:hAnsi="Cambria Math"/>
                <w:color w:val="auto"/>
              </w:rPr>
            </m:ctrlPr>
          </m:sup>
          <m:e>
            <m:nary>
              <m:naryPr>
                <m:chr m:val="∑"/>
                <m:supHide m:val="1"/>
                <m:ctrlPr>
                  <w:rPr>
                    <w:rFonts w:ascii="Cambria Math" w:hAnsi="Cambria Math"/>
                    <w:color w:val="auto"/>
                  </w:rPr>
                </m:ctrlPr>
              </m:naryPr>
              <m:sub>
                <m:r>
                  <m:rPr/>
                  <w:rPr>
                    <w:rFonts w:ascii="Cambria Math" w:hAnsi="Cambria Math" w:eastAsia="Cambria Math" w:cs="Cambria Math"/>
                    <w:color w:val="auto"/>
                  </w:rPr>
                  <m:t>k∈D</m:t>
                </m:r>
                <m:ctrlPr>
                  <w:rPr>
                    <w:rFonts w:ascii="Cambria Math" w:hAnsi="Cambria Math"/>
                    <w:color w:val="auto"/>
                  </w:rPr>
                </m:ctrlPr>
              </m:sub>
              <m:sup>
                <m:ctrlPr>
                  <w:rPr>
                    <w:rFonts w:ascii="Cambria Math" w:hAnsi="Cambria Math"/>
                    <w:color w:val="auto"/>
                  </w:rPr>
                </m:ctrlPr>
              </m:sup>
              <m:e>
                <m:nary>
                  <m:naryPr>
                    <m:chr m:val="∑"/>
                    <m:supHide m:val="1"/>
                    <m:ctrlPr>
                      <w:rPr>
                        <w:rFonts w:ascii="Cambria Math" w:hAnsi="Cambria Math"/>
                        <w:color w:val="auto"/>
                      </w:rPr>
                    </m:ctrlPr>
                  </m:naryPr>
                  <m:sub>
                    <m:r>
                      <m:rPr>
                        <m:scr m:val="script"/>
                      </m:rPr>
                      <w:rPr>
                        <w:rFonts w:ascii="Cambria Math" w:hAnsi="Cambria Math" w:eastAsia="Cambria Math" w:cs="Cambria Math"/>
                        <w:color w:val="auto"/>
                      </w:rPr>
                      <m:t>l∈</m:t>
                    </m:r>
                    <m:r>
                      <m:rPr/>
                      <w:rPr>
                        <w:rFonts w:ascii="Cambria Math" w:hAnsi="Cambria Math" w:eastAsia="Cambria Math" w:cs="Cambria Math"/>
                        <w:color w:val="auto"/>
                      </w:rPr>
                      <m:t>D</m:t>
                    </m:r>
                    <m:ctrlPr>
                      <w:rPr>
                        <w:rFonts w:ascii="Cambria Math" w:hAnsi="Cambria Math"/>
                        <w:color w:val="auto"/>
                      </w:rPr>
                    </m:ctrlPr>
                  </m:sub>
                  <m:sup>
                    <m:ctrlPr>
                      <w:rPr>
                        <w:rFonts w:ascii="Cambria Math" w:hAnsi="Cambria Math"/>
                        <w:color w:val="auto"/>
                      </w:rPr>
                    </m:ctrlPr>
                  </m:sup>
                  <m:e>
                    <m:sSubSup>
                      <m:sSubSupPr>
                        <m:ctrlPr>
                          <w:rPr>
                            <w:rFonts w:ascii="Cambria Math" w:hAnsi="Cambria Math"/>
                            <w:color w:val="auto"/>
                          </w:rPr>
                        </m:ctrlPr>
                      </m:sSubSupPr>
                      <m:e>
                        <m:r>
                          <m:rPr/>
                          <w:rPr>
                            <w:rFonts w:ascii="Cambria Math" w:hAnsi="Cambria Math" w:eastAsia="Cambria Math" w:cs="Cambria Math"/>
                            <w:color w:val="auto"/>
                          </w:rPr>
                          <m:t>r</m:t>
                        </m:r>
                        <m:ctrlPr>
                          <w:rPr>
                            <w:rFonts w:ascii="Cambria Math" w:hAnsi="Cambria Math"/>
                            <w:color w:val="auto"/>
                          </w:rPr>
                        </m:ctrlPr>
                      </m:e>
                      <m:sub>
                        <m:r>
                          <m:rPr/>
                          <w:rPr>
                            <w:rFonts w:ascii="Cambria Math" w:hAnsi="Cambria Math" w:eastAsia="Cambria Math" w:cs="Cambria Math"/>
                            <w:color w:val="auto"/>
                          </w:rPr>
                          <m:t>ih</m:t>
                        </m:r>
                        <m:ctrlPr>
                          <w:rPr>
                            <w:rFonts w:ascii="Cambria Math" w:hAnsi="Cambria Math"/>
                            <w:color w:val="auto"/>
                          </w:rPr>
                        </m:ctrlPr>
                      </m:sub>
                      <m:sup>
                        <m:r>
                          <m:rPr/>
                          <w:rPr>
                            <w:rFonts w:ascii="Cambria Math" w:hAnsi="Cambria Math" w:eastAsia="Cambria Math" w:cs="Cambria Math"/>
                            <w:color w:val="auto"/>
                          </w:rPr>
                          <m:t>k</m:t>
                        </m:r>
                        <m:r>
                          <m:rPr>
                            <m:scr m:val="script"/>
                          </m:rPr>
                          <w:rPr>
                            <w:rFonts w:ascii="Cambria Math" w:hAnsi="Cambria Math" w:eastAsia="Cambria Math" w:cs="Cambria Math"/>
                            <w:color w:val="auto"/>
                          </w:rPr>
                          <m:t>l</m:t>
                        </m:r>
                        <m:ctrlPr>
                          <w:rPr>
                            <w:rFonts w:ascii="Cambria Math" w:hAnsi="Cambria Math"/>
                            <w:color w:val="auto"/>
                          </w:rPr>
                        </m:ctrlPr>
                      </m:sup>
                    </m:sSubSup>
                    <m:ctrlPr>
                      <w:rPr>
                        <w:rFonts w:ascii="Cambria Math" w:hAnsi="Cambria Math"/>
                        <w:color w:val="auto"/>
                      </w:rPr>
                    </m:ctrlPr>
                  </m:e>
                </m:nary>
                <m:ctrlPr>
                  <w:rPr>
                    <w:rFonts w:ascii="Cambria Math" w:hAnsi="Cambria Math"/>
                    <w:color w:val="auto"/>
                  </w:rPr>
                </m:ctrlPr>
              </m:e>
            </m:nary>
            <m:ctrlPr>
              <w:rPr>
                <w:rFonts w:ascii="Cambria Math" w:hAnsi="Cambria Math"/>
                <w:color w:val="auto"/>
              </w:rPr>
            </m:ctrlPr>
          </m:e>
        </m:nary>
        <m:r>
          <m:rPr/>
          <w:rPr>
            <w:rFonts w:ascii="Cambria Math" w:hAnsi="Cambria Math" w:eastAsia="Cambria Math" w:cs="Cambria Math"/>
            <w:color w:val="auto"/>
          </w:rPr>
          <m:t>=1,i∈R.</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(27)</w:t>
      </w:r>
    </w:p>
    <w:p w14:paraId="538CEC65">
      <w:pPr>
        <w:pStyle w:val="176"/>
        <w:keepNext/>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对于接力送任务，在中继站</w:t>
      </w:r>
      <m:oMath>
        <m:r>
          <m:rPr/>
          <w:rPr>
            <w:rFonts w:ascii="Cambria Math" w:hAnsi="Cambria Math" w:eastAsia="Cambria Math" w:cs="Cambria Math"/>
            <w:color w:val="auto"/>
            <w:lang w:eastAsia="zh-CN"/>
          </w:rPr>
          <m:t>h</m:t>
        </m:r>
      </m:oMath>
      <w:r>
        <w:rPr>
          <w:rFonts w:ascii="Times New Roman" w:hAnsi="Times New Roman" w:eastAsia="宋体" w:cs="Times New Roman"/>
          <w:color w:val="auto"/>
          <w:sz w:val="21"/>
          <w:lang w:eastAsia="zh-CN"/>
        </w:rPr>
        <w:t>设置卸货节点</w:t>
      </w:r>
      <m:oMath>
        <m:sSubSup>
          <m:sSubSupPr>
            <m:ctrlPr>
              <w:rPr>
                <w:rFonts w:ascii="Cambria Math" w:hAnsi="Cambria Math"/>
                <w:color w:val="auto"/>
              </w:rPr>
            </m:ctrlPr>
          </m:sSubSupPr>
          <m:e>
            <m:r>
              <m:rPr/>
              <w:rPr>
                <w:rFonts w:ascii="Cambria Math" w:hAnsi="Cambria Math" w:eastAsia="Cambria Math" w:cs="Cambria Math"/>
                <w:color w:val="auto"/>
                <w:lang w:eastAsia="zh-CN"/>
              </w:rPr>
              <m:t>η</m:t>
            </m:r>
            <m:ctrlPr>
              <w:rPr>
                <w:rFonts w:ascii="Cambria Math" w:hAnsi="Cambria Math"/>
                <w:color w:val="auto"/>
              </w:rPr>
            </m:ctrlPr>
          </m:e>
          <m:sub>
            <m:r>
              <m:rPr/>
              <w:rPr>
                <w:rFonts w:ascii="Cambria Math" w:hAnsi="Cambria Math" w:eastAsia="Cambria Math" w:cs="Cambria Math"/>
                <w:color w:val="auto"/>
                <w:lang w:eastAsia="zh-CN"/>
              </w:rPr>
              <m:t>ih</m:t>
            </m:r>
            <m:ctrlPr>
              <w:rPr>
                <w:rFonts w:ascii="Cambria Math" w:hAnsi="Cambria Math"/>
                <w:color w:val="auto"/>
              </w:rPr>
            </m:ctrlPr>
          </m:sub>
          <m:sup>
            <m:r>
              <m:rPr/>
              <w:rPr>
                <w:rFonts w:ascii="Cambria Math" w:hAnsi="Cambria Math" w:eastAsia="Cambria Math" w:cs="Cambria Math"/>
                <w:color w:val="auto"/>
                <w:lang w:eastAsia="zh-CN"/>
              </w:rPr>
              <m:t>−</m:t>
            </m:r>
            <m:ctrlPr>
              <w:rPr>
                <w:rFonts w:ascii="Cambria Math" w:hAnsi="Cambria Math"/>
                <w:color w:val="auto"/>
              </w:rPr>
            </m:ctrlPr>
          </m:sup>
        </m:sSubSup>
      </m:oMath>
      <w:r>
        <w:rPr>
          <w:rFonts w:ascii="Times New Roman" w:hAnsi="Times New Roman" w:eastAsia="宋体" w:cs="Times New Roman"/>
          <w:color w:val="auto"/>
          <w:sz w:val="21"/>
          <w:lang w:eastAsia="zh-CN"/>
        </w:rPr>
        <w:t>和取货节点</w:t>
      </w:r>
      <m:oMath>
        <m:sSubSup>
          <m:sSubSupPr>
            <m:ctrlPr>
              <w:rPr>
                <w:rFonts w:ascii="Cambria Math" w:hAnsi="Cambria Math"/>
                <w:color w:val="auto"/>
              </w:rPr>
            </m:ctrlPr>
          </m:sSubSupPr>
          <m:e>
            <m:r>
              <m:rPr/>
              <w:rPr>
                <w:rFonts w:ascii="Cambria Math" w:hAnsi="Cambria Math" w:eastAsia="Cambria Math" w:cs="Cambria Math"/>
                <w:color w:val="auto"/>
                <w:lang w:eastAsia="zh-CN"/>
              </w:rPr>
              <m:t>η</m:t>
            </m:r>
            <m:ctrlPr>
              <w:rPr>
                <w:rFonts w:ascii="Cambria Math" w:hAnsi="Cambria Math"/>
                <w:color w:val="auto"/>
              </w:rPr>
            </m:ctrlPr>
          </m:e>
          <m:sub>
            <m:r>
              <m:rPr/>
              <w:rPr>
                <w:rFonts w:ascii="Cambria Math" w:hAnsi="Cambria Math" w:eastAsia="Cambria Math" w:cs="Cambria Math"/>
                <w:color w:val="auto"/>
                <w:lang w:eastAsia="zh-CN"/>
              </w:rPr>
              <m:t>ih</m:t>
            </m:r>
            <m:ctrlPr>
              <w:rPr>
                <w:rFonts w:ascii="Cambria Math" w:hAnsi="Cambria Math"/>
                <w:color w:val="auto"/>
              </w:rPr>
            </m:ctrlPr>
          </m:sub>
          <m:sup>
            <m:r>
              <m:rPr/>
              <w:rPr>
                <w:rFonts w:ascii="Cambria Math" w:hAnsi="Cambria Math" w:eastAsia="Cambria Math" w:cs="Cambria Math"/>
                <w:color w:val="auto"/>
                <w:lang w:eastAsia="zh-CN"/>
              </w:rPr>
              <m:t>+</m:t>
            </m:r>
            <m:ctrlPr>
              <w:rPr>
                <w:rFonts w:ascii="Cambria Math" w:hAnsi="Cambria Math"/>
                <w:color w:val="auto"/>
              </w:rPr>
            </m:ctrlPr>
          </m:sup>
        </m:sSubSup>
      </m:oMath>
      <w:r>
        <w:rPr>
          <w:rFonts w:ascii="Times New Roman" w:hAnsi="Times New Roman" w:eastAsia="宋体" w:cs="Times New Roman"/>
          <w:color w:val="auto"/>
          <w:sz w:val="21"/>
          <w:lang w:eastAsia="zh-CN"/>
        </w:rPr>
        <w:t>。入站段依次访问</w:t>
      </w:r>
      <m:oMath>
        <m:r>
          <m:rPr/>
          <w:rPr>
            <w:rFonts w:ascii="Cambria Math" w:hAnsi="Cambria Math" w:eastAsia="Cambria Math" w:cs="Cambria Math"/>
            <w:color w:val="auto"/>
            <w:lang w:eastAsia="zh-CN"/>
          </w:rPr>
          <m:t>i,</m:t>
        </m:r>
        <m:sSubSup>
          <m:sSubSupPr>
            <m:ctrlPr>
              <w:rPr>
                <w:rFonts w:ascii="Cambria Math" w:hAnsi="Cambria Math"/>
                <w:color w:val="auto"/>
              </w:rPr>
            </m:ctrlPr>
          </m:sSubSupPr>
          <m:e>
            <m:r>
              <m:rPr/>
              <w:rPr>
                <w:rFonts w:ascii="Cambria Math" w:hAnsi="Cambria Math" w:eastAsia="Cambria Math" w:cs="Cambria Math"/>
                <w:color w:val="auto"/>
                <w:lang w:eastAsia="zh-CN"/>
              </w:rPr>
              <m:t>η</m:t>
            </m:r>
            <m:ctrlPr>
              <w:rPr>
                <w:rFonts w:ascii="Cambria Math" w:hAnsi="Cambria Math"/>
                <w:color w:val="auto"/>
              </w:rPr>
            </m:ctrlPr>
          </m:e>
          <m:sub>
            <m:r>
              <m:rPr/>
              <w:rPr>
                <w:rFonts w:ascii="Cambria Math" w:hAnsi="Cambria Math" w:eastAsia="Cambria Math" w:cs="Cambria Math"/>
                <w:color w:val="auto"/>
                <w:lang w:eastAsia="zh-CN"/>
              </w:rPr>
              <m:t>ih</m:t>
            </m:r>
            <m:ctrlPr>
              <w:rPr>
                <w:rFonts w:ascii="Cambria Math" w:hAnsi="Cambria Math"/>
                <w:color w:val="auto"/>
              </w:rPr>
            </m:ctrlPr>
          </m:sub>
          <m:sup>
            <m:r>
              <m:rPr/>
              <w:rPr>
                <w:rFonts w:ascii="Cambria Math" w:hAnsi="Cambria Math" w:eastAsia="Cambria Math" w:cs="Cambria Math"/>
                <w:color w:val="auto"/>
                <w:lang w:eastAsia="zh-CN"/>
              </w:rPr>
              <m:t>−</m:t>
            </m:r>
            <m:ctrlPr>
              <w:rPr>
                <w:rFonts w:ascii="Cambria Math" w:hAnsi="Cambria Math"/>
                <w:color w:val="auto"/>
              </w:rPr>
            </m:ctrlPr>
          </m:sup>
        </m:sSubSup>
      </m:oMath>
      <w:r>
        <w:rPr>
          <w:rFonts w:ascii="Times New Roman" w:hAnsi="Times New Roman" w:eastAsia="宋体" w:cs="Times New Roman"/>
          <w:color w:val="auto"/>
          <w:sz w:val="21"/>
          <w:lang w:eastAsia="zh-CN"/>
        </w:rPr>
        <w:t>，出站段依次访问</w:t>
      </w:r>
      <m:oMath>
        <m:sSubSup>
          <m:sSubSupPr>
            <m:ctrlPr>
              <w:rPr>
                <w:rFonts w:ascii="Cambria Math" w:hAnsi="Cambria Math"/>
                <w:color w:val="auto"/>
              </w:rPr>
            </m:ctrlPr>
          </m:sSubSupPr>
          <m:e>
            <m:r>
              <m:rPr/>
              <w:rPr>
                <w:rFonts w:ascii="Cambria Math" w:hAnsi="Cambria Math" w:eastAsia="Cambria Math" w:cs="Cambria Math"/>
                <w:color w:val="auto"/>
                <w:lang w:eastAsia="zh-CN"/>
              </w:rPr>
              <m:t>η</m:t>
            </m:r>
            <m:ctrlPr>
              <w:rPr>
                <w:rFonts w:ascii="Cambria Math" w:hAnsi="Cambria Math"/>
                <w:color w:val="auto"/>
              </w:rPr>
            </m:ctrlPr>
          </m:e>
          <m:sub>
            <m:r>
              <m:rPr/>
              <w:rPr>
                <w:rFonts w:ascii="Cambria Math" w:hAnsi="Cambria Math" w:eastAsia="Cambria Math" w:cs="Cambria Math"/>
                <w:color w:val="auto"/>
                <w:lang w:eastAsia="zh-CN"/>
              </w:rPr>
              <m:t>ih</m:t>
            </m:r>
            <m:ctrlPr>
              <w:rPr>
                <w:rFonts w:ascii="Cambria Math" w:hAnsi="Cambria Math"/>
                <w:color w:val="auto"/>
              </w:rPr>
            </m:ctrlPr>
          </m:sub>
          <m:sup>
            <m:r>
              <m:rPr/>
              <w:rPr>
                <w:rFonts w:ascii="Cambria Math" w:hAnsi="Cambria Math" w:eastAsia="Cambria Math" w:cs="Cambria Math"/>
                <w:color w:val="auto"/>
                <w:lang w:eastAsia="zh-CN"/>
              </w:rPr>
              <m:t>+</m:t>
            </m:r>
            <m:ctrlPr>
              <w:rPr>
                <w:rFonts w:ascii="Cambria Math" w:hAnsi="Cambria Math"/>
                <w:color w:val="auto"/>
              </w:rPr>
            </m:ctrlPr>
          </m:sup>
        </m:sSubSup>
        <m:r>
          <m:rPr/>
          <w:rPr>
            <w:rFonts w:ascii="Cambria Math" w:hAnsi="Cambria Math" w:eastAsia="Cambria Math" w:cs="Cambria Math"/>
            <w:color w:val="auto"/>
            <w:lang w:eastAsia="zh-CN"/>
          </w:rPr>
          <m:t>,i+N</m:t>
        </m:r>
      </m:oMath>
      <w:r>
        <w:rPr>
          <w:rFonts w:ascii="Times New Roman" w:hAnsi="Times New Roman" w:eastAsia="宋体" w:cs="Times New Roman"/>
          <w:color w:val="auto"/>
          <w:sz w:val="21"/>
          <w:lang w:eastAsia="zh-CN"/>
        </w:rPr>
        <w:t>，相应载荷增量为：</w:t>
      </w:r>
    </w:p>
    <w:p w14:paraId="6055B1C9">
      <w:pPr>
        <w:pStyle w:val="4"/>
        <w:keepLines/>
        <w:tabs>
          <w:tab w:val="center" w:pos="4400"/>
          <w:tab w:val="right" w:pos="8800"/>
        </w:tabs>
        <w:spacing w:before="0" w:after="0" w:line="360" w:lineRule="atLeast"/>
        <w:ind w:firstLine="420"/>
        <w:jc w:val="both"/>
        <w:rPr>
          <w:color w:val="auto"/>
          <w:szCs w:val="21"/>
        </w:rPr>
      </w:pPr>
      <w:r>
        <w:rPr>
          <w:rFonts w:ascii="Times New Roman" w:hAnsi="Times New Roman" w:eastAsia="宋体" w:cs="Times New Roman"/>
          <w:color w:val="auto"/>
          <w:sz w:val="21"/>
          <w:szCs w:val="21"/>
          <w:lang w:eastAsia="zh-CN"/>
        </w:rPr>
        <w:tab/>
      </w:r>
      <m:oMath>
        <m:sSub>
          <m:sSubPr>
            <m:ctrlPr>
              <w:rPr>
                <w:rFonts w:ascii="Cambria Math" w:hAnsi="Cambria Math"/>
                <w:color w:val="auto"/>
              </w:rPr>
            </m:ctrlPr>
          </m:sSubPr>
          <m:e>
            <m:r>
              <m:rPr/>
              <w:rPr>
                <w:rFonts w:ascii="Cambria Math" w:hAnsi="Cambria Math" w:eastAsia="Cambria Math" w:cs="Cambria Math"/>
                <w:color w:val="auto"/>
              </w:rPr>
              <m:t>q</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Sub>
        <m:r>
          <m:rPr/>
          <w:rPr>
            <w:rFonts w:ascii="Cambria Math" w:hAnsi="Cambria Math" w:eastAsia="Cambria Math" w:cs="Cambria Math"/>
            <w:color w:val="auto"/>
          </w:rPr>
          <m:t>=+1,</m:t>
        </m:r>
        <m:sSub>
          <m:sSubPr>
            <m:ctrlPr>
              <w:rPr>
                <w:rFonts w:ascii="Cambria Math" w:hAnsi="Cambria Math"/>
                <w:color w:val="auto"/>
              </w:rPr>
            </m:ctrlPr>
          </m:sSubPr>
          <m:e>
            <m:r>
              <m:rPr/>
              <w:rPr>
                <w:rFonts w:ascii="Cambria Math" w:hAnsi="Cambria Math" w:eastAsia="Cambria Math" w:cs="Cambria Math"/>
                <w:color w:val="auto"/>
              </w:rPr>
              <m:t>q</m:t>
            </m:r>
            <m:ctrlPr>
              <w:rPr>
                <w:rFonts w:ascii="Cambria Math" w:hAnsi="Cambria Math"/>
                <w:color w:val="auto"/>
              </w:rPr>
            </m:ctrlPr>
          </m:e>
          <m:sub>
            <m:sSubSup>
              <m:sSubSupPr>
                <m:ctrlPr>
                  <w:rPr>
                    <w:rFonts w:ascii="Cambria Math" w:hAnsi="Cambria Math"/>
                    <w:color w:val="auto"/>
                  </w:rPr>
                </m:ctrlPr>
              </m:sSubSupPr>
              <m:e>
                <m:r>
                  <m:rPr/>
                  <w:rPr>
                    <w:rFonts w:ascii="Cambria Math" w:hAnsi="Cambria Math" w:eastAsia="Cambria Math" w:cs="Cambria Math"/>
                    <w:color w:val="auto"/>
                  </w:rPr>
                  <m:t>η</m:t>
                </m:r>
                <m:ctrlPr>
                  <w:rPr>
                    <w:rFonts w:ascii="Cambria Math" w:hAnsi="Cambria Math"/>
                    <w:color w:val="auto"/>
                  </w:rPr>
                </m:ctrlPr>
              </m:e>
              <m:sub>
                <m:r>
                  <m:rPr/>
                  <w:rPr>
                    <w:rFonts w:ascii="Cambria Math" w:hAnsi="Cambria Math" w:eastAsia="Cambria Math" w:cs="Cambria Math"/>
                    <w:color w:val="auto"/>
                  </w:rPr>
                  <m:t>ih</m:t>
                </m:r>
                <m:ctrlPr>
                  <w:rPr>
                    <w:rFonts w:ascii="Cambria Math" w:hAnsi="Cambria Math"/>
                    <w:color w:val="auto"/>
                  </w:rPr>
                </m:ctrlPr>
              </m:sub>
              <m:sup>
                <m:r>
                  <m:rPr/>
                  <w:rPr>
                    <w:rFonts w:ascii="Cambria Math" w:hAnsi="Cambria Math" w:eastAsia="Cambria Math" w:cs="Cambria Math"/>
                    <w:color w:val="auto"/>
                  </w:rPr>
                  <m:t>−</m:t>
                </m:r>
                <m:ctrlPr>
                  <w:rPr>
                    <w:rFonts w:ascii="Cambria Math" w:hAnsi="Cambria Math"/>
                    <w:color w:val="auto"/>
                  </w:rPr>
                </m:ctrlPr>
              </m:sup>
            </m:sSubSup>
            <m:ctrlPr>
              <w:rPr>
                <w:rFonts w:ascii="Cambria Math" w:hAnsi="Cambria Math"/>
                <w:color w:val="auto"/>
              </w:rPr>
            </m:ctrlPr>
          </m:sub>
        </m:sSub>
        <m:r>
          <m:rPr/>
          <w:rPr>
            <w:rFonts w:ascii="Cambria Math" w:hAnsi="Cambria Math" w:eastAsia="Cambria Math" w:cs="Cambria Math"/>
            <w:color w:val="auto"/>
          </w:rPr>
          <m:t>=−1,</m:t>
        </m:r>
        <m:sSub>
          <m:sSubPr>
            <m:ctrlPr>
              <w:rPr>
                <w:rFonts w:ascii="Cambria Math" w:hAnsi="Cambria Math"/>
                <w:color w:val="auto"/>
              </w:rPr>
            </m:ctrlPr>
          </m:sSubPr>
          <m:e>
            <m:r>
              <m:rPr/>
              <w:rPr>
                <w:rFonts w:ascii="Cambria Math" w:hAnsi="Cambria Math" w:eastAsia="Cambria Math" w:cs="Cambria Math"/>
                <w:color w:val="auto"/>
              </w:rPr>
              <m:t>q</m:t>
            </m:r>
            <m:ctrlPr>
              <w:rPr>
                <w:rFonts w:ascii="Cambria Math" w:hAnsi="Cambria Math"/>
                <w:color w:val="auto"/>
              </w:rPr>
            </m:ctrlPr>
          </m:e>
          <m:sub>
            <m:sSubSup>
              <m:sSubSupPr>
                <m:ctrlPr>
                  <w:rPr>
                    <w:rFonts w:ascii="Cambria Math" w:hAnsi="Cambria Math"/>
                    <w:color w:val="auto"/>
                  </w:rPr>
                </m:ctrlPr>
              </m:sSubSupPr>
              <m:e>
                <m:r>
                  <m:rPr/>
                  <w:rPr>
                    <w:rFonts w:ascii="Cambria Math" w:hAnsi="Cambria Math" w:eastAsia="Cambria Math" w:cs="Cambria Math"/>
                    <w:color w:val="auto"/>
                  </w:rPr>
                  <m:t>η</m:t>
                </m:r>
                <m:ctrlPr>
                  <w:rPr>
                    <w:rFonts w:ascii="Cambria Math" w:hAnsi="Cambria Math"/>
                    <w:color w:val="auto"/>
                  </w:rPr>
                </m:ctrlPr>
              </m:e>
              <m:sub>
                <m:r>
                  <m:rPr/>
                  <w:rPr>
                    <w:rFonts w:ascii="Cambria Math" w:hAnsi="Cambria Math" w:eastAsia="Cambria Math" w:cs="Cambria Math"/>
                    <w:color w:val="auto"/>
                  </w:rPr>
                  <m:t>ih</m:t>
                </m:r>
                <m:ctrlPr>
                  <w:rPr>
                    <w:rFonts w:ascii="Cambria Math" w:hAnsi="Cambria Math"/>
                    <w:color w:val="auto"/>
                  </w:rPr>
                </m:ctrlPr>
              </m:sub>
              <m:sup>
                <m:r>
                  <m:rPr/>
                  <w:rPr>
                    <w:rFonts w:ascii="Cambria Math" w:hAnsi="Cambria Math" w:eastAsia="Cambria Math" w:cs="Cambria Math"/>
                    <w:color w:val="auto"/>
                  </w:rPr>
                  <m:t>+</m:t>
                </m:r>
                <m:ctrlPr>
                  <w:rPr>
                    <w:rFonts w:ascii="Cambria Math" w:hAnsi="Cambria Math"/>
                    <w:color w:val="auto"/>
                  </w:rPr>
                </m:ctrlPr>
              </m:sup>
            </m:sSubSup>
            <m:ctrlPr>
              <w:rPr>
                <w:rFonts w:ascii="Cambria Math" w:hAnsi="Cambria Math"/>
                <w:color w:val="auto"/>
              </w:rPr>
            </m:ctrlPr>
          </m:sub>
        </m:sSub>
        <m:r>
          <m:rPr/>
          <w:rPr>
            <w:rFonts w:ascii="Cambria Math" w:hAnsi="Cambria Math" w:eastAsia="Cambria Math" w:cs="Cambria Math"/>
            <w:color w:val="auto"/>
          </w:rPr>
          <m:t>=+1,</m:t>
        </m:r>
        <m:sSub>
          <m:sSubPr>
            <m:ctrlPr>
              <w:rPr>
                <w:rFonts w:ascii="Cambria Math" w:hAnsi="Cambria Math"/>
                <w:color w:val="auto"/>
              </w:rPr>
            </m:ctrlPr>
          </m:sSubPr>
          <m:e>
            <m:r>
              <m:rPr/>
              <w:rPr>
                <w:rFonts w:ascii="Cambria Math" w:hAnsi="Cambria Math" w:eastAsia="Cambria Math" w:cs="Cambria Math"/>
                <w:color w:val="auto"/>
              </w:rPr>
              <m:t>q</m:t>
            </m:r>
            <m:ctrlPr>
              <w:rPr>
                <w:rFonts w:ascii="Cambria Math" w:hAnsi="Cambria Math"/>
                <w:color w:val="auto"/>
              </w:rPr>
            </m:ctrlPr>
          </m:e>
          <m:sub>
            <m:r>
              <m:rPr/>
              <w:rPr>
                <w:rFonts w:ascii="Cambria Math" w:hAnsi="Cambria Math" w:eastAsia="Cambria Math" w:cs="Cambria Math"/>
                <w:color w:val="auto"/>
              </w:rPr>
              <m:t>i+N</m:t>
            </m:r>
            <m:ctrlPr>
              <w:rPr>
                <w:rFonts w:ascii="Cambria Math" w:hAnsi="Cambria Math"/>
                <w:color w:val="auto"/>
              </w:rPr>
            </m:ctrlPr>
          </m:sub>
        </m:sSub>
        <m:r>
          <m:rPr/>
          <w:rPr>
            <w:rFonts w:ascii="Cambria Math" w:hAnsi="Cambria Math" w:eastAsia="Cambria Math" w:cs="Cambria Math"/>
            <w:color w:val="auto"/>
          </w:rPr>
          <m:t>=−1.</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(28)</w:t>
      </w:r>
    </w:p>
    <w:p w14:paraId="529256B7">
      <w:pPr>
        <w:pStyle w:val="176"/>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两段运输复用式（20）—（22）的载荷约束；单机任务上限按最终送达责任计数：</w:t>
      </w:r>
    </w:p>
    <w:p w14:paraId="53159D7F">
      <w:pPr>
        <w:pStyle w:val="4"/>
        <w:keepLines/>
        <w:tabs>
          <w:tab w:val="center" w:pos="4400"/>
          <w:tab w:val="right" w:pos="8800"/>
        </w:tabs>
        <w:spacing w:before="0" w:after="0" w:line="360" w:lineRule="atLeast"/>
        <w:ind w:firstLine="420"/>
        <w:jc w:val="both"/>
        <w:rPr>
          <w:color w:val="auto"/>
          <w:szCs w:val="21"/>
        </w:rPr>
      </w:pPr>
      <w:r>
        <w:rPr>
          <w:rFonts w:ascii="Times New Roman" w:hAnsi="Times New Roman" w:eastAsia="宋体" w:cs="Times New Roman"/>
          <w:color w:val="auto"/>
          <w:sz w:val="21"/>
          <w:szCs w:val="21"/>
          <w:lang w:eastAsia="zh-CN"/>
        </w:rPr>
        <w:tab/>
      </w:r>
      <m:oMath>
        <m:nary>
          <m:naryPr>
            <m:chr m:val="∑"/>
            <m:supHide m:val="1"/>
            <m:ctrlPr>
              <w:rPr>
                <w:rFonts w:ascii="Cambria Math" w:hAnsi="Cambria Math"/>
                <w:color w:val="auto"/>
              </w:rPr>
            </m:ctrlPr>
          </m:naryPr>
          <m:sub>
            <m:r>
              <m:rPr/>
              <w:rPr>
                <w:rFonts w:ascii="Cambria Math" w:hAnsi="Cambria Math" w:eastAsia="Cambria Math" w:cs="Cambria Math"/>
                <w:color w:val="auto"/>
              </w:rPr>
              <m:t>i∈R</m:t>
            </m:r>
            <m:ctrlPr>
              <w:rPr>
                <w:rFonts w:ascii="Cambria Math" w:hAnsi="Cambria Math"/>
                <w:color w:val="auto"/>
              </w:rPr>
            </m:ctrlPr>
          </m:sub>
          <m:sup>
            <m:ctrlPr>
              <w:rPr>
                <w:rFonts w:ascii="Cambria Math" w:hAnsi="Cambria Math"/>
                <w:color w:val="auto"/>
              </w:rPr>
            </m:ctrlPr>
          </m:sup>
          <m:e>
            <m:sSubSup>
              <m:sSubSupPr>
                <m:ctrlPr>
                  <w:rPr>
                    <w:rFonts w:ascii="Cambria Math" w:hAnsi="Cambria Math"/>
                    <w:color w:val="auto"/>
                  </w:rPr>
                </m:ctrlPr>
              </m:sSubSupPr>
              <m:e>
                <m:r>
                  <m:rPr/>
                  <w:rPr>
                    <w:rFonts w:ascii="Cambria Math" w:hAnsi="Cambria Math" w:eastAsia="Cambria Math" w:cs="Cambria Math"/>
                    <w:color w:val="auto"/>
                  </w:rPr>
                  <m:t>y</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ctrlPr>
              <w:rPr>
                <w:rFonts w:ascii="Cambria Math" w:hAnsi="Cambria Math"/>
                <w:color w:val="auto"/>
              </w:rPr>
            </m:ctrlPr>
          </m:e>
        </m:nary>
        <m:r>
          <m:rPr/>
          <w:rPr>
            <w:rFonts w:ascii="Cambria Math" w:hAnsi="Cambria Math" w:eastAsia="Cambria Math" w:cs="Cambria Math"/>
            <w:color w:val="auto"/>
          </w:rPr>
          <m:t>+</m:t>
        </m:r>
        <m:nary>
          <m:naryPr>
            <m:chr m:val="∑"/>
            <m:supHide m:val="1"/>
            <m:ctrlPr>
              <w:rPr>
                <w:rFonts w:ascii="Cambria Math" w:hAnsi="Cambria Math"/>
                <w:color w:val="auto"/>
              </w:rPr>
            </m:ctrlPr>
          </m:naryPr>
          <m:sub>
            <m:r>
              <m:rPr/>
              <w:rPr>
                <w:rFonts w:ascii="Cambria Math" w:hAnsi="Cambria Math" w:eastAsia="Cambria Math" w:cs="Cambria Math"/>
                <w:color w:val="auto"/>
              </w:rPr>
              <m:t>i∈R</m:t>
            </m:r>
            <m:ctrlPr>
              <w:rPr>
                <w:rFonts w:ascii="Cambria Math" w:hAnsi="Cambria Math"/>
                <w:color w:val="auto"/>
              </w:rPr>
            </m:ctrlPr>
          </m:sub>
          <m:sup>
            <m:ctrlPr>
              <w:rPr>
                <w:rFonts w:ascii="Cambria Math" w:hAnsi="Cambria Math"/>
                <w:color w:val="auto"/>
              </w:rPr>
            </m:ctrlPr>
          </m:sup>
          <m:e>
            <m:nary>
              <m:naryPr>
                <m:chr m:val="∑"/>
                <m:supHide m:val="1"/>
                <m:ctrlPr>
                  <w:rPr>
                    <w:rFonts w:ascii="Cambria Math" w:hAnsi="Cambria Math"/>
                    <w:color w:val="auto"/>
                  </w:rPr>
                </m:ctrlPr>
              </m:naryPr>
              <m:sub>
                <m:r>
                  <m:rPr/>
                  <w:rPr>
                    <w:rFonts w:ascii="Cambria Math" w:hAnsi="Cambria Math" w:eastAsia="Cambria Math" w:cs="Cambria Math"/>
                    <w:color w:val="auto"/>
                  </w:rPr>
                  <m:t>h∈</m:t>
                </m:r>
                <m:sSubSup>
                  <m:sSubSupPr>
                    <m:ctrlPr>
                      <w:rPr>
                        <w:rFonts w:ascii="Cambria Math" w:hAnsi="Cambria Math"/>
                        <w:color w:val="auto"/>
                      </w:rPr>
                    </m:ctrlPr>
                  </m:sSubSupPr>
                  <m:e>
                    <m:r>
                      <m:rPr/>
                      <w:rPr>
                        <w:rFonts w:ascii="Cambria Math" w:hAnsi="Cambria Math" w:eastAsia="Cambria Math" w:cs="Cambria Math"/>
                        <w:color w:val="auto"/>
                      </w:rPr>
                      <m:t>V</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r</m:t>
                    </m:r>
                    <m:ctrlPr>
                      <w:rPr>
                        <w:rFonts w:ascii="Cambria Math" w:hAnsi="Cambria Math"/>
                        <w:color w:val="auto"/>
                      </w:rPr>
                    </m:ctrlPr>
                  </m:sup>
                </m:sSubSup>
                <m:ctrlPr>
                  <w:rPr>
                    <w:rFonts w:ascii="Cambria Math" w:hAnsi="Cambria Math"/>
                    <w:color w:val="auto"/>
                  </w:rPr>
                </m:ctrlPr>
              </m:sub>
              <m:sup>
                <m:ctrlPr>
                  <w:rPr>
                    <w:rFonts w:ascii="Cambria Math" w:hAnsi="Cambria Math"/>
                    <w:color w:val="auto"/>
                  </w:rPr>
                </m:ctrlPr>
              </m:sup>
              <m:e>
                <m:nary>
                  <m:naryPr>
                    <m:chr m:val="∑"/>
                    <m:supHide m:val="1"/>
                    <m:ctrlPr>
                      <w:rPr>
                        <w:rFonts w:ascii="Cambria Math" w:hAnsi="Cambria Math"/>
                        <w:color w:val="auto"/>
                      </w:rPr>
                    </m:ctrlPr>
                  </m:naryPr>
                  <m:sub>
                    <m:r>
                      <m:rPr/>
                      <w:rPr>
                        <w:rFonts w:ascii="Cambria Math" w:hAnsi="Cambria Math" w:eastAsia="Cambria Math" w:cs="Cambria Math"/>
                        <w:color w:val="auto"/>
                      </w:rPr>
                      <m:t>p∈D</m:t>
                    </m:r>
                    <m:ctrlPr>
                      <w:rPr>
                        <w:rFonts w:ascii="Cambria Math" w:hAnsi="Cambria Math"/>
                        <w:color w:val="auto"/>
                      </w:rPr>
                    </m:ctrlPr>
                  </m:sub>
                  <m:sup>
                    <m:ctrlPr>
                      <w:rPr>
                        <w:rFonts w:ascii="Cambria Math" w:hAnsi="Cambria Math"/>
                        <w:color w:val="auto"/>
                      </w:rPr>
                    </m:ctrlPr>
                  </m:sup>
                  <m:e>
                    <m:sSubSup>
                      <m:sSubSupPr>
                        <m:ctrlPr>
                          <w:rPr>
                            <w:rFonts w:ascii="Cambria Math" w:hAnsi="Cambria Math"/>
                            <w:color w:val="auto"/>
                          </w:rPr>
                        </m:ctrlPr>
                      </m:sSubSupPr>
                      <m:e>
                        <m:r>
                          <m:rPr/>
                          <w:rPr>
                            <w:rFonts w:ascii="Cambria Math" w:hAnsi="Cambria Math" w:eastAsia="Cambria Math" w:cs="Cambria Math"/>
                            <w:color w:val="auto"/>
                          </w:rPr>
                          <m:t>r</m:t>
                        </m:r>
                        <m:ctrlPr>
                          <w:rPr>
                            <w:rFonts w:ascii="Cambria Math" w:hAnsi="Cambria Math"/>
                            <w:color w:val="auto"/>
                          </w:rPr>
                        </m:ctrlPr>
                      </m:e>
                      <m:sub>
                        <m:r>
                          <m:rPr/>
                          <w:rPr>
                            <w:rFonts w:ascii="Cambria Math" w:hAnsi="Cambria Math" w:eastAsia="Cambria Math" w:cs="Cambria Math"/>
                            <w:color w:val="auto"/>
                          </w:rPr>
                          <m:t>ih</m:t>
                        </m:r>
                        <m:ctrlPr>
                          <w:rPr>
                            <w:rFonts w:ascii="Cambria Math" w:hAnsi="Cambria Math"/>
                            <w:color w:val="auto"/>
                          </w:rPr>
                        </m:ctrlPr>
                      </m:sub>
                      <m:sup>
                        <m:r>
                          <m:rPr/>
                          <w:rPr>
                            <w:rFonts w:ascii="Cambria Math" w:hAnsi="Cambria Math" w:eastAsia="Cambria Math" w:cs="Cambria Math"/>
                            <w:color w:val="auto"/>
                          </w:rPr>
                          <m:t>pk</m:t>
                        </m:r>
                        <m:ctrlPr>
                          <w:rPr>
                            <w:rFonts w:ascii="Cambria Math" w:hAnsi="Cambria Math"/>
                            <w:color w:val="auto"/>
                          </w:rPr>
                        </m:ctrlPr>
                      </m:sup>
                    </m:sSubSup>
                    <m:ctrlPr>
                      <w:rPr>
                        <w:rFonts w:ascii="Cambria Math" w:hAnsi="Cambria Math"/>
                        <w:color w:val="auto"/>
                      </w:rPr>
                    </m:ctrlPr>
                  </m:e>
                </m:nary>
                <m:ctrlPr>
                  <w:rPr>
                    <w:rFonts w:ascii="Cambria Math" w:hAnsi="Cambria Math"/>
                    <w:color w:val="auto"/>
                  </w:rPr>
                </m:ctrlPr>
              </m:e>
            </m:nary>
            <m:ctrlPr>
              <w:rPr>
                <w:rFonts w:ascii="Cambria Math" w:hAnsi="Cambria Math"/>
                <w:color w:val="auto"/>
              </w:rPr>
            </m:ctrlPr>
          </m:e>
        </m:nary>
        <m:r>
          <m:rPr/>
          <w:rPr>
            <w:rFonts w:ascii="Cambria Math" w:hAnsi="Cambria Math" w:eastAsia="Cambria Math" w:cs="Cambria Math"/>
            <w:color w:val="auto"/>
          </w:rPr>
          <m:t>≤K</m:t>
        </m:r>
        <m:sSub>
          <m:sSubPr>
            <m:ctrlPr>
              <w:rPr>
                <w:rFonts w:ascii="Cambria Math" w:hAnsi="Cambria Math"/>
                <w:color w:val="auto"/>
              </w:rPr>
            </m:ctrlPr>
          </m:sSubPr>
          <m:e>
            <m:r>
              <m:rPr/>
              <w:rPr>
                <w:rFonts w:ascii="Cambria Math" w:hAnsi="Cambria Math" w:eastAsia="Cambria Math" w:cs="Cambria Math"/>
                <w:color w:val="auto"/>
              </w:rPr>
              <m:t>u</m:t>
            </m:r>
            <m:ctrlPr>
              <w:rPr>
                <w:rFonts w:ascii="Cambria Math" w:hAnsi="Cambria Math"/>
                <w:color w:val="auto"/>
              </w:rPr>
            </m:ctrlPr>
          </m:e>
          <m:sub>
            <m:r>
              <m:rPr/>
              <w:rPr>
                <w:rFonts w:ascii="Cambria Math" w:hAnsi="Cambria Math" w:eastAsia="Cambria Math" w:cs="Cambria Math"/>
                <w:color w:val="auto"/>
              </w:rPr>
              <m:t>k</m:t>
            </m:r>
            <m:ctrlPr>
              <w:rPr>
                <w:rFonts w:ascii="Cambria Math" w:hAnsi="Cambria Math"/>
                <w:color w:val="auto"/>
              </w:rPr>
            </m:ctrlPr>
          </m:sub>
        </m:sSub>
        <m:r>
          <m:rPr/>
          <w:rPr>
            <w:rFonts w:ascii="Cambria Math" w:hAnsi="Cambria Math" w:eastAsia="Cambria Math" w:cs="Cambria Math"/>
            <w:color w:val="auto"/>
          </w:rPr>
          <m:t>,k∈D.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(29)</w:t>
      </w:r>
    </w:p>
    <w:p w14:paraId="7F47E401">
      <w:pPr>
        <w:pStyle w:val="176"/>
        <w:keepNext/>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交接采用异步的“先卸后取”关系，而非两架无人机同时到达。若接力方案</w:t>
      </w:r>
      <m:oMath>
        <m:sSubSup>
          <m:sSubSupPr>
            <m:ctrlPr>
              <w:rPr>
                <w:rFonts w:ascii="Cambria Math" w:hAnsi="Cambria Math"/>
                <w:color w:val="auto"/>
              </w:rPr>
            </m:ctrlPr>
          </m:sSubSupPr>
          <m:e>
            <m:r>
              <m:rPr/>
              <w:rPr>
                <w:rFonts w:ascii="Cambria Math" w:hAnsi="Cambria Math" w:eastAsia="Cambria Math" w:cs="Cambria Math"/>
                <w:color w:val="auto"/>
                <w:lang w:eastAsia="zh-CN"/>
              </w:rPr>
              <m:t>r</m:t>
            </m:r>
            <m:ctrlPr>
              <w:rPr>
                <w:rFonts w:ascii="Cambria Math" w:hAnsi="Cambria Math"/>
                <w:color w:val="auto"/>
              </w:rPr>
            </m:ctrlPr>
          </m:e>
          <m:sub>
            <m:r>
              <m:rPr/>
              <w:rPr>
                <w:rFonts w:ascii="Cambria Math" w:hAnsi="Cambria Math" w:eastAsia="Cambria Math" w:cs="Cambria Math"/>
                <w:color w:val="auto"/>
                <w:lang w:eastAsia="zh-CN"/>
              </w:rPr>
              <m:t>ih</m:t>
            </m:r>
            <m:ctrlPr>
              <w:rPr>
                <w:rFonts w:ascii="Cambria Math" w:hAnsi="Cambria Math"/>
                <w:color w:val="auto"/>
              </w:rPr>
            </m:ctrlPr>
          </m:sub>
          <m:sup>
            <m:r>
              <m:rPr/>
              <w:rPr>
                <w:rFonts w:ascii="Cambria Math" w:hAnsi="Cambria Math" w:eastAsia="Cambria Math" w:cs="Cambria Math"/>
                <w:color w:val="auto"/>
                <w:lang w:eastAsia="zh-CN"/>
              </w:rPr>
              <m:t>k</m:t>
            </m:r>
            <m:r>
              <m:rPr>
                <m:scr m:val="script"/>
              </m:rPr>
              <w:rPr>
                <w:rFonts w:ascii="Cambria Math" w:hAnsi="Cambria Math" w:eastAsia="Cambria Math" w:cs="Cambria Math"/>
                <w:color w:val="auto"/>
                <w:lang w:eastAsia="zh-CN"/>
              </w:rPr>
              <m:t>l</m:t>
            </m:r>
            <m:ctrlPr>
              <w:rPr>
                <w:rFonts w:ascii="Cambria Math" w:hAnsi="Cambria Math"/>
                <w:color w:val="auto"/>
              </w:rPr>
            </m:ctrlPr>
          </m:sup>
        </m:sSubSup>
        <m:r>
          <m:rPr/>
          <w:rPr>
            <w:rFonts w:ascii="Cambria Math" w:hAnsi="Cambria Math" w:eastAsia="Cambria Math" w:cs="Cambria Math"/>
            <w:color w:val="auto"/>
            <w:lang w:eastAsia="zh-CN"/>
          </w:rPr>
          <m:t>=1</m:t>
        </m:r>
      </m:oMath>
      <w:r>
        <w:rPr>
          <w:rFonts w:ascii="Times New Roman" w:hAnsi="Times New Roman" w:eastAsia="宋体" w:cs="Times New Roman"/>
          <w:color w:val="auto"/>
          <w:sz w:val="21"/>
          <w:lang w:eastAsia="zh-CN"/>
        </w:rPr>
        <w:t>被选中，则出站取货服务时刻不得早于入站卸货服务时刻：</w:t>
      </w:r>
    </w:p>
    <w:p w14:paraId="0402F686">
      <w:pPr>
        <w:pStyle w:val="4"/>
        <w:keepLines/>
        <w:tabs>
          <w:tab w:val="center" w:pos="4400"/>
          <w:tab w:val="right" w:pos="8800"/>
        </w:tabs>
        <w:spacing w:before="0" w:after="0" w:line="360" w:lineRule="atLeast"/>
        <w:ind w:firstLine="420"/>
        <w:jc w:val="both"/>
        <w:rPr>
          <w:color w:val="auto"/>
          <w:szCs w:val="21"/>
        </w:rPr>
      </w:pPr>
      <w:r>
        <w:rPr>
          <w:rFonts w:ascii="Times New Roman" w:hAnsi="Times New Roman" w:eastAsia="宋体" w:cs="Times New Roman"/>
          <w:color w:val="auto"/>
          <w:sz w:val="21"/>
          <w:szCs w:val="21"/>
          <w:lang w:eastAsia="zh-CN"/>
        </w:rPr>
        <w:tab/>
      </w:r>
      <m:oMath>
        <m:sSubSup>
          <m:sSubSupPr>
            <m:ctrlPr>
              <w:rPr>
                <w:rFonts w:ascii="Cambria Math" w:hAnsi="Cambria Math"/>
                <w:color w:val="auto"/>
              </w:rPr>
            </m:ctrlPr>
          </m:sSubSupPr>
          <m:e>
            <m:r>
              <m:rPr/>
              <w:rPr>
                <w:rFonts w:ascii="Cambria Math" w:hAnsi="Cambria Math" w:eastAsia="Cambria Math" w:cs="Cambria Math"/>
                <w:color w:val="auto"/>
              </w:rPr>
              <m:t>r</m:t>
            </m:r>
            <m:ctrlPr>
              <w:rPr>
                <w:rFonts w:ascii="Cambria Math" w:hAnsi="Cambria Math"/>
                <w:color w:val="auto"/>
              </w:rPr>
            </m:ctrlPr>
          </m:e>
          <m:sub>
            <m:r>
              <m:rPr/>
              <w:rPr>
                <w:rFonts w:ascii="Cambria Math" w:hAnsi="Cambria Math" w:eastAsia="Cambria Math" w:cs="Cambria Math"/>
                <w:color w:val="auto"/>
              </w:rPr>
              <m:t>ih</m:t>
            </m:r>
            <m:ctrlPr>
              <w:rPr>
                <w:rFonts w:ascii="Cambria Math" w:hAnsi="Cambria Math"/>
                <w:color w:val="auto"/>
              </w:rPr>
            </m:ctrlPr>
          </m:sub>
          <m:sup>
            <m:r>
              <m:rPr/>
              <w:rPr>
                <w:rFonts w:ascii="Cambria Math" w:hAnsi="Cambria Math" w:eastAsia="Cambria Math" w:cs="Cambria Math"/>
                <w:color w:val="auto"/>
              </w:rPr>
              <m:t>k</m:t>
            </m:r>
            <m:r>
              <m:rPr>
                <m:scr m:val="script"/>
              </m:rPr>
              <w:rPr>
                <w:rFonts w:ascii="Cambria Math" w:hAnsi="Cambria Math" w:eastAsia="Cambria Math" w:cs="Cambria Math"/>
                <w:color w:val="auto"/>
              </w:rPr>
              <m:t>l</m:t>
            </m:r>
            <m:ctrlPr>
              <w:rPr>
                <w:rFonts w:ascii="Cambria Math" w:hAnsi="Cambria Math"/>
                <w:color w:val="auto"/>
              </w:rPr>
            </m:ctrlPr>
          </m:sup>
        </m:sSubSup>
        <m:r>
          <m:rPr/>
          <w:rPr>
            <w:rFonts w:ascii="Cambria Math" w:hAnsi="Cambria Math" w:eastAsia="Cambria Math" w:cs="Cambria Math"/>
            <w:color w:val="auto"/>
          </w:rPr>
          <m:t>=1⇒</m:t>
        </m:r>
        <m:sSubSup>
          <m:sSubSupPr>
            <m:ctrlPr>
              <w:rPr>
                <w:rFonts w:ascii="Cambria Math" w:hAnsi="Cambria Math"/>
                <w:color w:val="auto"/>
              </w:rPr>
            </m:ctrlPr>
          </m:sSubSupPr>
          <m:e>
            <m:r>
              <m:rPr/>
              <w:rPr>
                <w:rFonts w:ascii="Cambria Math" w:hAnsi="Cambria Math" w:eastAsia="Cambria Math" w:cs="Cambria Math"/>
                <w:color w:val="auto"/>
              </w:rPr>
              <m:t>T</m:t>
            </m:r>
            <m:ctrlPr>
              <w:rPr>
                <w:rFonts w:ascii="Cambria Math" w:hAnsi="Cambria Math"/>
                <w:color w:val="auto"/>
              </w:rPr>
            </m:ctrlPr>
          </m:e>
          <m:sub>
            <m:sSubSup>
              <m:sSubSupPr>
                <m:ctrlPr>
                  <w:rPr>
                    <w:rFonts w:ascii="Cambria Math" w:hAnsi="Cambria Math"/>
                    <w:color w:val="auto"/>
                  </w:rPr>
                </m:ctrlPr>
              </m:sSubSupPr>
              <m:e>
                <m:r>
                  <m:rPr/>
                  <w:rPr>
                    <w:rFonts w:ascii="Cambria Math" w:hAnsi="Cambria Math" w:eastAsia="Cambria Math" w:cs="Cambria Math"/>
                    <w:color w:val="auto"/>
                  </w:rPr>
                  <m:t>η</m:t>
                </m:r>
                <m:ctrlPr>
                  <w:rPr>
                    <w:rFonts w:ascii="Cambria Math" w:hAnsi="Cambria Math"/>
                    <w:color w:val="auto"/>
                  </w:rPr>
                </m:ctrlPr>
              </m:e>
              <m:sub>
                <m:r>
                  <m:rPr/>
                  <w:rPr>
                    <w:rFonts w:ascii="Cambria Math" w:hAnsi="Cambria Math" w:eastAsia="Cambria Math" w:cs="Cambria Math"/>
                    <w:color w:val="auto"/>
                  </w:rPr>
                  <m:t>ih</m:t>
                </m:r>
                <m:ctrlPr>
                  <w:rPr>
                    <w:rFonts w:ascii="Cambria Math" w:hAnsi="Cambria Math"/>
                    <w:color w:val="auto"/>
                  </w:rPr>
                </m:ctrlPr>
              </m:sub>
              <m:sup>
                <m:r>
                  <m:rPr/>
                  <w:rPr>
                    <w:rFonts w:ascii="Cambria Math" w:hAnsi="Cambria Math" w:eastAsia="Cambria Math" w:cs="Cambria Math"/>
                    <w:color w:val="auto"/>
                  </w:rPr>
                  <m:t>+</m:t>
                </m:r>
                <m:ctrlPr>
                  <w:rPr>
                    <w:rFonts w:ascii="Cambria Math" w:hAnsi="Cambria Math"/>
                    <w:color w:val="auto"/>
                  </w:rPr>
                </m:ctrlPr>
              </m:sup>
            </m:sSubSup>
            <m:ctrlPr>
              <w:rPr>
                <w:rFonts w:ascii="Cambria Math" w:hAnsi="Cambria Math"/>
                <w:color w:val="auto"/>
              </w:rPr>
            </m:ctrlPr>
          </m:sub>
          <m:sup>
            <m:r>
              <m:rPr>
                <m:scr m:val="script"/>
              </m:rPr>
              <w:rPr>
                <w:rFonts w:ascii="Cambria Math" w:hAnsi="Cambria Math" w:eastAsia="Cambria Math" w:cs="Cambria Math"/>
                <w:color w:val="auto"/>
              </w:rPr>
              <m:t>l</m:t>
            </m:r>
            <m:ctrlPr>
              <w:rPr>
                <w:rFonts w:ascii="Cambria Math" w:hAnsi="Cambria Math"/>
                <w:color w:val="auto"/>
              </w:rPr>
            </m:ctrlPr>
          </m:sup>
        </m:sSubSup>
        <m:r>
          <m:rPr/>
          <w:rPr>
            <w:rFonts w:ascii="Cambria Math" w:hAnsi="Cambria Math" w:eastAsia="Cambria Math" w:cs="Cambria Math"/>
            <w:color w:val="auto"/>
          </w:rPr>
          <m:t>≥</m:t>
        </m:r>
        <m:sSubSup>
          <m:sSubSupPr>
            <m:ctrlPr>
              <w:rPr>
                <w:rFonts w:ascii="Cambria Math" w:hAnsi="Cambria Math"/>
                <w:color w:val="auto"/>
              </w:rPr>
            </m:ctrlPr>
          </m:sSubSupPr>
          <m:e>
            <m:r>
              <m:rPr/>
              <w:rPr>
                <w:rFonts w:ascii="Cambria Math" w:hAnsi="Cambria Math" w:eastAsia="Cambria Math" w:cs="Cambria Math"/>
                <w:color w:val="auto"/>
              </w:rPr>
              <m:t>T</m:t>
            </m:r>
            <m:ctrlPr>
              <w:rPr>
                <w:rFonts w:ascii="Cambria Math" w:hAnsi="Cambria Math"/>
                <w:color w:val="auto"/>
              </w:rPr>
            </m:ctrlPr>
          </m:e>
          <m:sub>
            <m:sSubSup>
              <m:sSubSupPr>
                <m:ctrlPr>
                  <w:rPr>
                    <w:rFonts w:ascii="Cambria Math" w:hAnsi="Cambria Math"/>
                    <w:color w:val="auto"/>
                  </w:rPr>
                </m:ctrlPr>
              </m:sSubSupPr>
              <m:e>
                <m:r>
                  <m:rPr/>
                  <w:rPr>
                    <w:rFonts w:ascii="Cambria Math" w:hAnsi="Cambria Math" w:eastAsia="Cambria Math" w:cs="Cambria Math"/>
                    <w:color w:val="auto"/>
                  </w:rPr>
                  <m:t>η</m:t>
                </m:r>
                <m:ctrlPr>
                  <w:rPr>
                    <w:rFonts w:ascii="Cambria Math" w:hAnsi="Cambria Math"/>
                    <w:color w:val="auto"/>
                  </w:rPr>
                </m:ctrlPr>
              </m:e>
              <m:sub>
                <m:r>
                  <m:rPr/>
                  <w:rPr>
                    <w:rFonts w:ascii="Cambria Math" w:hAnsi="Cambria Math" w:eastAsia="Cambria Math" w:cs="Cambria Math"/>
                    <w:color w:val="auto"/>
                  </w:rPr>
                  <m:t>ih</m:t>
                </m:r>
                <m:ctrlPr>
                  <w:rPr>
                    <w:rFonts w:ascii="Cambria Math" w:hAnsi="Cambria Math"/>
                    <w:color w:val="auto"/>
                  </w:rPr>
                </m:ctrlPr>
              </m:sub>
              <m:sup>
                <m:r>
                  <m:rPr/>
                  <w:rPr>
                    <w:rFonts w:ascii="Cambria Math" w:hAnsi="Cambria Math" w:eastAsia="Cambria Math" w:cs="Cambria Math"/>
                    <w:color w:val="auto"/>
                  </w:rPr>
                  <m:t>−</m:t>
                </m:r>
                <m:ctrlPr>
                  <w:rPr>
                    <w:rFonts w:ascii="Cambria Math" w:hAnsi="Cambria Math"/>
                    <w:color w:val="auto"/>
                  </w:rPr>
                </m:ctrlPr>
              </m:sup>
            </m:sSubSup>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,i∈R,h∈</m:t>
        </m:r>
        <m:sSubSup>
          <m:sSubSupPr>
            <m:ctrlPr>
              <w:rPr>
                <w:rFonts w:ascii="Cambria Math" w:hAnsi="Cambria Math"/>
                <w:color w:val="auto"/>
              </w:rPr>
            </m:ctrlPr>
          </m:sSubSupPr>
          <m:e>
            <m:r>
              <m:rPr/>
              <w:rPr>
                <w:rFonts w:ascii="Cambria Math" w:hAnsi="Cambria Math" w:eastAsia="Cambria Math" w:cs="Cambria Math"/>
                <w:color w:val="auto"/>
              </w:rPr>
              <m:t>V</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r</m:t>
            </m:r>
            <m:ctrlPr>
              <w:rPr>
                <w:rFonts w:ascii="Cambria Math" w:hAnsi="Cambria Math"/>
                <w:color w:val="auto"/>
              </w:rPr>
            </m:ctrlPr>
          </m:sup>
        </m:sSubSup>
        <m:r>
          <m:rPr/>
          <w:rPr>
            <w:rFonts w:ascii="Cambria Math" w:hAnsi="Cambria Math" w:eastAsia="Cambria Math" w:cs="Cambria Math"/>
            <w:color w:val="auto"/>
          </w:rPr>
          <m:t>,k</m:t>
        </m:r>
        <m:r>
          <m:rPr>
            <m:scr m:val="script"/>
          </m:rPr>
          <w:rPr>
            <w:rFonts w:ascii="Cambria Math" w:hAnsi="Cambria Math" w:eastAsia="Cambria Math" w:cs="Cambria Math"/>
            <w:color w:val="auto"/>
          </w:rPr>
          <m:t>,l∈</m:t>
        </m:r>
        <m:r>
          <m:rPr/>
          <w:rPr>
            <w:rFonts w:ascii="Cambria Math" w:hAnsi="Cambria Math" w:eastAsia="Cambria Math" w:cs="Cambria Math"/>
            <w:color w:val="auto"/>
          </w:rPr>
          <m:t>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(30)</w:t>
      </w:r>
    </w:p>
    <w:p w14:paraId="00B82569">
      <w:pPr>
        <w:pStyle w:val="176"/>
        <w:keepNext/>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式（30）与无人机</w:t>
      </w:r>
      <m:oMath>
        <m:r>
          <m:rPr>
            <m:scr m:val="script"/>
          </m:rPr>
          <w:rPr>
            <w:rFonts w:ascii="Cambria Math" w:hAnsi="Cambria Math" w:eastAsia="Cambria Math" w:cs="Cambria Math"/>
            <w:color w:val="auto"/>
            <w:lang w:eastAsia="zh-CN"/>
          </w:rPr>
          <m:t>l</m:t>
        </m:r>
      </m:oMath>
      <w:r>
        <w:rPr>
          <w:rFonts w:ascii="Times New Roman" w:hAnsi="Times New Roman" w:eastAsia="宋体" w:cs="Times New Roman"/>
          <w:color w:val="auto"/>
          <w:sz w:val="21"/>
          <w:lang w:eastAsia="zh-CN"/>
        </w:rPr>
        <w:t>路线共同确定取货时刻：末程先到则等待，包裹先到则缓存。准时性仍按最终送达计算：</w:t>
      </w:r>
    </w:p>
    <w:p w14:paraId="337FDF7F">
      <w:pPr>
        <w:pStyle w:val="4"/>
        <w:keepLines/>
        <w:tabs>
          <w:tab w:val="center" w:pos="4400"/>
          <w:tab w:val="right" w:pos="8800"/>
        </w:tabs>
        <w:spacing w:before="0" w:after="0" w:line="360" w:lineRule="atLeast"/>
        <w:ind w:firstLine="420"/>
        <w:jc w:val="both"/>
        <w:rPr>
          <w:color w:val="auto"/>
          <w:szCs w:val="21"/>
        </w:rPr>
      </w:pPr>
      <w:r>
        <w:rPr>
          <w:rFonts w:ascii="Times New Roman" w:hAnsi="Times New Roman" w:eastAsia="宋体" w:cs="Times New Roman"/>
          <w:color w:val="auto"/>
          <w:sz w:val="21"/>
          <w:szCs w:val="21"/>
          <w:lang w:eastAsia="zh-CN"/>
        </w:rPr>
        <w:tab/>
      </w:r>
      <m:oMath>
        <m:sSubSup>
          <m:sSubSupPr>
            <m:ctrlPr>
              <w:rPr>
                <w:rFonts w:ascii="Cambria Math" w:hAnsi="Cambria Math"/>
                <w:color w:val="auto"/>
              </w:rPr>
            </m:ctrlPr>
          </m:sSubSupPr>
          <m:e>
            <m:r>
              <m:rPr/>
              <w:rPr>
                <w:rFonts w:ascii="Cambria Math" w:hAnsi="Cambria Math" w:eastAsia="Cambria Math" w:cs="Cambria Math"/>
                <w:color w:val="auto"/>
              </w:rPr>
              <m:t>y</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=1⇒</m:t>
        </m:r>
        <m:sSub>
          <m:sSubPr>
            <m:ctrlPr>
              <w:rPr>
                <w:rFonts w:ascii="Cambria Math" w:hAnsi="Cambria Math"/>
                <w:color w:val="auto"/>
              </w:rPr>
            </m:ctrlPr>
          </m:sSubPr>
          <m:e>
            <m:r>
              <m:rPr/>
              <w:rPr>
                <w:rFonts w:ascii="Cambria Math" w:hAnsi="Cambria Math" w:eastAsia="Cambria Math" w:cs="Cambria Math"/>
                <w:color w:val="auto"/>
              </w:rPr>
              <m:t>C</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Sub>
        <m:r>
          <m:rPr/>
          <w:rPr>
            <w:rFonts w:ascii="Cambria Math" w:hAnsi="Cambria Math" w:eastAsia="Cambria Math" w:cs="Cambria Math"/>
            <w:color w:val="auto"/>
          </w:rPr>
          <m:t>=</m:t>
        </m:r>
        <m:sSubSup>
          <m:sSubSupPr>
            <m:ctrlPr>
              <w:rPr>
                <w:rFonts w:ascii="Cambria Math" w:hAnsi="Cambria Math"/>
                <w:color w:val="auto"/>
              </w:rPr>
            </m:ctrlPr>
          </m:sSubSupPr>
          <m:e>
            <m:r>
              <m:rPr/>
              <w:rPr>
                <w:rFonts w:ascii="Cambria Math" w:hAnsi="Cambria Math" w:eastAsia="Cambria Math" w:cs="Cambria Math"/>
                <w:color w:val="auto"/>
              </w:rPr>
              <m:t>T</m:t>
            </m:r>
            <m:ctrlPr>
              <w:rPr>
                <w:rFonts w:ascii="Cambria Math" w:hAnsi="Cambria Math"/>
                <w:color w:val="auto"/>
              </w:rPr>
            </m:ctrlPr>
          </m:e>
          <m:sub>
            <m:r>
              <m:rPr/>
              <w:rPr>
                <w:rFonts w:ascii="Cambria Math" w:hAnsi="Cambria Math" w:eastAsia="Cambria Math" w:cs="Cambria Math"/>
                <w:color w:val="auto"/>
              </w:rPr>
              <m:t>i+N</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m:t>
        </m:r>
        <m:sSubSup>
          <m:sSubSupPr>
            <m:ctrlPr>
              <w:rPr>
                <w:rFonts w:ascii="Cambria Math" w:hAnsi="Cambria Math"/>
                <w:color w:val="auto"/>
              </w:rPr>
            </m:ctrlPr>
          </m:sSubSupPr>
          <m:e>
            <m:r>
              <m:rPr/>
              <w:rPr>
                <w:rFonts w:ascii="Cambria Math" w:hAnsi="Cambria Math" w:eastAsia="Cambria Math" w:cs="Cambria Math"/>
                <w:color w:val="auto"/>
              </w:rPr>
              <m:t>r</m:t>
            </m:r>
            <m:ctrlPr>
              <w:rPr>
                <w:rFonts w:ascii="Cambria Math" w:hAnsi="Cambria Math"/>
                <w:color w:val="auto"/>
              </w:rPr>
            </m:ctrlPr>
          </m:e>
          <m:sub>
            <m:r>
              <m:rPr/>
              <w:rPr>
                <w:rFonts w:ascii="Cambria Math" w:hAnsi="Cambria Math" w:eastAsia="Cambria Math" w:cs="Cambria Math"/>
                <w:color w:val="auto"/>
              </w:rPr>
              <m:t>ih</m:t>
            </m:r>
            <m:ctrlPr>
              <w:rPr>
                <w:rFonts w:ascii="Cambria Math" w:hAnsi="Cambria Math"/>
                <w:color w:val="auto"/>
              </w:rPr>
            </m:ctrlPr>
          </m:sub>
          <m:sup>
            <m:r>
              <m:rPr/>
              <w:rPr>
                <w:rFonts w:ascii="Cambria Math" w:hAnsi="Cambria Math" w:eastAsia="Cambria Math" w:cs="Cambria Math"/>
                <w:color w:val="auto"/>
              </w:rPr>
              <m:t>k</m:t>
            </m:r>
            <m:r>
              <m:rPr>
                <m:scr m:val="script"/>
              </m:rPr>
              <w:rPr>
                <w:rFonts w:ascii="Cambria Math" w:hAnsi="Cambria Math" w:eastAsia="Cambria Math" w:cs="Cambria Math"/>
                <w:color w:val="auto"/>
              </w:rPr>
              <m:t>l</m:t>
            </m:r>
            <m:ctrlPr>
              <w:rPr>
                <w:rFonts w:ascii="Cambria Math" w:hAnsi="Cambria Math"/>
                <w:color w:val="auto"/>
              </w:rPr>
            </m:ctrlPr>
          </m:sup>
        </m:sSubSup>
        <m:r>
          <m:rPr/>
          <w:rPr>
            <w:rFonts w:ascii="Cambria Math" w:hAnsi="Cambria Math" w:eastAsia="Cambria Math" w:cs="Cambria Math"/>
            <w:color w:val="auto"/>
          </w:rPr>
          <m:t>=1⇒</m:t>
        </m:r>
        <m:sSub>
          <m:sSubPr>
            <m:ctrlPr>
              <w:rPr>
                <w:rFonts w:ascii="Cambria Math" w:hAnsi="Cambria Math"/>
                <w:color w:val="auto"/>
              </w:rPr>
            </m:ctrlPr>
          </m:sSubPr>
          <m:e>
            <m:r>
              <m:rPr/>
              <w:rPr>
                <w:rFonts w:ascii="Cambria Math" w:hAnsi="Cambria Math" w:eastAsia="Cambria Math" w:cs="Cambria Math"/>
                <w:color w:val="auto"/>
              </w:rPr>
              <m:t>C</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Sub>
        <m:r>
          <m:rPr/>
          <w:rPr>
            <w:rFonts w:ascii="Cambria Math" w:hAnsi="Cambria Math" w:eastAsia="Cambria Math" w:cs="Cambria Math"/>
            <w:color w:val="auto"/>
          </w:rPr>
          <m:t>=</m:t>
        </m:r>
        <m:sSubSup>
          <m:sSubSupPr>
            <m:ctrlPr>
              <w:rPr>
                <w:rFonts w:ascii="Cambria Math" w:hAnsi="Cambria Math"/>
                <w:color w:val="auto"/>
              </w:rPr>
            </m:ctrlPr>
          </m:sSubSupPr>
          <m:e>
            <m:r>
              <m:rPr/>
              <w:rPr>
                <w:rFonts w:ascii="Cambria Math" w:hAnsi="Cambria Math" w:eastAsia="Cambria Math" w:cs="Cambria Math"/>
                <w:color w:val="auto"/>
              </w:rPr>
              <m:t>T</m:t>
            </m:r>
            <m:ctrlPr>
              <w:rPr>
                <w:rFonts w:ascii="Cambria Math" w:hAnsi="Cambria Math"/>
                <w:color w:val="auto"/>
              </w:rPr>
            </m:ctrlPr>
          </m:e>
          <m:sub>
            <m:r>
              <m:rPr/>
              <w:rPr>
                <w:rFonts w:ascii="Cambria Math" w:hAnsi="Cambria Math" w:eastAsia="Cambria Math" w:cs="Cambria Math"/>
                <w:color w:val="auto"/>
              </w:rPr>
              <m:t>i+N</m:t>
            </m:r>
            <m:ctrlPr>
              <w:rPr>
                <w:rFonts w:ascii="Cambria Math" w:hAnsi="Cambria Math"/>
                <w:color w:val="auto"/>
              </w:rPr>
            </m:ctrlPr>
          </m:sub>
          <m:sup>
            <m:r>
              <m:rPr>
                <m:scr m:val="script"/>
              </m:rPr>
              <w:rPr>
                <w:rFonts w:ascii="Cambria Math" w:hAnsi="Cambria Math" w:eastAsia="Cambria Math" w:cs="Cambria Math"/>
                <w:color w:val="auto"/>
              </w:rPr>
              <m:t>l</m:t>
            </m:r>
            <m:ctrlPr>
              <w:rPr>
                <w:rFonts w:ascii="Cambria Math" w:hAnsi="Cambria Math"/>
                <w:color w:val="auto"/>
              </w:rPr>
            </m:ctrlPr>
          </m:sup>
        </m:sSubSup>
        <m:r>
          <m:rPr/>
          <w:rPr>
            <w:rFonts w:ascii="Cambria Math" w:hAnsi="Cambria Math" w:eastAsia="Cambria Math" w:cs="Cambria Math"/>
            <w:color w:val="auto"/>
          </w:rPr>
          <m:t>,</m:t>
        </m:r>
        <m:sSub>
          <m:sSubPr>
            <m:ctrlPr>
              <w:rPr>
                <w:rFonts w:ascii="Cambria Math" w:hAnsi="Cambria Math"/>
                <w:color w:val="auto"/>
              </w:rPr>
            </m:ctrlPr>
          </m:sSubPr>
          <m:e>
            <m:r>
              <m:rPr/>
              <w:rPr>
                <w:rFonts w:ascii="Cambria Math" w:hAnsi="Cambria Math" w:eastAsia="Cambria Math" w:cs="Cambria Math"/>
                <w:color w:val="auto"/>
              </w:rPr>
              <m:t>L</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Sub>
        <m:r>
          <m:rPr/>
          <w:rPr>
            <w:rFonts w:ascii="Cambria Math" w:hAnsi="Cambria Math" w:eastAsia="Cambria Math" w:cs="Cambria Math"/>
            <w:color w:val="auto"/>
          </w:rPr>
          <m:t>=max{0,</m:t>
        </m:r>
        <m:sSub>
          <m:sSubPr>
            <m:ctrlPr>
              <w:rPr>
                <w:rFonts w:ascii="Cambria Math" w:hAnsi="Cambria Math"/>
                <w:color w:val="auto"/>
              </w:rPr>
            </m:ctrlPr>
          </m:sSubPr>
          <m:e>
            <m:r>
              <m:rPr/>
              <w:rPr>
                <w:rFonts w:ascii="Cambria Math" w:hAnsi="Cambria Math" w:eastAsia="Cambria Math" w:cs="Cambria Math"/>
                <w:color w:val="auto"/>
              </w:rPr>
              <m:t>C</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Sub>
        <m:r>
          <m:rPr/>
          <w:rPr>
            <w:rFonts w:ascii="Cambria Math" w:hAnsi="Cambria Math" w:eastAsia="Cambria Math" w:cs="Cambria Math"/>
            <w:color w:val="auto"/>
          </w:rPr>
          <m:t>−</m:t>
        </m:r>
        <m:sSub>
          <m:sSubPr>
            <m:ctrlPr>
              <w:rPr>
                <w:rFonts w:ascii="Cambria Math" w:hAnsi="Cambria Math"/>
                <w:color w:val="auto"/>
              </w:rPr>
            </m:ctrlPr>
          </m:sSubPr>
          <m:e>
            <m:r>
              <m:rPr/>
              <w:rPr>
                <w:rFonts w:ascii="Cambria Math" w:hAnsi="Cambria Math" w:eastAsia="Cambria Math" w:cs="Cambria Math"/>
                <w:color w:val="auto"/>
              </w:rPr>
              <m:t>T</m:t>
            </m:r>
            <m:ctrlPr>
              <w:rPr>
                <w:rFonts w:ascii="Cambria Math" w:hAnsi="Cambria Math"/>
                <w:color w:val="auto"/>
              </w:rPr>
            </m:ctrlPr>
          </m:e>
          <m:sub>
            <m:r>
              <m:rPr/>
              <w:rPr>
                <w:rFonts w:ascii="Cambria Math" w:hAnsi="Cambria Math" w:eastAsia="Cambria Math" w:cs="Cambria Math"/>
                <w:color w:val="auto"/>
              </w:rPr>
              <m:t>max,i</m:t>
            </m:r>
            <m:ctrlPr>
              <w:rPr>
                <w:rFonts w:ascii="Cambria Math" w:hAnsi="Cambria Math"/>
                <w:color w:val="auto"/>
              </w:rPr>
            </m:ctrlPr>
          </m:sub>
        </m:sSub>
        <m:r>
          <m:rPr/>
          <w:rPr>
            <w:rFonts w:ascii="Cambria Math" w:hAnsi="Cambria Math" w:eastAsia="Cambria Math" w:cs="Cambria Math"/>
            <w:color w:val="auto"/>
          </w:rPr>
          <m:t>}.</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(31)</w:t>
      </w:r>
    </w:p>
    <w:p w14:paraId="4BADE760">
      <w:pPr>
        <w:pStyle w:val="176"/>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完整时序由路线先后边与“卸货→取货”交接边组成，优先图必须无环：</w:t>
      </w:r>
    </w:p>
    <w:p w14:paraId="699223DA">
      <w:pPr>
        <w:pStyle w:val="4"/>
        <w:keepLines/>
        <w:tabs>
          <w:tab w:val="center" w:pos="4400"/>
          <w:tab w:val="right" w:pos="8800"/>
        </w:tabs>
        <w:spacing w:before="0" w:after="0" w:line="360" w:lineRule="atLeast"/>
        <w:ind w:firstLine="420"/>
        <w:jc w:val="both"/>
        <w:rPr>
          <w:color w:val="auto"/>
          <w:szCs w:val="21"/>
        </w:rPr>
      </w:pPr>
      <w:r>
        <w:rPr>
          <w:rFonts w:ascii="Times New Roman" w:hAnsi="Times New Roman" w:eastAsia="宋体" w:cs="Times New Roman"/>
          <w:color w:val="auto"/>
          <w:sz w:val="21"/>
          <w:szCs w:val="21"/>
          <w:lang w:eastAsia="zh-CN"/>
        </w:rPr>
        <w:tab/>
      </w:r>
      <m:oMath>
        <m:r>
          <m:rPr/>
          <w:rPr>
            <w:rFonts w:ascii="Cambria Math" w:hAnsi="Cambria Math" w:eastAsia="Cambria Math" w:cs="Cambria Math"/>
            <w:color w:val="auto"/>
          </w:rPr>
          <m:t>acyclic</m:t>
        </m:r>
        <m:d>
          <m:dPr>
            <m:ctrlPr>
              <w:rPr>
                <w:rFonts w:ascii="Cambria Math" w:hAnsi="Cambria Math"/>
                <w:color w:val="auto"/>
              </w:rPr>
            </m:ctrlPr>
          </m:dPr>
          <m:e>
            <m:sSup>
              <m:sSupPr>
                <m:ctrlPr>
                  <w:rPr>
                    <w:rFonts w:ascii="Cambria Math" w:hAnsi="Cambria Math"/>
                    <w:color w:val="auto"/>
                  </w:rPr>
                </m:ctrlPr>
              </m:sSupPr>
              <m:e>
                <m:r>
                  <m:rPr/>
                  <w:rPr>
                    <w:rFonts w:ascii="Cambria Math" w:hAnsi="Cambria Math" w:eastAsia="Cambria Math" w:cs="Cambria Math"/>
                    <w:color w:val="auto"/>
                  </w:rPr>
                  <m:t>G</m:t>
                </m:r>
                <m:ctrlPr>
                  <w:rPr>
                    <w:rFonts w:ascii="Cambria Math" w:hAnsi="Cambria Math"/>
                    <w:color w:val="auto"/>
                  </w:rPr>
                </m:ctrlPr>
              </m:e>
              <m:sup>
                <m:r>
                  <m:rPr/>
                  <w:rPr>
                    <w:rFonts w:ascii="Cambria Math" w:hAnsi="Cambria Math" w:eastAsia="Cambria Math" w:cs="Cambria Math"/>
                    <w:color w:val="auto"/>
                  </w:rPr>
                  <m:t>pre</m:t>
                </m:r>
                <m:ctrlPr>
                  <w:rPr>
                    <w:rFonts w:ascii="Cambria Math" w:hAnsi="Cambria Math"/>
                    <w:color w:val="auto"/>
                  </w:rPr>
                </m:ctrlPr>
              </m:sup>
            </m:sSup>
            <m:ctrlPr>
              <w:rPr>
                <w:rFonts w:ascii="Cambria Math" w:hAnsi="Cambria Math"/>
                <w:color w:val="auto"/>
              </w:rPr>
            </m:ctrlPr>
          </m:e>
        </m:d>
        <m:r>
          <m:rPr/>
          <w:rPr>
            <w:rFonts w:ascii="Cambria Math" w:hAnsi="Cambria Math" w:eastAsia="Cambria Math" w:cs="Cambria Math"/>
            <w:color w:val="auto"/>
          </w:rPr>
          <m:t>=1,</m:t>
        </m:r>
        <m:sSup>
          <m:sSupPr>
            <m:ctrlPr>
              <w:rPr>
                <w:rFonts w:ascii="Cambria Math" w:hAnsi="Cambria Math"/>
                <w:color w:val="auto"/>
              </w:rPr>
            </m:ctrlPr>
          </m:sSupPr>
          <m:e>
            <m:r>
              <m:rPr>
                <m:scr m:val="script"/>
              </m:rPr>
              <w:rPr>
                <w:rFonts w:ascii="Cambria Math" w:hAnsi="Cambria Math" w:eastAsia="Cambria Math" w:cs="Cambria Math"/>
                <w:color w:val="auto"/>
              </w:rPr>
              <m:t>ℰ</m:t>
            </m:r>
            <m:ctrlPr>
              <w:rPr>
                <w:rFonts w:ascii="Cambria Math" w:hAnsi="Cambria Math"/>
                <w:color w:val="auto"/>
              </w:rPr>
            </m:ctrlPr>
          </m:e>
          <m:sup>
            <m:r>
              <m:rPr/>
              <w:rPr>
                <w:rFonts w:ascii="Cambria Math" w:hAnsi="Cambria Math" w:eastAsia="Cambria Math" w:cs="Cambria Math"/>
                <w:color w:val="auto"/>
              </w:rPr>
              <m:t>pre</m:t>
            </m:r>
            <m:ctrlPr>
              <w:rPr>
                <w:rFonts w:ascii="Cambria Math" w:hAnsi="Cambria Math"/>
                <w:color w:val="auto"/>
              </w:rPr>
            </m:ctrlPr>
          </m:sup>
        </m:sSup>
        <m:r>
          <m:rPr/>
          <w:rPr>
            <w:rFonts w:ascii="Cambria Math" w:hAnsi="Cambria Math" w:eastAsia="Cambria Math" w:cs="Cambria Math"/>
            <w:color w:val="auto"/>
          </w:rPr>
          <m:t>=</m:t>
        </m:r>
        <m:sSup>
          <m:sSupPr>
            <m:ctrlPr>
              <w:rPr>
                <w:rFonts w:ascii="Cambria Math" w:hAnsi="Cambria Math"/>
                <w:color w:val="auto"/>
              </w:rPr>
            </m:ctrlPr>
          </m:sSupPr>
          <m:e>
            <m:r>
              <m:rPr>
                <m:scr m:val="script"/>
              </m:rPr>
              <w:rPr>
                <w:rFonts w:ascii="Cambria Math" w:hAnsi="Cambria Math" w:eastAsia="Cambria Math" w:cs="Cambria Math"/>
                <w:color w:val="auto"/>
              </w:rPr>
              <m:t>ℰ</m:t>
            </m:r>
            <m:ctrlPr>
              <w:rPr>
                <w:rFonts w:ascii="Cambria Math" w:hAnsi="Cambria Math"/>
                <w:color w:val="auto"/>
              </w:rPr>
            </m:ctrlPr>
          </m:e>
          <m:sup>
            <m:r>
              <m:rPr/>
              <w:rPr>
                <w:rFonts w:ascii="Cambria Math" w:hAnsi="Cambria Math" w:eastAsia="Cambria Math" w:cs="Cambria Math"/>
                <w:color w:val="auto"/>
              </w:rPr>
              <m:t>route</m:t>
            </m:r>
            <m:ctrlPr>
              <w:rPr>
                <w:rFonts w:ascii="Cambria Math" w:hAnsi="Cambria Math"/>
                <w:color w:val="auto"/>
              </w:rPr>
            </m:ctrlPr>
          </m:sup>
        </m:sSup>
        <m:r>
          <m:rPr/>
          <w:rPr>
            <w:rFonts w:ascii="Cambria Math" w:hAnsi="Cambria Math" w:eastAsia="Cambria Math" w:cs="Cambria Math"/>
            <w:color w:val="auto"/>
          </w:rPr>
          <m:t>∪</m:t>
        </m:r>
        <m:sSup>
          <m:sSupPr>
            <m:ctrlPr>
              <w:rPr>
                <w:rFonts w:ascii="Cambria Math" w:hAnsi="Cambria Math"/>
                <w:color w:val="auto"/>
              </w:rPr>
            </m:ctrlPr>
          </m:sSupPr>
          <m:e>
            <m:r>
              <m:rPr>
                <m:scr m:val="script"/>
              </m:rPr>
              <w:rPr>
                <w:rFonts w:ascii="Cambria Math" w:hAnsi="Cambria Math" w:eastAsia="Cambria Math" w:cs="Cambria Math"/>
                <w:color w:val="auto"/>
              </w:rPr>
              <m:t>ℰ</m:t>
            </m:r>
            <m:ctrlPr>
              <w:rPr>
                <w:rFonts w:ascii="Cambria Math" w:hAnsi="Cambria Math"/>
                <w:color w:val="auto"/>
              </w:rPr>
            </m:ctrlPr>
          </m:e>
          <m:sup>
            <m:r>
              <m:rPr/>
              <w:rPr>
                <w:rFonts w:ascii="Cambria Math" w:hAnsi="Cambria Math" w:eastAsia="Cambria Math" w:cs="Cambria Math"/>
                <w:color w:val="auto"/>
              </w:rPr>
              <m:t>handoff</m:t>
            </m:r>
            <m:ctrlPr>
              <w:rPr>
                <w:rFonts w:ascii="Cambria Math" w:hAnsi="Cambria Math"/>
                <w:color w:val="auto"/>
              </w:rPr>
            </m:ctrlPr>
          </m:sup>
        </m:sSup>
        <m:r>
          <m:rPr/>
          <w:rPr>
            <w:rFonts w:ascii="Cambria Math" w:hAnsi="Cambria Math" w:eastAsia="Cambria Math" w:cs="Cambria Math"/>
            <w:color w:val="auto"/>
          </w:rPr>
          <m:t>.</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(32)</w:t>
      </w:r>
    </w:p>
    <w:p w14:paraId="2C4CE635">
      <w:pPr>
        <w:pStyle w:val="176"/>
        <w:keepLines/>
        <w:spacing w:before="0" w:after="0" w:line="360" w:lineRule="exact"/>
        <w:ind w:firstLine="420"/>
        <w:jc w:val="both"/>
        <w:rPr>
          <w:rFonts w:ascii="Times New Roman" w:hAnsi="Times New Roman" w:eastAsia="宋体" w:cs="Times New Roman"/>
          <w:color w:val="auto"/>
          <w:sz w:val="21"/>
          <w:lang w:eastAsia="zh-CN"/>
        </w:rPr>
      </w:pPr>
      <w:r>
        <w:rPr>
          <w:rFonts w:ascii="Times New Roman" w:hAnsi="Times New Roman" w:eastAsia="宋体" w:cs="Times New Roman"/>
          <w:color w:val="auto"/>
          <w:sz w:val="21"/>
          <w:lang w:eastAsia="zh-CN"/>
        </w:rPr>
        <w:t>中继站仅记录“先卸后取”，不设置库存容量。直送与各中继方案在同一搜索空间中按式（3）比较。当全部</w:t>
      </w:r>
      <m:oMath>
        <m:sSubSup>
          <m:sSubSupPr>
            <m:ctrlPr>
              <w:rPr>
                <w:rFonts w:ascii="Cambria Math" w:hAnsi="Cambria Math"/>
                <w:color w:val="auto"/>
              </w:rPr>
            </m:ctrlPr>
          </m:sSubSupPr>
          <m:e>
            <m:r>
              <m:rPr/>
              <w:rPr>
                <w:rFonts w:ascii="Cambria Math" w:hAnsi="Cambria Math" w:eastAsia="Cambria Math" w:cs="Cambria Math"/>
                <w:color w:val="auto"/>
                <w:lang w:eastAsia="zh-CN"/>
              </w:rPr>
              <m:t>r</m:t>
            </m:r>
            <m:ctrlPr>
              <w:rPr>
                <w:rFonts w:ascii="Cambria Math" w:hAnsi="Cambria Math"/>
                <w:color w:val="auto"/>
              </w:rPr>
            </m:ctrlPr>
          </m:e>
          <m:sub>
            <m:r>
              <m:rPr/>
              <w:rPr>
                <w:rFonts w:ascii="Cambria Math" w:hAnsi="Cambria Math" w:eastAsia="Cambria Math" w:cs="Cambria Math"/>
                <w:color w:val="auto"/>
                <w:lang w:eastAsia="zh-CN"/>
              </w:rPr>
              <m:t>ih</m:t>
            </m:r>
            <m:ctrlPr>
              <w:rPr>
                <w:rFonts w:ascii="Cambria Math" w:hAnsi="Cambria Math"/>
                <w:color w:val="auto"/>
              </w:rPr>
            </m:ctrlPr>
          </m:sub>
          <m:sup>
            <m:r>
              <m:rPr/>
              <w:rPr>
                <w:rFonts w:ascii="Cambria Math" w:hAnsi="Cambria Math" w:eastAsia="Cambria Math" w:cs="Cambria Math"/>
                <w:color w:val="auto"/>
                <w:lang w:eastAsia="zh-CN"/>
              </w:rPr>
              <m:t>k</m:t>
            </m:r>
            <m:r>
              <m:rPr>
                <m:scr m:val="script"/>
              </m:rPr>
              <w:rPr>
                <w:rFonts w:ascii="Cambria Math" w:hAnsi="Cambria Math" w:eastAsia="Cambria Math" w:cs="Cambria Math"/>
                <w:color w:val="auto"/>
                <w:lang w:eastAsia="zh-CN"/>
              </w:rPr>
              <m:t>l</m:t>
            </m:r>
            <m:ctrlPr>
              <w:rPr>
                <w:rFonts w:ascii="Cambria Math" w:hAnsi="Cambria Math"/>
                <w:color w:val="auto"/>
              </w:rPr>
            </m:ctrlPr>
          </m:sup>
        </m:sSubSup>
        <m:r>
          <m:rPr/>
          <w:rPr>
            <w:rFonts w:ascii="Cambria Math" w:hAnsi="Cambria Math" w:eastAsia="Cambria Math" w:cs="Cambria Math"/>
            <w:color w:val="auto"/>
            <w:lang w:eastAsia="zh-CN"/>
          </w:rPr>
          <m:t>=0</m:t>
        </m:r>
      </m:oMath>
      <w:r>
        <w:rPr>
          <w:rFonts w:ascii="Times New Roman" w:hAnsi="Times New Roman" w:eastAsia="宋体" w:cs="Times New Roman"/>
          <w:color w:val="auto"/>
          <w:sz w:val="21"/>
          <w:lang w:eastAsia="zh-CN"/>
        </w:rPr>
        <w:t>时退化为基础直送；进一步令</w:t>
      </w:r>
      <m:oMath>
        <m:sSub>
          <m:sSubPr>
            <m:ctrlPr>
              <w:rPr>
                <w:rFonts w:ascii="Cambria Math" w:hAnsi="Cambria Math"/>
                <w:color w:val="auto"/>
              </w:rPr>
            </m:ctrlPr>
          </m:sSubPr>
          <m:e>
            <m:r>
              <m:rPr/>
              <w:rPr>
                <w:rFonts w:ascii="Cambria Math" w:hAnsi="Cambria Math" w:eastAsia="Cambria Math" w:cs="Cambria Math"/>
                <w:color w:val="auto"/>
                <w:lang w:eastAsia="zh-CN"/>
              </w:rPr>
              <m:t>o</m:t>
            </m:r>
            <m:ctrlPr>
              <w:rPr>
                <w:rFonts w:ascii="Cambria Math" w:hAnsi="Cambria Math"/>
                <w:color w:val="auto"/>
              </w:rPr>
            </m:ctrlPr>
          </m:e>
          <m:sub>
            <m:r>
              <m:rPr/>
              <w:rPr>
                <w:rFonts w:ascii="Cambria Math" w:hAnsi="Cambria Math" w:eastAsia="Cambria Math" w:cs="Cambria Math"/>
                <w:color w:val="auto"/>
                <w:lang w:eastAsia="zh-CN"/>
              </w:rPr>
              <m:t>k</m:t>
            </m:r>
            <m:ctrlPr>
              <w:rPr>
                <w:rFonts w:ascii="Cambria Math" w:hAnsi="Cambria Math"/>
                <w:color w:val="auto"/>
              </w:rPr>
            </m:ctrlPr>
          </m:sub>
        </m:sSub>
        <m:r>
          <m:rPr/>
          <w:rPr>
            <w:rFonts w:ascii="Cambria Math" w:hAnsi="Cambria Math" w:eastAsia="Cambria Math" w:cs="Cambria Math"/>
            <w:color w:val="auto"/>
            <w:lang w:eastAsia="zh-CN"/>
          </w:rPr>
          <m:t>=0</m:t>
        </m:r>
      </m:oMath>
      <w:r>
        <w:rPr>
          <w:rFonts w:ascii="Times New Roman" w:hAnsi="Times New Roman" w:eastAsia="宋体" w:cs="Times New Roman"/>
          <w:color w:val="auto"/>
          <w:sz w:val="21"/>
          <w:lang w:eastAsia="zh-CN"/>
        </w:rPr>
        <w:t>时退化为公共原点场景。</w:t>
      </w:r>
      <w:bookmarkStart w:id="17" w:name="_Toc6416"/>
    </w:p>
    <w:p w14:paraId="26451941">
      <w:pPr>
        <w:pStyle w:val="176"/>
        <w:keepLines/>
        <w:spacing w:before="0" w:after="0" w:line="360" w:lineRule="exact"/>
        <w:ind w:left="0" w:leftChars="0" w:firstLine="0" w:firstLineChars="0"/>
        <w:jc w:val="both"/>
        <w:rPr>
          <w:color w:val="auto"/>
          <w:lang w:eastAsia="zh-CN"/>
        </w:rPr>
      </w:pPr>
      <w:r>
        <w:rPr>
          <w:rFonts w:ascii="Times New Roman" w:hAnsi="Times New Roman" w:eastAsia="黑体" w:cs="Times New Roman"/>
          <w:b/>
          <w:color w:val="auto"/>
          <w:sz w:val="28"/>
          <w:lang w:eastAsia="zh-CN"/>
        </w:rPr>
        <w:t>4 求解方法</w:t>
      </w:r>
      <w:bookmarkEnd w:id="17"/>
    </w:p>
    <w:p w14:paraId="43E6A2C9">
      <w:pPr>
        <w:keepNext/>
        <w:spacing w:before="40" w:after="80" w:line="240" w:lineRule="auto"/>
        <w:ind w:left="0" w:firstLine="0"/>
        <w:jc w:val="left"/>
        <w:rPr>
          <w:b/>
          <w:bCs/>
          <w:color w:val="auto"/>
          <w:lang w:eastAsia="zh-CN"/>
        </w:rPr>
      </w:pPr>
      <w:r>
        <w:rPr>
          <w:rFonts w:ascii="Times New Roman" w:hAnsi="Times New Roman" w:eastAsia="宋体" w:cs="Times New Roman"/>
          <w:b/>
          <w:bCs/>
          <w:i/>
          <w:color w:val="auto"/>
          <w:sz w:val="18"/>
          <w:lang w:eastAsia="zh-CN"/>
        </w:rPr>
        <w:t>命题对应：单架无人机与无人机集群通用调度算法设计</w:t>
      </w:r>
    </w:p>
    <w:p w14:paraId="01FFE080">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本文问题同时包含任务分配、取送顺序、容量约束、最晚送达时限与多机路径协调；在扩展场景下，中继交接与异地起点进一步引入跨路径时序和空间部署决策。由于该问题包含容量取送路径问题作为特例，搜索空间随任务规模快速增长，直接采用精确算法难以满足中大规模实例的计算时效。为此，本文面向实际规模设计C2-Lex-ALNS（Capacity-2 Lexicographic Adaptive Large Neighborhood Search）。</w:t>
      </w:r>
    </w:p>
    <w:p w14:paraId="50543C0E">
      <w:pPr>
        <w:spacing w:before="0" w:after="0" w:line="360" w:lineRule="exact"/>
        <w:ind w:firstLine="420"/>
        <w:jc w:val="both"/>
        <w:rPr>
          <w:color w:val="auto"/>
        </w:rPr>
      </w:pPr>
      <w:r>
        <w:rPr>
          <w:rFonts w:ascii="Times New Roman" w:hAnsi="Times New Roman" w:eastAsia="宋体" w:cs="Times New Roman"/>
          <w:color w:val="auto"/>
          <w:sz w:val="21"/>
          <w:lang w:eastAsia="zh-CN"/>
        </w:rPr>
        <w:t>区别于以加权成本替代服务优先级的常规元启发式，本文在初始构造、邻域评价、候选接受与历史最优更新的全过程均沿用前述严格三层字典序目标。</w:t>
      </w:r>
      <w:r>
        <w:rPr>
          <w:rFonts w:ascii="Times New Roman" w:hAnsi="Times New Roman" w:eastAsia="宋体" w:cs="Times New Roman"/>
          <w:color w:val="auto"/>
          <w:sz w:val="21"/>
        </w:rPr>
        <w:t>对任意可行方案S，记</w:t>
      </w:r>
    </w:p>
    <w:tbl>
      <w:tblPr>
        <w:tblStyle w:val="36"/>
        <w:tblW w:w="0" w:type="auto"/>
        <w:jc w:val="center"/>
        <w:tblLayout w:type="autofit"/>
        <w:tblCellMar>
          <w:top w:w="0" w:type="dxa"/>
          <w:left w:w="108" w:type="dxa"/>
          <w:bottom w:w="0" w:type="dxa"/>
          <w:right w:w="108" w:type="dxa"/>
        </w:tblCellMar>
      </w:tblPr>
      <w:tblGrid>
        <w:gridCol w:w="7710"/>
        <w:gridCol w:w="907"/>
      </w:tblGrid>
      <w:tr w14:paraId="53518DC3">
        <w:tblPrEx>
          <w:tblCellMar>
            <w:top w:w="0" w:type="dxa"/>
            <w:left w:w="108" w:type="dxa"/>
            <w:bottom w:w="0" w:type="dxa"/>
            <w:right w:w="108" w:type="dxa"/>
          </w:tblCellMar>
        </w:tblPrEx>
        <w:trPr>
          <w:cantSplit/>
          <w:jc w:val="center"/>
        </w:trPr>
        <w:tc>
          <w:tcPr>
            <w:tcW w:w="7710" w:type="dxa"/>
            <w:tcBorders>
              <w:top w:val="nil"/>
              <w:left w:val="nil"/>
              <w:bottom w:val="nil"/>
              <w:right w:val="nil"/>
            </w:tcBorders>
            <w:tcMar>
              <w:top w:w="20" w:type="dxa"/>
              <w:left w:w="30" w:type="dxa"/>
              <w:bottom w:w="20" w:type="dxa"/>
              <w:right w:w="30" w:type="dxa"/>
            </w:tcMar>
            <w:vAlign w:val="center"/>
          </w:tcPr>
          <w:p w14:paraId="4A90CFB6">
            <w:pPr>
              <w:spacing w:line="240" w:lineRule="auto"/>
              <w:ind w:firstLine="0"/>
              <w:jc w:val="center"/>
              <w:rPr>
                <w:color w:val="auto"/>
              </w:rPr>
            </w:pPr>
            <m:oMathPara>
              <m:oMathParaPr>
                <m:jc m:val="center"/>
              </m:oMathParaPr>
              <m:oMath>
                <m:r>
                  <m:rPr/>
                  <w:rPr>
                    <w:rFonts w:ascii="Cambria Math" w:hAnsi="Cambria Math" w:eastAsia="Cambria Math" w:cs="Cambria Math"/>
                    <w:color w:val="auto"/>
                    <w:szCs w:val="21"/>
                  </w:rPr>
                  <m:t>F</m:t>
                </m:r>
                <m:d>
                  <m:dPr>
                    <m:ctrlPr>
                      <w:rPr>
                        <w:rFonts w:ascii="Cambria Math" w:hAnsi="Cambria Math"/>
                        <w:color w:val="auto"/>
                      </w:rPr>
                    </m:ctrlPr>
                  </m:dPr>
                  <m:e>
                    <m:r>
                      <m:rPr/>
                      <w:rPr>
                        <w:rFonts w:ascii="Cambria Math" w:hAnsi="Cambria Math" w:eastAsia="Cambria Math" w:cs="Cambria Math"/>
                        <w:color w:val="auto"/>
                        <w:szCs w:val="21"/>
                      </w:rPr>
                      <m:t>S</m:t>
                    </m:r>
                    <m:ctrlPr>
                      <w:rPr>
                        <w:rFonts w:ascii="Cambria Math" w:hAnsi="Cambria Math"/>
                        <w:color w:val="auto"/>
                      </w:rPr>
                    </m:ctrlPr>
                  </m:e>
                </m:d>
                <m:r>
                  <m:rPr/>
                  <w:rPr>
                    <w:rFonts w:ascii="Cambria Math" w:hAnsi="Cambria Math" w:eastAsia="Cambria Math" w:cs="Cambria Math"/>
                    <w:color w:val="auto"/>
                    <w:szCs w:val="21"/>
                  </w:rPr>
                  <m:t>=</m:t>
                </m:r>
                <m:d>
                  <m:dPr>
                    <m:ctrlPr>
                      <w:rPr>
                        <w:rFonts w:ascii="Cambria Math" w:hAnsi="Cambria Math"/>
                        <w:color w:val="auto"/>
                      </w:rPr>
                    </m:ctrlPr>
                  </m:dPr>
                  <m:e>
                    <m:sSub>
                      <m:sSubPr>
                        <m:ctrlPr>
                          <w:rPr>
                            <w:rFonts w:ascii="Cambria Math" w:hAnsi="Cambria Math"/>
                            <w:color w:val="auto"/>
                          </w:rPr>
                        </m:ctrlPr>
                      </m:sSubPr>
                      <m:e>
                        <m:r>
                          <m:rPr/>
                          <w:rPr>
                            <w:rFonts w:ascii="Cambria Math" w:hAnsi="Cambria Math" w:eastAsia="Cambria Math" w:cs="Cambria Math"/>
                            <w:color w:val="auto"/>
                            <w:szCs w:val="21"/>
                          </w:rPr>
                          <m:t>N</m:t>
                        </m:r>
                        <m:ctrlPr>
                          <w:rPr>
                            <w:rFonts w:ascii="Cambria Math" w:hAnsi="Cambria Math"/>
                            <w:color w:val="auto"/>
                          </w:rPr>
                        </m:ctrlPr>
                      </m:e>
                      <m:sub>
                        <m:r>
                          <m:rPr/>
                          <w:rPr>
                            <w:rFonts w:ascii="Cambria Math" w:hAnsi="Cambria Math" w:eastAsia="Cambria Math" w:cs="Cambria Math"/>
                            <w:color w:val="auto"/>
                            <w:szCs w:val="21"/>
                          </w:rPr>
                          <m:t>late</m:t>
                        </m:r>
                        <m:ctrlPr>
                          <w:rPr>
                            <w:rFonts w:ascii="Cambria Math" w:hAnsi="Cambria Math"/>
                            <w:color w:val="auto"/>
                          </w:rPr>
                        </m:ctrlPr>
                      </m:sub>
                    </m:sSub>
                    <m:d>
                      <m:dPr>
                        <m:ctrlPr>
                          <w:rPr>
                            <w:rFonts w:ascii="Cambria Math" w:hAnsi="Cambria Math"/>
                            <w:color w:val="auto"/>
                          </w:rPr>
                        </m:ctrlPr>
                      </m:dPr>
                      <m:e>
                        <m:r>
                          <m:rPr/>
                          <w:rPr>
                            <w:rFonts w:ascii="Cambria Math" w:hAnsi="Cambria Math" w:eastAsia="Cambria Math" w:cs="Cambria Math"/>
                            <w:color w:val="auto"/>
                            <w:szCs w:val="21"/>
                          </w:rPr>
                          <m:t>S</m:t>
                        </m:r>
                        <m:ctrlPr>
                          <w:rPr>
                            <w:rFonts w:ascii="Cambria Math" w:hAnsi="Cambria Math"/>
                            <w:color w:val="auto"/>
                          </w:rPr>
                        </m:ctrlPr>
                      </m:e>
                    </m:d>
                    <m:r>
                      <m:rPr/>
                      <w:rPr>
                        <w:rFonts w:ascii="Cambria Math" w:hAnsi="Cambria Math" w:eastAsia="Cambria Math" w:cs="Cambria Math"/>
                        <w:color w:val="auto"/>
                        <w:szCs w:val="21"/>
                      </w:rPr>
                      <m:t>, </m:t>
                    </m:r>
                    <m:sSub>
                      <m:sSubPr>
                        <m:ctrlPr>
                          <w:rPr>
                            <w:rFonts w:ascii="Cambria Math" w:hAnsi="Cambria Math"/>
                            <w:color w:val="auto"/>
                          </w:rPr>
                        </m:ctrlPr>
                      </m:sSubPr>
                      <m:e>
                        <m:r>
                          <m:rPr/>
                          <w:rPr>
                            <w:rFonts w:ascii="Cambria Math" w:hAnsi="Cambria Math" w:eastAsia="Cambria Math" w:cs="Cambria Math"/>
                            <w:color w:val="auto"/>
                            <w:szCs w:val="21"/>
                          </w:rPr>
                          <m:t>L</m:t>
                        </m:r>
                        <m:ctrlPr>
                          <w:rPr>
                            <w:rFonts w:ascii="Cambria Math" w:hAnsi="Cambria Math"/>
                            <w:color w:val="auto"/>
                          </w:rPr>
                        </m:ctrlPr>
                      </m:e>
                      <m:sub>
                        <m:r>
                          <m:rPr/>
                          <w:rPr>
                            <w:rFonts w:ascii="Cambria Math" w:hAnsi="Cambria Math" w:eastAsia="Cambria Math" w:cs="Cambria Math"/>
                            <w:color w:val="auto"/>
                            <w:szCs w:val="21"/>
                          </w:rPr>
                          <m:t>late</m:t>
                        </m:r>
                        <m:ctrlPr>
                          <w:rPr>
                            <w:rFonts w:ascii="Cambria Math" w:hAnsi="Cambria Math"/>
                            <w:color w:val="auto"/>
                          </w:rPr>
                        </m:ctrlPr>
                      </m:sub>
                    </m:sSub>
                    <m:d>
                      <m:dPr>
                        <m:ctrlPr>
                          <w:rPr>
                            <w:rFonts w:ascii="Cambria Math" w:hAnsi="Cambria Math"/>
                            <w:color w:val="auto"/>
                          </w:rPr>
                        </m:ctrlPr>
                      </m:dPr>
                      <m:e>
                        <m:r>
                          <m:rPr/>
                          <w:rPr>
                            <w:rFonts w:ascii="Cambria Math" w:hAnsi="Cambria Math" w:eastAsia="Cambria Math" w:cs="Cambria Math"/>
                            <w:color w:val="auto"/>
                            <w:szCs w:val="21"/>
                          </w:rPr>
                          <m:t>S</m:t>
                        </m:r>
                        <m:ctrlPr>
                          <w:rPr>
                            <w:rFonts w:ascii="Cambria Math" w:hAnsi="Cambria Math"/>
                            <w:color w:val="auto"/>
                          </w:rPr>
                        </m:ctrlPr>
                      </m:e>
                    </m:d>
                    <m:r>
                      <m:rPr/>
                      <w:rPr>
                        <w:rFonts w:ascii="Cambria Math" w:hAnsi="Cambria Math" w:eastAsia="Cambria Math" w:cs="Cambria Math"/>
                        <w:color w:val="auto"/>
                        <w:szCs w:val="21"/>
                      </w:rPr>
                      <m:t>, D</m:t>
                    </m:r>
                    <m:d>
                      <m:dPr>
                        <m:ctrlPr>
                          <w:rPr>
                            <w:rFonts w:ascii="Cambria Math" w:hAnsi="Cambria Math"/>
                            <w:color w:val="auto"/>
                          </w:rPr>
                        </m:ctrlPr>
                      </m:dPr>
                      <m:e>
                        <m:r>
                          <m:rPr/>
                          <w:rPr>
                            <w:rFonts w:ascii="Cambria Math" w:hAnsi="Cambria Math" w:eastAsia="Cambria Math" w:cs="Cambria Math"/>
                            <w:color w:val="auto"/>
                            <w:szCs w:val="21"/>
                          </w:rPr>
                          <m:t>S</m:t>
                        </m:r>
                        <m:ctrlPr>
                          <w:rPr>
                            <w:rFonts w:ascii="Cambria Math" w:hAnsi="Cambria Math"/>
                            <w:color w:val="auto"/>
                          </w:rPr>
                        </m:ctrlPr>
                      </m:e>
                    </m:d>
                    <m:ctrlPr>
                      <w:rPr>
                        <w:rFonts w:ascii="Cambria Math" w:hAnsi="Cambria Math"/>
                        <w:color w:val="auto"/>
                      </w:rPr>
                    </m:ctrlPr>
                  </m:e>
                </m:d>
              </m:oMath>
            </m:oMathPara>
          </w:p>
        </w:tc>
        <w:tc>
          <w:tcPr>
            <w:tcW w:w="907" w:type="dxa"/>
            <w:tcBorders>
              <w:top w:val="nil"/>
              <w:left w:val="nil"/>
              <w:bottom w:val="nil"/>
              <w:right w:val="nil"/>
            </w:tcBorders>
            <w:noWrap/>
            <w:tcMar>
              <w:top w:w="20" w:type="dxa"/>
              <w:left w:w="30" w:type="dxa"/>
              <w:bottom w:w="20" w:type="dxa"/>
              <w:right w:w="30" w:type="dxa"/>
            </w:tcMar>
            <w:vAlign w:val="center"/>
          </w:tcPr>
          <w:p w14:paraId="307D55CE">
            <w:pPr>
              <w:spacing w:line="240" w:lineRule="auto"/>
              <w:ind w:firstLine="0"/>
              <w:jc w:val="right"/>
              <w:rPr>
                <w:color w:val="auto"/>
              </w:rPr>
            </w:pPr>
            <w:r>
              <w:rPr>
                <w:color w:val="auto"/>
              </w:rPr>
              <w:t>(33)</w:t>
            </w:r>
          </w:p>
        </w:tc>
      </w:tr>
    </w:tbl>
    <w:p w14:paraId="7AB84814">
      <w:pPr>
        <w:spacing w:before="0" w:after="0" w:line="360" w:lineRule="exact"/>
        <w:ind w:firstLine="420"/>
        <w:jc w:val="both"/>
        <w:rPr>
          <w:color w:val="auto"/>
        </w:rPr>
      </w:pPr>
      <w:r>
        <w:rPr>
          <w:rFonts w:ascii="Times New Roman" w:hAnsi="Times New Roman" w:eastAsia="宋体" w:cs="Times New Roman"/>
          <w:color w:val="auto"/>
          <w:sz w:val="21"/>
          <w:lang w:eastAsia="zh-CN"/>
        </w:rPr>
        <w:t>其中，第一层控制逾期任务数，第二层在第一层相同的条件下控制总逾期时长，第三层仅在前两层相同时比较总飞行里程。算法总体采用“初始解生成—ALNS迭代改进”的两阶段结构，并将异地预部署和中继接力分别嵌入起点初始化与全局时序评价。</w:t>
      </w:r>
      <w:r>
        <w:rPr>
          <w:rFonts w:ascii="Times New Roman" w:hAnsi="Times New Roman" w:eastAsia="宋体" w:cs="Times New Roman"/>
          <w:color w:val="auto"/>
          <w:sz w:val="21"/>
        </w:rPr>
        <w:t>总体流程如图4所示。</w:t>
      </w:r>
    </w:p>
    <w:p w14:paraId="0AB22A18">
      <w:pPr>
        <w:keepNext/>
        <w:spacing w:before="80" w:after="40" w:line="240" w:lineRule="auto"/>
        <w:ind w:firstLine="0"/>
        <w:jc w:val="center"/>
        <w:rPr>
          <w:color w:val="auto"/>
        </w:rPr>
      </w:pPr>
      <w:r>
        <w:drawing>
          <wp:inline distT="0" distB="0" distL="114300" distR="114300">
            <wp:extent cx="3833495" cy="5212080"/>
            <wp:effectExtent l="0" t="0" r="190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2"/>
                    <a:stretch>
                      <a:fillRect/>
                    </a:stretch>
                  </pic:blipFill>
                  <pic:spPr>
                    <a:xfrm>
                      <a:off x="0" y="0"/>
                      <a:ext cx="3833722" cy="5212080"/>
                    </a:xfrm>
                    <a:prstGeom prst="rect">
                      <a:avLst/>
                    </a:prstGeom>
                  </pic:spPr>
                </pic:pic>
              </a:graphicData>
            </a:graphic>
          </wp:inline>
        </w:drawing>
      </w:r>
    </w:p>
    <w:p w14:paraId="700593E3">
      <w:pPr>
        <w:pStyle w:val="16"/>
        <w:spacing w:before="60" w:after="140"/>
        <w:ind w:firstLine="0"/>
        <w:jc w:val="center"/>
        <w:rPr>
          <w:color w:val="auto"/>
          <w:lang w:eastAsia="zh-CN"/>
        </w:rPr>
      </w:pPr>
      <w:r>
        <w:rPr>
          <w:rFonts w:ascii="Times New Roman" w:hAnsi="Times New Roman" w:eastAsia="宋体" w:cs="Times New Roman"/>
          <w:color w:val="auto"/>
          <w:sz w:val="19"/>
          <w:lang w:eastAsia="zh-CN"/>
        </w:rPr>
        <w:t>图4 C2-Lex-ALNS两阶段求解流程</w:t>
      </w:r>
    </w:p>
    <w:p w14:paraId="21075C02">
      <w:pPr>
        <w:pStyle w:val="5"/>
        <w:keepNext/>
        <w:spacing w:line="276" w:lineRule="auto"/>
        <w:rPr>
          <w:color w:val="auto"/>
          <w:lang w:eastAsia="zh-CN"/>
        </w:rPr>
      </w:pPr>
      <w:bookmarkStart w:id="18" w:name="_Toc5849"/>
      <w:r>
        <w:rPr>
          <w:rFonts w:ascii="Times New Roman" w:hAnsi="Times New Roman" w:eastAsia="黑体" w:cs="Times New Roman"/>
          <w:b/>
          <w:color w:val="auto"/>
          <w:sz w:val="24"/>
          <w:lang w:eastAsia="zh-CN"/>
        </w:rPr>
        <w:t>4.1 初始解生成</w:t>
      </w:r>
      <w:bookmarkEnd w:id="18"/>
    </w:p>
    <w:p w14:paraId="32618BF9">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高质量初始解能够减少ALNS在低质量区域的无效搜索。本文不预先固定“任务—无人机”对应关系，而是在同一插入过程中联合确定任务归属和取送节点位置。公共原点场景直接建立空路径；异地起点场景则先依据任务空间分布和时限压力确定无人机预部署位置。</w:t>
      </w:r>
    </w:p>
    <w:p w14:paraId="6343A1BA">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对候选起点r，定义需求得分</w:t>
      </w:r>
    </w:p>
    <w:tbl>
      <w:tblPr>
        <w:tblStyle w:val="36"/>
        <w:tblW w:w="0" w:type="auto"/>
        <w:jc w:val="center"/>
        <w:tblLayout w:type="autofit"/>
        <w:tblCellMar>
          <w:top w:w="0" w:type="dxa"/>
          <w:left w:w="108" w:type="dxa"/>
          <w:bottom w:w="0" w:type="dxa"/>
          <w:right w:w="108" w:type="dxa"/>
        </w:tblCellMar>
      </w:tblPr>
      <w:tblGrid>
        <w:gridCol w:w="7710"/>
        <w:gridCol w:w="907"/>
      </w:tblGrid>
      <w:tr w14:paraId="6F4B459A">
        <w:tblPrEx>
          <w:tblCellMar>
            <w:top w:w="0" w:type="dxa"/>
            <w:left w:w="108" w:type="dxa"/>
            <w:bottom w:w="0" w:type="dxa"/>
            <w:right w:w="108" w:type="dxa"/>
          </w:tblCellMar>
        </w:tblPrEx>
        <w:trPr>
          <w:cantSplit/>
          <w:jc w:val="center"/>
        </w:trPr>
        <w:tc>
          <w:tcPr>
            <w:tcW w:w="7710" w:type="dxa"/>
            <w:tcBorders>
              <w:top w:val="nil"/>
              <w:left w:val="nil"/>
              <w:bottom w:val="nil"/>
              <w:right w:val="nil"/>
            </w:tcBorders>
            <w:tcMar>
              <w:top w:w="20" w:type="dxa"/>
              <w:left w:w="30" w:type="dxa"/>
              <w:bottom w:w="20" w:type="dxa"/>
              <w:right w:w="30" w:type="dxa"/>
            </w:tcMar>
            <w:vAlign w:val="center"/>
          </w:tcPr>
          <w:p w14:paraId="34A04758">
            <w:pPr>
              <w:spacing w:line="240" w:lineRule="auto"/>
              <w:ind w:firstLine="0"/>
              <w:jc w:val="center"/>
              <w:rPr>
                <w:color w:val="auto"/>
              </w:rPr>
            </w:pPr>
            <m:oMathPara>
              <m:oMathParaPr>
                <m:jc m:val="center"/>
              </m:oMathParaPr>
              <m:oMath>
                <m:sSub>
                  <m:sSubPr>
                    <m:ctrlPr>
                      <w:rPr>
                        <w:rFonts w:ascii="Cambria Math" w:hAnsi="Cambria Math"/>
                        <w:color w:val="auto"/>
                      </w:rPr>
                    </m:ctrlPr>
                  </m:sSubPr>
                  <m:e>
                    <m:r>
                      <m:rPr/>
                      <w:rPr>
                        <w:rFonts w:ascii="Cambria Math" w:hAnsi="Cambria Math" w:eastAsia="Cambria Math" w:cs="Cambria Math"/>
                        <w:color w:val="auto"/>
                        <w:szCs w:val="21"/>
                      </w:rPr>
                      <m:t>H</m:t>
                    </m:r>
                    <m:ctrlPr>
                      <w:rPr>
                        <w:rFonts w:ascii="Cambria Math" w:hAnsi="Cambria Math"/>
                        <w:color w:val="auto"/>
                      </w:rPr>
                    </m:ctrlPr>
                  </m:e>
                  <m:sub>
                    <m:r>
                      <m:rPr/>
                      <w:rPr>
                        <w:rFonts w:ascii="Cambria Math" w:hAnsi="Cambria Math" w:eastAsia="Cambria Math" w:cs="Cambria Math"/>
                        <w:color w:val="auto"/>
                        <w:szCs w:val="21"/>
                      </w:rPr>
                      <m:t>r</m:t>
                    </m:r>
                    <m:ctrlPr>
                      <w:rPr>
                        <w:rFonts w:ascii="Cambria Math" w:hAnsi="Cambria Math"/>
                        <w:color w:val="auto"/>
                      </w:rPr>
                    </m:ctrlPr>
                  </m:sub>
                </m:sSub>
                <m:r>
                  <m:rPr/>
                  <w:rPr>
                    <w:rFonts w:ascii="Cambria Math" w:hAnsi="Cambria Math" w:eastAsia="Cambria Math" w:cs="Cambria Math"/>
                    <w:color w:val="auto"/>
                    <w:szCs w:val="21"/>
                  </w:rPr>
                  <m:t>=</m:t>
                </m:r>
                <m:nary>
                  <m:naryPr>
                    <m:chr m:val="∑"/>
                    <m:limLoc m:val="undOvr"/>
                    <m:supHide m:val="1"/>
                    <m:ctrlPr>
                      <w:rPr>
                        <w:rFonts w:ascii="Cambria Math" w:hAnsi="Cambria Math"/>
                        <w:color w:val="auto"/>
                      </w:rPr>
                    </m:ctrlPr>
                  </m:naryPr>
                  <m:sub>
                    <m:r>
                      <m:rPr/>
                      <w:rPr>
                        <w:rFonts w:ascii="Cambria Math" w:hAnsi="Cambria Math" w:eastAsia="Cambria Math" w:cs="Cambria Math"/>
                        <w:color w:val="auto"/>
                        <w:szCs w:val="21"/>
                      </w:rPr>
                      <m:t>i∈I</m:t>
                    </m:r>
                    <m:ctrlPr>
                      <w:rPr>
                        <w:rFonts w:ascii="Cambria Math" w:hAnsi="Cambria Math"/>
                        <w:color w:val="auto"/>
                      </w:rPr>
                    </m:ctrlPr>
                  </m:sub>
                  <m:sup>
                    <m:r>
                      <m:rPr/>
                      <w:rPr>
                        <w:rFonts w:ascii="Cambria Math" w:hAnsi="Cambria Math" w:eastAsia="Cambria Math" w:cs="Cambria Math"/>
                        <w:color w:val="auto"/>
                        <w:szCs w:val="21"/>
                      </w:rPr>
                      <m:t>​</m:t>
                    </m:r>
                    <m:ctrlPr>
                      <w:rPr>
                        <w:rFonts w:ascii="Cambria Math" w:hAnsi="Cambria Math"/>
                        <w:color w:val="auto"/>
                      </w:rPr>
                    </m:ctrlPr>
                  </m:sup>
                  <m:e>
                    <m:sSub>
                      <m:sSubPr>
                        <m:ctrlPr>
                          <w:rPr>
                            <w:rFonts w:ascii="Cambria Math" w:hAnsi="Cambria Math"/>
                            <w:color w:val="auto"/>
                          </w:rPr>
                        </m:ctrlPr>
                      </m:sSubPr>
                      <m:e>
                        <m:r>
                          <m:rPr/>
                          <w:rPr>
                            <w:rFonts w:ascii="Cambria Math" w:hAnsi="Cambria Math" w:eastAsia="Cambria Math" w:cs="Cambria Math"/>
                            <w:color w:val="auto"/>
                            <w:szCs w:val="21"/>
                          </w:rPr>
                          <m:t>ϕ</m:t>
                        </m:r>
                        <m:ctrlPr>
                          <w:rPr>
                            <w:rFonts w:ascii="Cambria Math" w:hAnsi="Cambria Math"/>
                            <w:color w:val="auto"/>
                          </w:rPr>
                        </m:ctrlPr>
                      </m:e>
                      <m:sub>
                        <m:r>
                          <m:rPr/>
                          <w:rPr>
                            <w:rFonts w:ascii="Cambria Math" w:hAnsi="Cambria Math" w:eastAsia="Cambria Math" w:cs="Cambria Math"/>
                            <w:color w:val="auto"/>
                            <w:szCs w:val="21"/>
                          </w:rPr>
                          <m:t>ir</m:t>
                        </m:r>
                        <m:ctrlPr>
                          <w:rPr>
                            <w:rFonts w:ascii="Cambria Math" w:hAnsi="Cambria Math"/>
                            <w:color w:val="auto"/>
                          </w:rPr>
                        </m:ctrlPr>
                      </m:sub>
                    </m:sSub>
                    <m:ctrlPr>
                      <w:rPr>
                        <w:rFonts w:ascii="Cambria Math" w:hAnsi="Cambria Math"/>
                        <w:color w:val="auto"/>
                      </w:rPr>
                    </m:ctrlPr>
                  </m:e>
                </m:nary>
                <m:sSub>
                  <m:sSubPr>
                    <m:ctrlPr>
                      <w:rPr>
                        <w:rFonts w:ascii="Cambria Math" w:hAnsi="Cambria Math"/>
                        <w:color w:val="auto"/>
                      </w:rPr>
                    </m:ctrlPr>
                  </m:sSubPr>
                  <m:e>
                    <m:r>
                      <m:rPr/>
                      <w:rPr>
                        <w:rFonts w:ascii="Cambria Math" w:hAnsi="Cambria Math" w:eastAsia="Cambria Math" w:cs="Cambria Math"/>
                        <w:color w:val="auto"/>
                        <w:szCs w:val="21"/>
                      </w:rPr>
                      <m:t>u</m:t>
                    </m:r>
                    <m:ctrlPr>
                      <w:rPr>
                        <w:rFonts w:ascii="Cambria Math" w:hAnsi="Cambria Math"/>
                        <w:color w:val="auto"/>
                      </w:rPr>
                    </m:ctrlPr>
                  </m:e>
                  <m:sub>
                    <m:r>
                      <m:rPr/>
                      <w:rPr>
                        <w:rFonts w:ascii="Cambria Math" w:hAnsi="Cambria Math" w:eastAsia="Cambria Math" w:cs="Cambria Math"/>
                        <w:color w:val="auto"/>
                        <w:szCs w:val="21"/>
                      </w:rPr>
                      <m:t>ir</m:t>
                    </m:r>
                    <m:ctrlPr>
                      <w:rPr>
                        <w:rFonts w:ascii="Cambria Math" w:hAnsi="Cambria Math"/>
                        <w:color w:val="auto"/>
                      </w:rPr>
                    </m:ctrlPr>
                  </m:sub>
                </m:sSub>
                <m:sSub>
                  <m:sSubPr>
                    <m:ctrlPr>
                      <w:rPr>
                        <w:rFonts w:ascii="Cambria Math" w:hAnsi="Cambria Math"/>
                        <w:color w:val="auto"/>
                      </w:rPr>
                    </m:ctrlPr>
                  </m:sSubPr>
                  <m:e>
                    <m:r>
                      <m:rPr/>
                      <w:rPr>
                        <w:rFonts w:ascii="Cambria Math" w:hAnsi="Cambria Math" w:eastAsia="Cambria Math" w:cs="Cambria Math"/>
                        <w:color w:val="auto"/>
                        <w:szCs w:val="21"/>
                      </w:rPr>
                      <m:t>χ</m:t>
                    </m:r>
                    <m:ctrlPr>
                      <w:rPr>
                        <w:rFonts w:ascii="Cambria Math" w:hAnsi="Cambria Math"/>
                        <w:color w:val="auto"/>
                      </w:rPr>
                    </m:ctrlPr>
                  </m:e>
                  <m:sub>
                    <m:r>
                      <m:rPr/>
                      <w:rPr>
                        <w:rFonts w:ascii="Cambria Math" w:hAnsi="Cambria Math" w:eastAsia="Cambria Math" w:cs="Cambria Math"/>
                        <w:color w:val="auto"/>
                        <w:szCs w:val="21"/>
                      </w:rPr>
                      <m:t>i</m:t>
                    </m:r>
                    <m:ctrlPr>
                      <w:rPr>
                        <w:rFonts w:ascii="Cambria Math" w:hAnsi="Cambria Math"/>
                        <w:color w:val="auto"/>
                      </w:rPr>
                    </m:ctrlPr>
                  </m:sub>
                </m:sSub>
              </m:oMath>
            </m:oMathPara>
          </w:p>
        </w:tc>
        <w:tc>
          <w:tcPr>
            <w:tcW w:w="907" w:type="dxa"/>
            <w:tcBorders>
              <w:top w:val="nil"/>
              <w:left w:val="nil"/>
              <w:bottom w:val="nil"/>
              <w:right w:val="nil"/>
            </w:tcBorders>
            <w:noWrap/>
            <w:tcMar>
              <w:top w:w="20" w:type="dxa"/>
              <w:left w:w="30" w:type="dxa"/>
              <w:bottom w:w="20" w:type="dxa"/>
              <w:right w:w="30" w:type="dxa"/>
            </w:tcMar>
            <w:vAlign w:val="center"/>
          </w:tcPr>
          <w:p w14:paraId="03DDCE98">
            <w:pPr>
              <w:spacing w:line="240" w:lineRule="auto"/>
              <w:ind w:firstLine="0"/>
              <w:jc w:val="right"/>
              <w:rPr>
                <w:color w:val="auto"/>
              </w:rPr>
            </w:pPr>
            <w:r>
              <w:rPr>
                <w:color w:val="auto"/>
              </w:rPr>
              <w:t>(34)</w:t>
            </w:r>
          </w:p>
        </w:tc>
      </w:tr>
    </w:tbl>
    <w:p w14:paraId="35BA217A">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式（34）的三项因子分别刻画取件节点与候选起点的空间接近程度、从该位置执行任务时的时间紧迫度，以及任务从公共原点出发时的潜在服务风险。各起点得分经最大余数法转化为整数无人机数量，并通过少量单机转移调整降低首段调位距离和运力失衡。该步骤仅决定作业前的空间部署，不改变正式的三级字典序目标。</w:t>
      </w:r>
    </w:p>
    <w:p w14:paraId="40A31AF7">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确定各架无人机实际起点后，对未安排任务生成所有满足先取后送、容量与单机任务上限的候选插入位置，并按三层目标增量排序。任务的regret-2值由最优与次优插入方案之间的机会损失定义：</w:t>
      </w:r>
    </w:p>
    <w:tbl>
      <w:tblPr>
        <w:tblStyle w:val="36"/>
        <w:tblW w:w="0" w:type="auto"/>
        <w:jc w:val="center"/>
        <w:tblLayout w:type="autofit"/>
        <w:tblCellMar>
          <w:top w:w="0" w:type="dxa"/>
          <w:left w:w="108" w:type="dxa"/>
          <w:bottom w:w="0" w:type="dxa"/>
          <w:right w:w="108" w:type="dxa"/>
        </w:tblCellMar>
      </w:tblPr>
      <w:tblGrid>
        <w:gridCol w:w="7710"/>
        <w:gridCol w:w="907"/>
      </w:tblGrid>
      <w:tr w14:paraId="6BCE540B">
        <w:tblPrEx>
          <w:tblCellMar>
            <w:top w:w="0" w:type="dxa"/>
            <w:left w:w="108" w:type="dxa"/>
            <w:bottom w:w="0" w:type="dxa"/>
            <w:right w:w="108" w:type="dxa"/>
          </w:tblCellMar>
        </w:tblPrEx>
        <w:trPr>
          <w:cantSplit/>
          <w:jc w:val="center"/>
        </w:trPr>
        <w:tc>
          <w:tcPr>
            <w:tcW w:w="7710" w:type="dxa"/>
            <w:tcBorders>
              <w:top w:val="nil"/>
              <w:left w:val="nil"/>
              <w:bottom w:val="nil"/>
              <w:right w:val="nil"/>
            </w:tcBorders>
            <w:tcMar>
              <w:top w:w="20" w:type="dxa"/>
              <w:left w:w="30" w:type="dxa"/>
              <w:bottom w:w="20" w:type="dxa"/>
              <w:right w:w="30" w:type="dxa"/>
            </w:tcMar>
            <w:vAlign w:val="center"/>
          </w:tcPr>
          <w:p w14:paraId="4C4E40CF">
            <w:pPr>
              <w:spacing w:line="240" w:lineRule="auto"/>
              <w:ind w:firstLine="0"/>
              <w:jc w:val="center"/>
              <w:rPr>
                <w:color w:val="auto"/>
              </w:rPr>
            </w:pPr>
            <m:oMathPara>
              <m:oMathParaPr>
                <m:jc m:val="center"/>
              </m:oMathParaPr>
              <m:oMath>
                <m:sSub>
                  <m:sSubPr>
                    <m:ctrlPr>
                      <w:rPr>
                        <w:rFonts w:ascii="Cambria Math" w:hAnsi="Cambria Math"/>
                        <w:color w:val="auto"/>
                      </w:rPr>
                    </m:ctrlPr>
                  </m:sSubPr>
                  <m:e>
                    <m:r>
                      <m:rPr/>
                      <w:rPr>
                        <w:rFonts w:ascii="Cambria Math" w:hAnsi="Cambria Math" w:eastAsia="Cambria Math" w:cs="Cambria Math"/>
                        <w:color w:val="auto"/>
                        <w:szCs w:val="21"/>
                      </w:rPr>
                      <m:t>R</m:t>
                    </m:r>
                    <m:ctrlPr>
                      <w:rPr>
                        <w:rFonts w:ascii="Cambria Math" w:hAnsi="Cambria Math"/>
                        <w:color w:val="auto"/>
                      </w:rPr>
                    </m:ctrlPr>
                  </m:e>
                  <m:sub>
                    <m:r>
                      <m:rPr/>
                      <w:rPr>
                        <w:rFonts w:ascii="Cambria Math" w:hAnsi="Cambria Math" w:eastAsia="Cambria Math" w:cs="Cambria Math"/>
                        <w:color w:val="auto"/>
                        <w:szCs w:val="21"/>
                      </w:rPr>
                      <m:t>i</m:t>
                    </m:r>
                    <m:ctrlPr>
                      <w:rPr>
                        <w:rFonts w:ascii="Cambria Math" w:hAnsi="Cambria Math"/>
                        <w:color w:val="auto"/>
                      </w:rPr>
                    </m:ctrlPr>
                  </m:sub>
                </m:sSub>
                <m:r>
                  <m:rPr/>
                  <w:rPr>
                    <w:rFonts w:ascii="Cambria Math" w:hAnsi="Cambria Math" w:eastAsia="Cambria Math" w:cs="Cambria Math"/>
                    <w:color w:val="auto"/>
                    <w:szCs w:val="21"/>
                  </w:rPr>
                  <m:t>=Δ</m:t>
                </m:r>
                <m:sSubSup>
                  <m:sSubSupPr>
                    <m:ctrlPr>
                      <w:rPr>
                        <w:rFonts w:ascii="Cambria Math" w:hAnsi="Cambria Math"/>
                        <w:color w:val="auto"/>
                      </w:rPr>
                    </m:ctrlPr>
                  </m:sSubSupPr>
                  <m:e>
                    <m:r>
                      <m:rPr/>
                      <w:rPr>
                        <w:rFonts w:ascii="Cambria Math" w:hAnsi="Cambria Math" w:eastAsia="Cambria Math" w:cs="Cambria Math"/>
                        <w:color w:val="auto"/>
                        <w:szCs w:val="21"/>
                      </w:rPr>
                      <m:t>F</m:t>
                    </m:r>
                    <m:ctrlPr>
                      <w:rPr>
                        <w:rFonts w:ascii="Cambria Math" w:hAnsi="Cambria Math"/>
                        <w:color w:val="auto"/>
                      </w:rPr>
                    </m:ctrlPr>
                  </m:e>
                  <m:sub>
                    <m:r>
                      <m:rPr/>
                      <w:rPr>
                        <w:rFonts w:ascii="Cambria Math" w:hAnsi="Cambria Math" w:eastAsia="Cambria Math" w:cs="Cambria Math"/>
                        <w:color w:val="auto"/>
                        <w:szCs w:val="21"/>
                      </w:rPr>
                      <m:t>i</m:t>
                    </m:r>
                    <m:ctrlPr>
                      <w:rPr>
                        <w:rFonts w:ascii="Cambria Math" w:hAnsi="Cambria Math"/>
                        <w:color w:val="auto"/>
                      </w:rPr>
                    </m:ctrlPr>
                  </m:sub>
                  <m:sup>
                    <m:d>
                      <m:dPr>
                        <m:ctrlPr>
                          <w:rPr>
                            <w:rFonts w:ascii="Cambria Math" w:hAnsi="Cambria Math"/>
                            <w:color w:val="auto"/>
                          </w:rPr>
                        </m:ctrlPr>
                      </m:dPr>
                      <m:e>
                        <m:r>
                          <m:rPr/>
                          <w:rPr>
                            <w:rFonts w:ascii="Cambria Math" w:hAnsi="Cambria Math" w:eastAsia="Cambria Math" w:cs="Cambria Math"/>
                            <w:color w:val="auto"/>
                            <w:szCs w:val="21"/>
                          </w:rPr>
                          <m:t>2</m:t>
                        </m:r>
                        <m:ctrlPr>
                          <w:rPr>
                            <w:rFonts w:ascii="Cambria Math" w:hAnsi="Cambria Math"/>
                            <w:color w:val="auto"/>
                          </w:rPr>
                        </m:ctrlPr>
                      </m:e>
                    </m:d>
                    <m:ctrlPr>
                      <w:rPr>
                        <w:rFonts w:ascii="Cambria Math" w:hAnsi="Cambria Math"/>
                        <w:color w:val="auto"/>
                      </w:rPr>
                    </m:ctrlPr>
                  </m:sup>
                </m:sSubSup>
                <m:r>
                  <m:rPr/>
                  <w:rPr>
                    <w:rFonts w:ascii="Cambria Math" w:hAnsi="Cambria Math" w:eastAsia="Cambria Math" w:cs="Cambria Math"/>
                    <w:color w:val="auto"/>
                    <w:szCs w:val="21"/>
                  </w:rPr>
                  <m:t>−Δ</m:t>
                </m:r>
                <m:sSubSup>
                  <m:sSubSupPr>
                    <m:ctrlPr>
                      <w:rPr>
                        <w:rFonts w:ascii="Cambria Math" w:hAnsi="Cambria Math"/>
                        <w:color w:val="auto"/>
                      </w:rPr>
                    </m:ctrlPr>
                  </m:sSubSupPr>
                  <m:e>
                    <m:r>
                      <m:rPr/>
                      <w:rPr>
                        <w:rFonts w:ascii="Cambria Math" w:hAnsi="Cambria Math" w:eastAsia="Cambria Math" w:cs="Cambria Math"/>
                        <w:color w:val="auto"/>
                        <w:szCs w:val="21"/>
                      </w:rPr>
                      <m:t>F</m:t>
                    </m:r>
                    <m:ctrlPr>
                      <w:rPr>
                        <w:rFonts w:ascii="Cambria Math" w:hAnsi="Cambria Math"/>
                        <w:color w:val="auto"/>
                      </w:rPr>
                    </m:ctrlPr>
                  </m:e>
                  <m:sub>
                    <m:r>
                      <m:rPr/>
                      <w:rPr>
                        <w:rFonts w:ascii="Cambria Math" w:hAnsi="Cambria Math" w:eastAsia="Cambria Math" w:cs="Cambria Math"/>
                        <w:color w:val="auto"/>
                        <w:szCs w:val="21"/>
                      </w:rPr>
                      <m:t>i</m:t>
                    </m:r>
                    <m:ctrlPr>
                      <w:rPr>
                        <w:rFonts w:ascii="Cambria Math" w:hAnsi="Cambria Math"/>
                        <w:color w:val="auto"/>
                      </w:rPr>
                    </m:ctrlPr>
                  </m:sub>
                  <m:sup>
                    <m:d>
                      <m:dPr>
                        <m:ctrlPr>
                          <w:rPr>
                            <w:rFonts w:ascii="Cambria Math" w:hAnsi="Cambria Math"/>
                            <w:color w:val="auto"/>
                          </w:rPr>
                        </m:ctrlPr>
                      </m:dPr>
                      <m:e>
                        <m:r>
                          <m:rPr/>
                          <w:rPr>
                            <w:rFonts w:ascii="Cambria Math" w:hAnsi="Cambria Math" w:eastAsia="Cambria Math" w:cs="Cambria Math"/>
                            <w:color w:val="auto"/>
                            <w:szCs w:val="21"/>
                          </w:rPr>
                          <m:t>1</m:t>
                        </m:r>
                        <m:ctrlPr>
                          <w:rPr>
                            <w:rFonts w:ascii="Cambria Math" w:hAnsi="Cambria Math"/>
                            <w:color w:val="auto"/>
                          </w:rPr>
                        </m:ctrlPr>
                      </m:e>
                    </m:d>
                    <m:ctrlPr>
                      <w:rPr>
                        <w:rFonts w:ascii="Cambria Math" w:hAnsi="Cambria Math"/>
                        <w:color w:val="auto"/>
                      </w:rPr>
                    </m:ctrlPr>
                  </m:sup>
                </m:sSubSup>
              </m:oMath>
            </m:oMathPara>
          </w:p>
        </w:tc>
        <w:tc>
          <w:tcPr>
            <w:tcW w:w="907" w:type="dxa"/>
            <w:tcBorders>
              <w:top w:val="nil"/>
              <w:left w:val="nil"/>
              <w:bottom w:val="nil"/>
              <w:right w:val="nil"/>
            </w:tcBorders>
            <w:noWrap/>
            <w:tcMar>
              <w:top w:w="20" w:type="dxa"/>
              <w:left w:w="30" w:type="dxa"/>
              <w:bottom w:w="20" w:type="dxa"/>
              <w:right w:w="30" w:type="dxa"/>
            </w:tcMar>
            <w:vAlign w:val="center"/>
          </w:tcPr>
          <w:p w14:paraId="71191F2F">
            <w:pPr>
              <w:spacing w:line="240" w:lineRule="auto"/>
              <w:ind w:firstLine="0"/>
              <w:jc w:val="right"/>
              <w:rPr>
                <w:color w:val="auto"/>
              </w:rPr>
            </w:pPr>
            <w:r>
              <w:rPr>
                <w:color w:val="auto"/>
              </w:rPr>
              <w:t>(35)</w:t>
            </w:r>
          </w:p>
        </w:tc>
      </w:tr>
    </w:tbl>
    <w:p w14:paraId="657B2181">
      <w:pPr>
        <w:spacing w:before="0" w:after="0" w:line="360" w:lineRule="exact"/>
        <w:ind w:firstLine="420"/>
        <w:jc w:val="both"/>
        <w:rPr>
          <w:color w:val="auto"/>
        </w:rPr>
      </w:pPr>
      <w:r>
        <w:rPr>
          <w:rFonts w:ascii="Times New Roman" w:hAnsi="Times New Roman" w:eastAsia="宋体" w:cs="Times New Roman"/>
          <w:color w:val="auto"/>
          <w:sz w:val="21"/>
          <w:lang w:eastAsia="zh-CN"/>
        </w:rPr>
        <w:t>算法优先插入机会损失最大的任务，并在每次插入后更新剩余任务的候选位置。该策略使有限的优质插入位置优先分配给更敏感的任务，从而同时改善初始方案的时效性与路径结构。</w:t>
      </w:r>
      <w:r>
        <w:rPr>
          <w:rFonts w:ascii="Times New Roman" w:hAnsi="Times New Roman" w:eastAsia="宋体" w:cs="Times New Roman"/>
          <w:color w:val="auto"/>
          <w:sz w:val="21"/>
        </w:rPr>
        <w:t>具体步骤见算法1。</w:t>
      </w:r>
    </w:p>
    <w:p w14:paraId="3FC14747">
      <w:pPr>
        <w:pStyle w:val="16"/>
        <w:keepNext/>
        <w:spacing w:before="120" w:after="60"/>
        <w:ind w:firstLine="0"/>
        <w:jc w:val="center"/>
        <w:rPr>
          <w:color w:val="auto"/>
        </w:rPr>
      </w:pPr>
      <w:r>
        <w:rPr>
          <w:rFonts w:ascii="Times New Roman" w:hAnsi="Times New Roman" w:eastAsia="宋体" w:cs="Times New Roman"/>
          <w:b/>
          <w:color w:val="auto"/>
          <w:sz w:val="19"/>
        </w:rPr>
        <w:t>算法1 初始解生成框架</w:t>
      </w:r>
    </w:p>
    <w:tbl>
      <w:tblPr>
        <w:tblStyle w:val="36"/>
        <w:tblW w:w="5000" w:type="pct"/>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63"/>
        <w:gridCol w:w="8549"/>
      </w:tblGrid>
      <w:tr w14:paraId="2647F8F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674" w:type="dxa"/>
            <w:gridSpan w:val="2"/>
            <w:tcBorders>
              <w:top w:val="single" w:color="444444" w:sz="8" w:space="0"/>
              <w:left w:val="nil"/>
              <w:bottom w:val="nil"/>
              <w:right w:val="nil"/>
              <w:insideH w:val="nil"/>
              <w:insideV w:val="nil"/>
            </w:tcBorders>
            <w:tcMar>
              <w:top w:w="45" w:type="dxa"/>
              <w:left w:w="70" w:type="dxa"/>
              <w:bottom w:w="45" w:type="dxa"/>
              <w:right w:w="70" w:type="dxa"/>
            </w:tcMar>
            <w:vAlign w:val="center"/>
          </w:tcPr>
          <w:p w14:paraId="74D83A78">
            <w:pPr>
              <w:spacing w:before="0" w:after="0" w:line="240" w:lineRule="auto"/>
              <w:ind w:firstLine="0"/>
              <w:jc w:val="left"/>
              <w:rPr>
                <w:color w:val="auto"/>
                <w:lang w:eastAsia="zh-CN"/>
              </w:rPr>
            </w:pPr>
            <w:r>
              <w:rPr>
                <w:rFonts w:ascii="Times New Roman" w:hAnsi="Times New Roman" w:eastAsia="宋体" w:cs="Times New Roman"/>
                <w:b/>
                <w:color w:val="auto"/>
                <w:sz w:val="18"/>
                <w:lang w:eastAsia="zh-CN"/>
              </w:rPr>
              <w:t>输入：任务集合</w:t>
            </w:r>
            <m:oMath>
              <m:r>
                <m:rPr>
                  <m:sty m:val="bi"/>
                </m:rPr>
                <w:rPr>
                  <w:rFonts w:ascii="Cambria Math" w:hAnsi="Cambria Math"/>
                  <w:color w:val="auto"/>
                  <w:sz w:val="18"/>
                  <w:lang w:eastAsia="zh-CN"/>
                </w:rPr>
                <m:t>I</m:t>
              </m:r>
            </m:oMath>
            <w:r>
              <w:rPr>
                <w:rFonts w:ascii="Times New Roman" w:hAnsi="Times New Roman" w:eastAsia="宋体" w:cs="Times New Roman"/>
                <w:b/>
                <w:color w:val="auto"/>
                <w:sz w:val="18"/>
                <w:lang w:eastAsia="zh-CN"/>
              </w:rPr>
              <w:t>、无人机集合</w:t>
            </w:r>
            <m:oMath>
              <m:r>
                <m:rPr>
                  <m:sty m:val="bi"/>
                </m:rPr>
                <w:rPr>
                  <w:rFonts w:ascii="Cambria Math" w:hAnsi="Cambria Math"/>
                  <w:color w:val="auto"/>
                  <w:sz w:val="18"/>
                  <w:lang w:eastAsia="zh-CN"/>
                </w:rPr>
                <m:t>K</m:t>
              </m:r>
            </m:oMath>
            <w:r>
              <w:rPr>
                <w:rFonts w:ascii="Times New Roman" w:hAnsi="Times New Roman" w:eastAsia="宋体" w:cs="Times New Roman"/>
                <w:b/>
                <w:color w:val="auto"/>
                <w:sz w:val="18"/>
                <w:lang w:eastAsia="zh-CN"/>
              </w:rPr>
              <w:t>、候选起点及场景参数。</w:t>
            </w:r>
          </w:p>
        </w:tc>
      </w:tr>
      <w:tr w14:paraId="1D56E05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674" w:type="dxa"/>
            <w:gridSpan w:val="2"/>
            <w:tcBorders>
              <w:top w:val="nil"/>
              <w:left w:val="nil"/>
              <w:bottom w:val="single" w:color="888888" w:sz="4" w:space="0"/>
              <w:right w:val="nil"/>
              <w:insideH w:val="nil"/>
              <w:insideV w:val="nil"/>
            </w:tcBorders>
            <w:tcMar>
              <w:top w:w="45" w:type="dxa"/>
              <w:left w:w="70" w:type="dxa"/>
              <w:bottom w:w="45" w:type="dxa"/>
              <w:right w:w="70" w:type="dxa"/>
            </w:tcMar>
            <w:vAlign w:val="center"/>
          </w:tcPr>
          <w:p w14:paraId="322700CF">
            <w:pPr>
              <w:spacing w:before="0" w:after="0" w:line="240" w:lineRule="auto"/>
              <w:ind w:firstLine="0"/>
              <w:jc w:val="left"/>
              <w:rPr>
                <w:color w:val="auto"/>
                <w:lang w:eastAsia="zh-CN"/>
              </w:rPr>
            </w:pPr>
            <w:r>
              <w:rPr>
                <w:rFonts w:ascii="Times New Roman" w:hAnsi="Times New Roman" w:eastAsia="宋体" w:cs="Times New Roman"/>
                <w:b/>
                <w:color w:val="auto"/>
                <w:sz w:val="18"/>
                <w:lang w:eastAsia="zh-CN"/>
              </w:rPr>
              <w:t>输出：完整初始方案</w:t>
            </w:r>
            <m:oMath>
              <m:r>
                <m:rPr/>
                <w:rPr>
                  <w:rFonts w:ascii="Cambria Math" w:hAnsi="Cambria Math"/>
                  <w:color w:val="auto"/>
                  <w:sz w:val="18"/>
                  <w:lang w:eastAsia="zh-CN"/>
                </w:rPr>
                <m:t>S⁰</m:t>
              </m:r>
            </m:oMath>
            <w:r>
              <w:rPr>
                <w:rFonts w:ascii="Times New Roman" w:hAnsi="Times New Roman" w:eastAsia="宋体" w:cs="Times New Roman"/>
                <w:color w:val="auto"/>
                <w:sz w:val="18"/>
                <w:lang w:eastAsia="zh-CN"/>
              </w:rPr>
              <w:t>。</w:t>
            </w:r>
          </w:p>
        </w:tc>
      </w:tr>
      <w:tr w14:paraId="4C6EBA3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28E8321C">
            <w:pPr>
              <w:spacing w:before="0" w:after="0" w:line="240" w:lineRule="auto"/>
              <w:ind w:firstLine="0"/>
              <w:jc w:val="center"/>
              <w:rPr>
                <w:color w:val="auto"/>
              </w:rPr>
            </w:pPr>
            <w:r>
              <w:rPr>
                <w:rFonts w:ascii="Times New Roman" w:hAnsi="Times New Roman" w:eastAsia="宋体" w:cs="Times New Roman"/>
                <w:color w:val="auto"/>
                <w:sz w:val="18"/>
              </w:rPr>
              <w:t>1</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6ED715DD">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根据场景确定各架无人机实际起点；异地起点启用时计算需求得分并完成整数预部署。</w:t>
            </w:r>
          </w:p>
        </w:tc>
      </w:tr>
      <w:tr w14:paraId="11601CB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4EEBB936">
            <w:pPr>
              <w:spacing w:before="0" w:after="0" w:line="240" w:lineRule="auto"/>
              <w:ind w:firstLine="0"/>
              <w:jc w:val="center"/>
              <w:rPr>
                <w:color w:val="auto"/>
              </w:rPr>
            </w:pPr>
            <w:r>
              <w:rPr>
                <w:rFonts w:ascii="Times New Roman" w:hAnsi="Times New Roman" w:eastAsia="宋体" w:cs="Times New Roman"/>
                <w:color w:val="auto"/>
                <w:sz w:val="18"/>
              </w:rPr>
              <w:t>2</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442D1A8B">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为每架无人机建立从其实际起点出发的空路径，令未分配任务集合</w:t>
            </w:r>
            <m:oMath>
              <m:r>
                <m:rPr/>
                <w:rPr>
                  <w:rFonts w:ascii="Cambria Math" w:hAnsi="Cambria Math"/>
                  <w:color w:val="auto"/>
                  <w:sz w:val="18"/>
                  <w:lang w:eastAsia="zh-CN"/>
                </w:rPr>
                <m:t>U←I</m:t>
              </m:r>
            </m:oMath>
            <w:r>
              <w:rPr>
                <w:rFonts w:ascii="Times New Roman" w:hAnsi="Times New Roman" w:eastAsia="宋体" w:cs="Times New Roman"/>
                <w:color w:val="auto"/>
                <w:sz w:val="18"/>
                <w:lang w:eastAsia="zh-CN"/>
              </w:rPr>
              <w:t>。</w:t>
            </w:r>
          </w:p>
        </w:tc>
      </w:tr>
      <w:tr w14:paraId="56E4038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2F3B5B1F">
            <w:pPr>
              <w:spacing w:before="0" w:after="0" w:line="240" w:lineRule="auto"/>
              <w:ind w:firstLine="0"/>
              <w:jc w:val="center"/>
              <w:rPr>
                <w:color w:val="auto"/>
              </w:rPr>
            </w:pPr>
            <w:r>
              <w:rPr>
                <w:rFonts w:ascii="Times New Roman" w:hAnsi="Times New Roman" w:eastAsia="宋体" w:cs="Times New Roman"/>
                <w:color w:val="auto"/>
                <w:sz w:val="18"/>
              </w:rPr>
              <w:t>3</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132393A6">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对U中每项任务枚举跨全部无人机的可行取送插入位置，并计算三层字典序增量。</w:t>
            </w:r>
          </w:p>
        </w:tc>
      </w:tr>
      <w:tr w14:paraId="3946093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0468ED33">
            <w:pPr>
              <w:spacing w:before="0" w:after="0" w:line="240" w:lineRule="auto"/>
              <w:ind w:firstLine="0"/>
              <w:jc w:val="center"/>
              <w:rPr>
                <w:color w:val="auto"/>
              </w:rPr>
            </w:pPr>
            <w:r>
              <w:rPr>
                <w:rFonts w:ascii="Times New Roman" w:hAnsi="Times New Roman" w:eastAsia="宋体" w:cs="Times New Roman"/>
                <w:color w:val="auto"/>
                <w:sz w:val="18"/>
              </w:rPr>
              <w:t>4</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4860811D">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计算各任务后悔值</w:t>
            </w:r>
            <m:oMath>
              <m:r>
                <m:rPr/>
                <w:rPr>
                  <w:rFonts w:ascii="Cambria Math" w:hAnsi="Cambria Math"/>
                  <w:color w:val="auto"/>
                  <w:sz w:val="18"/>
                  <w:lang w:eastAsia="zh-CN"/>
                </w:rPr>
                <m:t>−2</m:t>
              </m:r>
            </m:oMath>
            <w:r>
              <w:rPr>
                <w:rFonts w:ascii="Times New Roman" w:hAnsi="Times New Roman" w:eastAsia="宋体" w:cs="Times New Roman"/>
                <w:color w:val="auto"/>
                <w:sz w:val="18"/>
                <w:lang w:eastAsia="zh-CN"/>
              </w:rPr>
              <w:t>值，选择机会损失最大的任务。</w:t>
            </w:r>
          </w:p>
        </w:tc>
      </w:tr>
      <w:tr w14:paraId="4E3CD7D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4EDCF227">
            <w:pPr>
              <w:spacing w:before="0" w:after="0" w:line="240" w:lineRule="auto"/>
              <w:ind w:firstLine="0"/>
              <w:jc w:val="center"/>
              <w:rPr>
                <w:color w:val="auto"/>
              </w:rPr>
            </w:pPr>
            <w:r>
              <w:rPr>
                <w:rFonts w:ascii="Times New Roman" w:hAnsi="Times New Roman" w:eastAsia="宋体" w:cs="Times New Roman"/>
                <w:color w:val="auto"/>
                <w:sz w:val="18"/>
              </w:rPr>
              <w:t>5</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0D429438">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将该任务插入其当前最优位置，更新路径与</w:t>
            </w:r>
            <m:oMath>
              <m:r>
                <m:rPr/>
                <w:rPr>
                  <w:rFonts w:ascii="Cambria Math" w:hAnsi="Cambria Math"/>
                  <w:color w:val="auto"/>
                  <w:sz w:val="18"/>
                  <w:lang w:eastAsia="zh-CN"/>
                </w:rPr>
                <m:t>U</m:t>
              </m:r>
            </m:oMath>
            <w:r>
              <w:rPr>
                <w:rFonts w:ascii="Times New Roman" w:hAnsi="Times New Roman" w:eastAsia="宋体" w:cs="Times New Roman"/>
                <w:color w:val="auto"/>
                <w:sz w:val="18"/>
                <w:lang w:eastAsia="zh-CN"/>
              </w:rPr>
              <w:t>。</w:t>
            </w:r>
          </w:p>
        </w:tc>
      </w:tr>
      <w:tr w14:paraId="4062FBF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single" w:color="444444" w:sz="8" w:space="0"/>
              <w:right w:val="nil"/>
              <w:insideH w:val="nil"/>
              <w:insideV w:val="nil"/>
            </w:tcBorders>
            <w:tcMar>
              <w:top w:w="45" w:type="dxa"/>
              <w:left w:w="70" w:type="dxa"/>
              <w:bottom w:w="45" w:type="dxa"/>
              <w:right w:w="70" w:type="dxa"/>
            </w:tcMar>
            <w:vAlign w:val="center"/>
          </w:tcPr>
          <w:p w14:paraId="0F317FD2">
            <w:pPr>
              <w:spacing w:before="0" w:after="0" w:line="240" w:lineRule="auto"/>
              <w:ind w:firstLine="0"/>
              <w:jc w:val="center"/>
              <w:rPr>
                <w:color w:val="auto"/>
              </w:rPr>
            </w:pPr>
            <w:r>
              <w:rPr>
                <w:rFonts w:ascii="Times New Roman" w:hAnsi="Times New Roman" w:eastAsia="宋体" w:cs="Times New Roman"/>
                <w:color w:val="auto"/>
                <w:sz w:val="18"/>
              </w:rPr>
              <w:t>6</w:t>
            </w:r>
          </w:p>
        </w:tc>
        <w:tc>
          <w:tcPr>
            <w:tcW w:w="8050" w:type="dxa"/>
            <w:tcBorders>
              <w:top w:val="nil"/>
              <w:left w:val="nil"/>
              <w:bottom w:val="single" w:color="444444" w:sz="8" w:space="0"/>
              <w:right w:val="nil"/>
              <w:insideH w:val="nil"/>
              <w:insideV w:val="nil"/>
            </w:tcBorders>
            <w:tcMar>
              <w:top w:w="45" w:type="dxa"/>
              <w:left w:w="70" w:type="dxa"/>
              <w:bottom w:w="45" w:type="dxa"/>
              <w:right w:w="70" w:type="dxa"/>
            </w:tcMar>
            <w:vAlign w:val="center"/>
          </w:tcPr>
          <w:p w14:paraId="7901428C">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重复步骤3—5直至</w:t>
            </w:r>
            <m:oMath>
              <m:r>
                <m:rPr/>
                <w:rPr>
                  <w:rFonts w:ascii="Cambria Math" w:hAnsi="Cambria Math"/>
                  <w:color w:val="auto"/>
                  <w:sz w:val="18"/>
                  <w:lang w:eastAsia="zh-CN"/>
                </w:rPr>
                <m:t>U</m:t>
              </m:r>
            </m:oMath>
            <w:r>
              <w:rPr>
                <w:rFonts w:ascii="Times New Roman" w:hAnsi="Times New Roman" w:eastAsia="宋体" w:cs="Times New Roman"/>
                <w:color w:val="auto"/>
                <w:sz w:val="18"/>
                <w:lang w:eastAsia="zh-CN"/>
              </w:rPr>
              <w:t>为空，输出</w:t>
            </w:r>
            <m:oMath>
              <m:r>
                <m:rPr/>
                <w:rPr>
                  <w:rFonts w:ascii="Cambria Math" w:hAnsi="Cambria Math"/>
                  <w:color w:val="auto"/>
                  <w:sz w:val="18"/>
                  <w:lang w:eastAsia="zh-CN"/>
                </w:rPr>
                <m:t>S⁰</m:t>
              </m:r>
            </m:oMath>
            <w:r>
              <w:rPr>
                <w:rFonts w:ascii="Times New Roman" w:hAnsi="Times New Roman" w:eastAsia="宋体" w:cs="Times New Roman"/>
                <w:color w:val="auto"/>
                <w:sz w:val="18"/>
                <w:lang w:eastAsia="zh-CN"/>
              </w:rPr>
              <w:t>。</w:t>
            </w:r>
          </w:p>
        </w:tc>
      </w:tr>
    </w:tbl>
    <w:p w14:paraId="3068ACAA">
      <w:pPr>
        <w:spacing w:line="240" w:lineRule="auto"/>
        <w:rPr>
          <w:color w:val="auto"/>
          <w:lang w:eastAsia="zh-CN"/>
        </w:rPr>
      </w:pPr>
    </w:p>
    <w:p w14:paraId="3AB4B440">
      <w:pPr>
        <w:pStyle w:val="5"/>
        <w:keepNext/>
        <w:spacing w:line="276" w:lineRule="auto"/>
        <w:rPr>
          <w:color w:val="auto"/>
          <w:lang w:eastAsia="zh-CN"/>
        </w:rPr>
      </w:pPr>
      <w:bookmarkStart w:id="19" w:name="_Toc2814"/>
      <w:r>
        <w:rPr>
          <w:rFonts w:ascii="Times New Roman" w:hAnsi="Times New Roman" w:eastAsia="黑体" w:cs="Times New Roman"/>
          <w:b/>
          <w:color w:val="auto"/>
          <w:sz w:val="24"/>
          <w:lang w:eastAsia="zh-CN"/>
        </w:rPr>
        <w:t>4.2 自适应大邻域搜索改进</w:t>
      </w:r>
      <w:bookmarkEnd w:id="19"/>
    </w:p>
    <w:p w14:paraId="4173C175">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以S⁰为初始当前解后，ALNS通过“破坏—修复”反复重构任务归属与访问顺序。破坏算子与修复算子均依据历史表现采用轮盘赌方式选择。任一算子j的选择概率为</w:t>
      </w:r>
    </w:p>
    <w:tbl>
      <w:tblPr>
        <w:tblStyle w:val="36"/>
        <w:tblW w:w="0" w:type="auto"/>
        <w:jc w:val="center"/>
        <w:tblLayout w:type="autofit"/>
        <w:tblCellMar>
          <w:top w:w="0" w:type="dxa"/>
          <w:left w:w="108" w:type="dxa"/>
          <w:bottom w:w="0" w:type="dxa"/>
          <w:right w:w="108" w:type="dxa"/>
        </w:tblCellMar>
      </w:tblPr>
      <w:tblGrid>
        <w:gridCol w:w="7710"/>
        <w:gridCol w:w="907"/>
      </w:tblGrid>
      <w:tr w14:paraId="71C547EC">
        <w:tblPrEx>
          <w:tblCellMar>
            <w:top w:w="0" w:type="dxa"/>
            <w:left w:w="108" w:type="dxa"/>
            <w:bottom w:w="0" w:type="dxa"/>
            <w:right w:w="108" w:type="dxa"/>
          </w:tblCellMar>
        </w:tblPrEx>
        <w:trPr>
          <w:cantSplit/>
          <w:jc w:val="center"/>
        </w:trPr>
        <w:tc>
          <w:tcPr>
            <w:tcW w:w="7710" w:type="dxa"/>
            <w:tcBorders>
              <w:top w:val="nil"/>
              <w:left w:val="nil"/>
              <w:bottom w:val="nil"/>
              <w:right w:val="nil"/>
            </w:tcBorders>
            <w:tcMar>
              <w:top w:w="20" w:type="dxa"/>
              <w:left w:w="30" w:type="dxa"/>
              <w:bottom w:w="20" w:type="dxa"/>
              <w:right w:w="30" w:type="dxa"/>
            </w:tcMar>
            <w:vAlign w:val="center"/>
          </w:tcPr>
          <w:p w14:paraId="10D186EA">
            <w:pPr>
              <w:spacing w:line="240" w:lineRule="auto"/>
              <w:ind w:firstLine="0"/>
              <w:jc w:val="center"/>
              <w:rPr>
                <w:color w:val="auto"/>
              </w:rPr>
            </w:pPr>
            <m:oMathPara>
              <m:oMathParaPr>
                <m:jc m:val="center"/>
              </m:oMathParaPr>
              <m:oMath>
                <m:sSub>
                  <m:sSubPr>
                    <m:ctrlPr>
                      <w:rPr>
                        <w:rFonts w:ascii="Cambria Math" w:hAnsi="Cambria Math"/>
                        <w:color w:val="auto"/>
                      </w:rPr>
                    </m:ctrlPr>
                  </m:sSubPr>
                  <m:e>
                    <m:r>
                      <m:rPr/>
                      <w:rPr>
                        <w:rFonts w:ascii="Cambria Math" w:hAnsi="Cambria Math" w:eastAsia="Cambria Math" w:cs="Cambria Math"/>
                        <w:color w:val="auto"/>
                        <w:szCs w:val="21"/>
                      </w:rPr>
                      <m:t>P</m:t>
                    </m:r>
                    <m:ctrlPr>
                      <w:rPr>
                        <w:rFonts w:ascii="Cambria Math" w:hAnsi="Cambria Math"/>
                        <w:color w:val="auto"/>
                      </w:rPr>
                    </m:ctrlPr>
                  </m:e>
                  <m:sub>
                    <m:r>
                      <m:rPr/>
                      <w:rPr>
                        <w:rFonts w:ascii="Cambria Math" w:hAnsi="Cambria Math" w:eastAsia="Cambria Math" w:cs="Cambria Math"/>
                        <w:color w:val="auto"/>
                        <w:szCs w:val="21"/>
                      </w:rPr>
                      <m:t>j</m:t>
                    </m:r>
                    <m:ctrlPr>
                      <w:rPr>
                        <w:rFonts w:ascii="Cambria Math" w:hAnsi="Cambria Math"/>
                        <w:color w:val="auto"/>
                      </w:rPr>
                    </m:ctrlPr>
                  </m:sub>
                </m:sSub>
                <m:r>
                  <m:rPr/>
                  <w:rPr>
                    <w:rFonts w:ascii="Cambria Math" w:hAnsi="Cambria Math" w:eastAsia="Cambria Math" w:cs="Cambria Math"/>
                    <w:color w:val="auto"/>
                    <w:szCs w:val="21"/>
                  </w:rPr>
                  <m:t>=</m:t>
                </m:r>
                <m:f>
                  <m:fPr>
                    <m:ctrlPr>
                      <w:rPr>
                        <w:rFonts w:ascii="Cambria Math" w:hAnsi="Cambria Math"/>
                        <w:color w:val="auto"/>
                      </w:rPr>
                    </m:ctrlPr>
                  </m:fPr>
                  <m:num>
                    <m:sSub>
                      <m:sSubPr>
                        <m:ctrlPr>
                          <w:rPr>
                            <w:rFonts w:ascii="Cambria Math" w:hAnsi="Cambria Math"/>
                            <w:color w:val="auto"/>
                          </w:rPr>
                        </m:ctrlPr>
                      </m:sSubPr>
                      <m:e>
                        <m:r>
                          <m:rPr/>
                          <w:rPr>
                            <w:rFonts w:ascii="Cambria Math" w:hAnsi="Cambria Math" w:eastAsia="Cambria Math" w:cs="Cambria Math"/>
                            <w:color w:val="auto"/>
                            <w:szCs w:val="21"/>
                          </w:rPr>
                          <m:t>ω</m:t>
                        </m:r>
                        <m:ctrlPr>
                          <w:rPr>
                            <w:rFonts w:ascii="Cambria Math" w:hAnsi="Cambria Math"/>
                            <w:color w:val="auto"/>
                          </w:rPr>
                        </m:ctrlPr>
                      </m:e>
                      <m:sub>
                        <m:r>
                          <m:rPr/>
                          <w:rPr>
                            <w:rFonts w:ascii="Cambria Math" w:hAnsi="Cambria Math" w:eastAsia="Cambria Math" w:cs="Cambria Math"/>
                            <w:color w:val="auto"/>
                            <w:szCs w:val="21"/>
                          </w:rPr>
                          <m:t>j</m:t>
                        </m:r>
                        <m:ctrlPr>
                          <w:rPr>
                            <w:rFonts w:ascii="Cambria Math" w:hAnsi="Cambria Math"/>
                            <w:color w:val="auto"/>
                          </w:rPr>
                        </m:ctrlPr>
                      </m:sub>
                    </m:sSub>
                    <m:ctrlPr>
                      <w:rPr>
                        <w:rFonts w:ascii="Cambria Math" w:hAnsi="Cambria Math"/>
                        <w:color w:val="auto"/>
                      </w:rPr>
                    </m:ctrlPr>
                  </m:num>
                  <m:den>
                    <m:nary>
                      <m:naryPr>
                        <m:chr m:val="∑"/>
                        <m:limLoc m:val="undOvr"/>
                        <m:supHide m:val="1"/>
                        <m:ctrlPr>
                          <w:rPr>
                            <w:rFonts w:ascii="Cambria Math" w:hAnsi="Cambria Math"/>
                            <w:color w:val="auto"/>
                          </w:rPr>
                        </m:ctrlPr>
                      </m:naryPr>
                      <m:sub>
                        <m:r>
                          <m:rPr/>
                          <w:rPr>
                            <w:rFonts w:ascii="Cambria Math" w:hAnsi="Cambria Math" w:eastAsia="Cambria Math" w:cs="Cambria Math"/>
                            <w:color w:val="auto"/>
                            <w:szCs w:val="21"/>
                          </w:rPr>
                          <m:t>i∈Θ</m:t>
                        </m:r>
                        <m:ctrlPr>
                          <w:rPr>
                            <w:rFonts w:ascii="Cambria Math" w:hAnsi="Cambria Math"/>
                            <w:color w:val="auto"/>
                          </w:rPr>
                        </m:ctrlPr>
                      </m:sub>
                      <m:sup>
                        <m:r>
                          <m:rPr/>
                          <w:rPr>
                            <w:rFonts w:ascii="Cambria Math" w:hAnsi="Cambria Math" w:eastAsia="Cambria Math" w:cs="Cambria Math"/>
                            <w:color w:val="auto"/>
                            <w:szCs w:val="21"/>
                          </w:rPr>
                          <m:t>​</m:t>
                        </m:r>
                        <m:ctrlPr>
                          <w:rPr>
                            <w:rFonts w:ascii="Cambria Math" w:hAnsi="Cambria Math"/>
                            <w:color w:val="auto"/>
                          </w:rPr>
                        </m:ctrlPr>
                      </m:sup>
                      <m:e>
                        <m:sSub>
                          <m:sSubPr>
                            <m:ctrlPr>
                              <w:rPr>
                                <w:rFonts w:ascii="Cambria Math" w:hAnsi="Cambria Math"/>
                                <w:color w:val="auto"/>
                              </w:rPr>
                            </m:ctrlPr>
                          </m:sSubPr>
                          <m:e>
                            <m:r>
                              <m:rPr/>
                              <w:rPr>
                                <w:rFonts w:ascii="Cambria Math" w:hAnsi="Cambria Math" w:eastAsia="Cambria Math" w:cs="Cambria Math"/>
                                <w:color w:val="auto"/>
                                <w:szCs w:val="21"/>
                              </w:rPr>
                              <m:t>ω</m:t>
                            </m:r>
                            <m:ctrlPr>
                              <w:rPr>
                                <w:rFonts w:ascii="Cambria Math" w:hAnsi="Cambria Math"/>
                                <w:color w:val="auto"/>
                              </w:rPr>
                            </m:ctrlPr>
                          </m:e>
                          <m:sub>
                            <m:r>
                              <m:rPr/>
                              <w:rPr>
                                <w:rFonts w:ascii="Cambria Math" w:hAnsi="Cambria Math" w:eastAsia="Cambria Math" w:cs="Cambria Math"/>
                                <w:color w:val="auto"/>
                                <w:szCs w:val="21"/>
                              </w:rPr>
                              <m:t>i</m:t>
                            </m:r>
                            <m:ctrlPr>
                              <w:rPr>
                                <w:rFonts w:ascii="Cambria Math" w:hAnsi="Cambria Math"/>
                                <w:color w:val="auto"/>
                              </w:rPr>
                            </m:ctrlPr>
                          </m:sub>
                        </m:sSub>
                        <m:ctrlPr>
                          <w:rPr>
                            <w:rFonts w:ascii="Cambria Math" w:hAnsi="Cambria Math"/>
                            <w:color w:val="auto"/>
                          </w:rPr>
                        </m:ctrlPr>
                      </m:e>
                    </m:nary>
                    <m:ctrlPr>
                      <w:rPr>
                        <w:rFonts w:ascii="Cambria Math" w:hAnsi="Cambria Math"/>
                        <w:color w:val="auto"/>
                      </w:rPr>
                    </m:ctrlPr>
                  </m:den>
                </m:f>
              </m:oMath>
            </m:oMathPara>
          </w:p>
        </w:tc>
        <w:tc>
          <w:tcPr>
            <w:tcW w:w="907" w:type="dxa"/>
            <w:tcBorders>
              <w:top w:val="nil"/>
              <w:left w:val="nil"/>
              <w:bottom w:val="nil"/>
              <w:right w:val="nil"/>
            </w:tcBorders>
            <w:noWrap/>
            <w:tcMar>
              <w:top w:w="20" w:type="dxa"/>
              <w:left w:w="30" w:type="dxa"/>
              <w:bottom w:w="20" w:type="dxa"/>
              <w:right w:w="30" w:type="dxa"/>
            </w:tcMar>
            <w:vAlign w:val="center"/>
          </w:tcPr>
          <w:p w14:paraId="51317794">
            <w:pPr>
              <w:spacing w:line="240" w:lineRule="auto"/>
              <w:ind w:firstLine="0"/>
              <w:jc w:val="right"/>
              <w:rPr>
                <w:color w:val="auto"/>
              </w:rPr>
            </w:pPr>
            <w:r>
              <w:rPr>
                <w:color w:val="auto"/>
              </w:rPr>
              <w:t>(36)</w:t>
            </w:r>
          </w:p>
        </w:tc>
      </w:tr>
    </w:tbl>
    <w:p w14:paraId="38651CCD">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当候选解刷新历史最优、改善当前解、以退火准则被接受或被拒绝时，分别给予8、4、1和0的阶段奖励。每经过固定更新周期，以单位调用平均奖励更新算子权重：</w:t>
      </w:r>
    </w:p>
    <w:tbl>
      <w:tblPr>
        <w:tblStyle w:val="36"/>
        <w:tblW w:w="0" w:type="auto"/>
        <w:jc w:val="center"/>
        <w:tblLayout w:type="autofit"/>
        <w:tblCellMar>
          <w:top w:w="0" w:type="dxa"/>
          <w:left w:w="108" w:type="dxa"/>
          <w:bottom w:w="0" w:type="dxa"/>
          <w:right w:w="108" w:type="dxa"/>
        </w:tblCellMar>
      </w:tblPr>
      <w:tblGrid>
        <w:gridCol w:w="7710"/>
        <w:gridCol w:w="907"/>
      </w:tblGrid>
      <w:tr w14:paraId="4DEE3154">
        <w:trPr>
          <w:cantSplit/>
          <w:jc w:val="center"/>
        </w:trPr>
        <w:tc>
          <w:tcPr>
            <w:tcW w:w="7710" w:type="dxa"/>
            <w:tcBorders>
              <w:top w:val="nil"/>
              <w:left w:val="nil"/>
              <w:bottom w:val="nil"/>
              <w:right w:val="nil"/>
            </w:tcBorders>
            <w:tcMar>
              <w:top w:w="20" w:type="dxa"/>
              <w:left w:w="30" w:type="dxa"/>
              <w:bottom w:w="20" w:type="dxa"/>
              <w:right w:w="30" w:type="dxa"/>
            </w:tcMar>
            <w:vAlign w:val="center"/>
          </w:tcPr>
          <w:p w14:paraId="1A0EA5E3">
            <w:pPr>
              <w:spacing w:line="240" w:lineRule="auto"/>
              <w:ind w:firstLine="0"/>
              <w:jc w:val="center"/>
              <w:rPr>
                <w:color w:val="auto"/>
              </w:rPr>
            </w:pPr>
            <m:oMathPara>
              <m:oMathParaPr>
                <m:jc m:val="center"/>
              </m:oMathParaPr>
              <m:oMath>
                <m:sSub>
                  <m:sSubPr>
                    <m:ctrlPr>
                      <w:rPr>
                        <w:rFonts w:ascii="Cambria Math" w:hAnsi="Cambria Math"/>
                        <w:color w:val="auto"/>
                      </w:rPr>
                    </m:ctrlPr>
                  </m:sSubPr>
                  <m:e>
                    <m:r>
                      <m:rPr/>
                      <w:rPr>
                        <w:rFonts w:ascii="Cambria Math" w:hAnsi="Cambria Math" w:eastAsia="Cambria Math" w:cs="Cambria Math"/>
                        <w:color w:val="auto"/>
                        <w:szCs w:val="21"/>
                      </w:rPr>
                      <m:t>ω</m:t>
                    </m:r>
                    <m:ctrlPr>
                      <w:rPr>
                        <w:rFonts w:ascii="Cambria Math" w:hAnsi="Cambria Math"/>
                        <w:color w:val="auto"/>
                      </w:rPr>
                    </m:ctrlPr>
                  </m:e>
                  <m:sub>
                    <m:r>
                      <m:rPr/>
                      <w:rPr>
                        <w:rFonts w:ascii="Cambria Math" w:hAnsi="Cambria Math" w:eastAsia="Cambria Math" w:cs="Cambria Math"/>
                        <w:color w:val="auto"/>
                        <w:szCs w:val="21"/>
                      </w:rPr>
                      <m:t>j</m:t>
                    </m:r>
                    <m:ctrlPr>
                      <w:rPr>
                        <w:rFonts w:ascii="Cambria Math" w:hAnsi="Cambria Math"/>
                        <w:color w:val="auto"/>
                      </w:rPr>
                    </m:ctrlPr>
                  </m:sub>
                </m:sSub>
                <m:r>
                  <m:rPr/>
                  <w:rPr>
                    <w:rFonts w:ascii="Cambria Math" w:hAnsi="Cambria Math" w:eastAsia="Cambria Math" w:cs="Cambria Math"/>
                    <w:color w:val="auto"/>
                    <w:szCs w:val="21"/>
                  </w:rPr>
                  <m:t>←max</m:t>
                </m:r>
                <m:d>
                  <m:dPr>
                    <m:begChr m:val="{"/>
                    <m:endChr m:val="}"/>
                    <m:ctrlPr>
                      <w:rPr>
                        <w:rFonts w:ascii="Cambria Math" w:hAnsi="Cambria Math"/>
                        <w:color w:val="auto"/>
                      </w:rPr>
                    </m:ctrlPr>
                  </m:dPr>
                  <m:e>
                    <m:sSub>
                      <m:sSubPr>
                        <m:ctrlPr>
                          <w:rPr>
                            <w:rFonts w:ascii="Cambria Math" w:hAnsi="Cambria Math"/>
                            <w:color w:val="auto"/>
                          </w:rPr>
                        </m:ctrlPr>
                      </m:sSubPr>
                      <m:e>
                        <m:r>
                          <m:rPr/>
                          <w:rPr>
                            <w:rFonts w:ascii="Cambria Math" w:hAnsi="Cambria Math" w:eastAsia="Cambria Math" w:cs="Cambria Math"/>
                            <w:color w:val="auto"/>
                            <w:szCs w:val="21"/>
                          </w:rPr>
                          <m:t>ω</m:t>
                        </m:r>
                        <m:ctrlPr>
                          <w:rPr>
                            <w:rFonts w:ascii="Cambria Math" w:hAnsi="Cambria Math"/>
                            <w:color w:val="auto"/>
                          </w:rPr>
                        </m:ctrlPr>
                      </m:e>
                      <m:sub>
                        <m:r>
                          <m:rPr/>
                          <w:rPr>
                            <w:rFonts w:ascii="Cambria Math" w:hAnsi="Cambria Math" w:eastAsia="Cambria Math" w:cs="Cambria Math"/>
                            <w:color w:val="auto"/>
                            <w:szCs w:val="21"/>
                          </w:rPr>
                          <m:t>min</m:t>
                        </m:r>
                        <m:ctrlPr>
                          <w:rPr>
                            <w:rFonts w:ascii="Cambria Math" w:hAnsi="Cambria Math"/>
                            <w:color w:val="auto"/>
                          </w:rPr>
                        </m:ctrlPr>
                      </m:sub>
                    </m:sSub>
                    <m:r>
                      <m:rPr/>
                      <w:rPr>
                        <w:rFonts w:ascii="Cambria Math" w:hAnsi="Cambria Math" w:eastAsia="Cambria Math" w:cs="Cambria Math"/>
                        <w:color w:val="auto"/>
                        <w:szCs w:val="21"/>
                      </w:rPr>
                      <m:t>, </m:t>
                    </m:r>
                    <m:d>
                      <m:dPr>
                        <m:ctrlPr>
                          <w:rPr>
                            <w:rFonts w:ascii="Cambria Math" w:hAnsi="Cambria Math"/>
                            <w:color w:val="auto"/>
                          </w:rPr>
                        </m:ctrlPr>
                      </m:dPr>
                      <m:e>
                        <m:r>
                          <m:rPr/>
                          <w:rPr>
                            <w:rFonts w:ascii="Cambria Math" w:hAnsi="Cambria Math" w:eastAsia="Cambria Math" w:cs="Cambria Math"/>
                            <w:color w:val="auto"/>
                            <w:szCs w:val="21"/>
                          </w:rPr>
                          <m:t>1−ρ</m:t>
                        </m:r>
                        <m:ctrlPr>
                          <w:rPr>
                            <w:rFonts w:ascii="Cambria Math" w:hAnsi="Cambria Math"/>
                            <w:color w:val="auto"/>
                          </w:rPr>
                        </m:ctrlPr>
                      </m:e>
                    </m:d>
                    <m:sSub>
                      <m:sSubPr>
                        <m:ctrlPr>
                          <w:rPr>
                            <w:rFonts w:ascii="Cambria Math" w:hAnsi="Cambria Math"/>
                            <w:color w:val="auto"/>
                          </w:rPr>
                        </m:ctrlPr>
                      </m:sSubPr>
                      <m:e>
                        <m:r>
                          <m:rPr/>
                          <w:rPr>
                            <w:rFonts w:ascii="Cambria Math" w:hAnsi="Cambria Math" w:eastAsia="Cambria Math" w:cs="Cambria Math"/>
                            <w:color w:val="auto"/>
                            <w:szCs w:val="21"/>
                          </w:rPr>
                          <m:t>ω</m:t>
                        </m:r>
                        <m:ctrlPr>
                          <w:rPr>
                            <w:rFonts w:ascii="Cambria Math" w:hAnsi="Cambria Math"/>
                            <w:color w:val="auto"/>
                          </w:rPr>
                        </m:ctrlPr>
                      </m:e>
                      <m:sub>
                        <m:r>
                          <m:rPr/>
                          <w:rPr>
                            <w:rFonts w:ascii="Cambria Math" w:hAnsi="Cambria Math" w:eastAsia="Cambria Math" w:cs="Cambria Math"/>
                            <w:color w:val="auto"/>
                            <w:szCs w:val="21"/>
                          </w:rPr>
                          <m:t>j</m:t>
                        </m:r>
                        <m:ctrlPr>
                          <w:rPr>
                            <w:rFonts w:ascii="Cambria Math" w:hAnsi="Cambria Math"/>
                            <w:color w:val="auto"/>
                          </w:rPr>
                        </m:ctrlPr>
                      </m:sub>
                    </m:sSub>
                    <m:r>
                      <m:rPr/>
                      <w:rPr>
                        <w:rFonts w:ascii="Cambria Math" w:hAnsi="Cambria Math" w:eastAsia="Cambria Math" w:cs="Cambria Math"/>
                        <w:color w:val="auto"/>
                        <w:szCs w:val="21"/>
                      </w:rPr>
                      <m:t>+ρ</m:t>
                    </m:r>
                    <m:f>
                      <m:fPr>
                        <m:ctrlPr>
                          <w:rPr>
                            <w:rFonts w:ascii="Cambria Math" w:hAnsi="Cambria Math"/>
                            <w:color w:val="auto"/>
                          </w:rPr>
                        </m:ctrlPr>
                      </m:fPr>
                      <m:num>
                        <m:sSub>
                          <m:sSubPr>
                            <m:ctrlPr>
                              <w:rPr>
                                <w:rFonts w:ascii="Cambria Math" w:hAnsi="Cambria Math"/>
                                <w:color w:val="auto"/>
                              </w:rPr>
                            </m:ctrlPr>
                          </m:sSubPr>
                          <m:e>
                            <m:r>
                              <m:rPr/>
                              <w:rPr>
                                <w:rFonts w:ascii="Cambria Math" w:hAnsi="Cambria Math" w:eastAsia="Cambria Math" w:cs="Cambria Math"/>
                                <w:color w:val="auto"/>
                                <w:szCs w:val="21"/>
                              </w:rPr>
                              <m:t>π</m:t>
                            </m:r>
                            <m:ctrlPr>
                              <w:rPr>
                                <w:rFonts w:ascii="Cambria Math" w:hAnsi="Cambria Math"/>
                                <w:color w:val="auto"/>
                              </w:rPr>
                            </m:ctrlPr>
                          </m:e>
                          <m:sub>
                            <m:r>
                              <m:rPr/>
                              <w:rPr>
                                <w:rFonts w:ascii="Cambria Math" w:hAnsi="Cambria Math" w:eastAsia="Cambria Math" w:cs="Cambria Math"/>
                                <w:color w:val="auto"/>
                                <w:szCs w:val="21"/>
                              </w:rPr>
                              <m:t>j</m:t>
                            </m:r>
                            <m:ctrlPr>
                              <w:rPr>
                                <w:rFonts w:ascii="Cambria Math" w:hAnsi="Cambria Math"/>
                                <w:color w:val="auto"/>
                              </w:rPr>
                            </m:ctrlPr>
                          </m:sub>
                        </m:sSub>
                        <m:ctrlPr>
                          <w:rPr>
                            <w:rFonts w:ascii="Cambria Math" w:hAnsi="Cambria Math"/>
                            <w:color w:val="auto"/>
                          </w:rPr>
                        </m:ctrlPr>
                      </m:num>
                      <m:den>
                        <m:sSub>
                          <m:sSubPr>
                            <m:ctrlPr>
                              <w:rPr>
                                <w:rFonts w:ascii="Cambria Math" w:hAnsi="Cambria Math"/>
                                <w:color w:val="auto"/>
                              </w:rPr>
                            </m:ctrlPr>
                          </m:sSubPr>
                          <m:e>
                            <m:r>
                              <m:rPr/>
                              <w:rPr>
                                <w:rFonts w:ascii="Cambria Math" w:hAnsi="Cambria Math" w:eastAsia="Cambria Math" w:cs="Cambria Math"/>
                                <w:color w:val="auto"/>
                                <w:szCs w:val="21"/>
                              </w:rPr>
                              <m:t>n</m:t>
                            </m:r>
                            <m:ctrlPr>
                              <w:rPr>
                                <w:rFonts w:ascii="Cambria Math" w:hAnsi="Cambria Math"/>
                                <w:color w:val="auto"/>
                              </w:rPr>
                            </m:ctrlPr>
                          </m:e>
                          <m:sub>
                            <m:r>
                              <m:rPr/>
                              <w:rPr>
                                <w:rFonts w:ascii="Cambria Math" w:hAnsi="Cambria Math" w:eastAsia="Cambria Math" w:cs="Cambria Math"/>
                                <w:color w:val="auto"/>
                                <w:szCs w:val="21"/>
                              </w:rPr>
                              <m:t>j</m:t>
                            </m:r>
                            <m:ctrlPr>
                              <w:rPr>
                                <w:rFonts w:ascii="Cambria Math" w:hAnsi="Cambria Math"/>
                                <w:color w:val="auto"/>
                              </w:rPr>
                            </m:ctrlPr>
                          </m:sub>
                        </m:sSub>
                        <m:ctrlPr>
                          <w:rPr>
                            <w:rFonts w:ascii="Cambria Math" w:hAnsi="Cambria Math"/>
                            <w:color w:val="auto"/>
                          </w:rPr>
                        </m:ctrlPr>
                      </m:den>
                    </m:f>
                    <m:ctrlPr>
                      <w:rPr>
                        <w:rFonts w:ascii="Cambria Math" w:hAnsi="Cambria Math"/>
                        <w:color w:val="auto"/>
                      </w:rPr>
                    </m:ctrlPr>
                  </m:e>
                </m:d>
              </m:oMath>
            </m:oMathPara>
          </w:p>
        </w:tc>
        <w:tc>
          <w:tcPr>
            <w:tcW w:w="907" w:type="dxa"/>
            <w:tcBorders>
              <w:top w:val="nil"/>
              <w:left w:val="nil"/>
              <w:bottom w:val="nil"/>
              <w:right w:val="nil"/>
            </w:tcBorders>
            <w:noWrap/>
            <w:tcMar>
              <w:top w:w="20" w:type="dxa"/>
              <w:left w:w="30" w:type="dxa"/>
              <w:bottom w:w="20" w:type="dxa"/>
              <w:right w:w="30" w:type="dxa"/>
            </w:tcMar>
            <w:vAlign w:val="center"/>
          </w:tcPr>
          <w:p w14:paraId="3EFEBEE5">
            <w:pPr>
              <w:spacing w:line="240" w:lineRule="auto"/>
              <w:ind w:firstLine="0"/>
              <w:jc w:val="right"/>
              <w:rPr>
                <w:color w:val="auto"/>
              </w:rPr>
            </w:pPr>
            <w:r>
              <w:rPr>
                <w:color w:val="auto"/>
              </w:rPr>
              <w:t>(37)</w:t>
            </w:r>
          </w:p>
        </w:tc>
      </w:tr>
    </w:tbl>
    <w:p w14:paraId="45E75110">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其中，仅当某算子在当前更新周期内被实际调用时才更新其权重；</w:t>
      </w:r>
      <w:r>
        <w:rPr>
          <w:rFonts w:ascii="Times New Roman" w:hAnsi="Times New Roman" w:eastAsia="宋体" w:cs="Times New Roman"/>
          <w:color w:val="auto"/>
          <w:sz w:val="21"/>
        </w:rPr>
        <w:t>ρ</w:t>
      </w:r>
      <w:r>
        <w:rPr>
          <w:rFonts w:ascii="Times New Roman" w:hAnsi="Times New Roman" w:eastAsia="宋体" w:cs="Times New Roman"/>
          <w:color w:val="auto"/>
          <w:sz w:val="21"/>
          <w:lang w:eastAsia="zh-CN"/>
        </w:rPr>
        <w:t>为反应系数，最低权重用于保留必要的探索概率。该机制使搜索在不同阶段自动偏向更有效的邻域，而不会永久丢失多样化算子。</w:t>
      </w:r>
    </w:p>
    <w:p w14:paraId="561D9BB7">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为避免严格贪婪搜索过早陷入局部最优，本文进一步采用与字典序目标一致的模拟退火接受机制。对于劣于当前解的候选方案，仅依据第一个发生恶化的目标层级定义标准化劣化程度：</w:t>
      </w:r>
    </w:p>
    <w:tbl>
      <w:tblPr>
        <w:tblStyle w:val="36"/>
        <w:tblW w:w="0" w:type="auto"/>
        <w:jc w:val="center"/>
        <w:tblLayout w:type="autofit"/>
        <w:tblCellMar>
          <w:top w:w="0" w:type="dxa"/>
          <w:left w:w="108" w:type="dxa"/>
          <w:bottom w:w="0" w:type="dxa"/>
          <w:right w:w="108" w:type="dxa"/>
        </w:tblCellMar>
      </w:tblPr>
      <w:tblGrid>
        <w:gridCol w:w="7710"/>
        <w:gridCol w:w="907"/>
      </w:tblGrid>
      <w:tr w14:paraId="6BEA4509">
        <w:tblPrEx>
          <w:tblCellMar>
            <w:top w:w="0" w:type="dxa"/>
            <w:left w:w="108" w:type="dxa"/>
            <w:bottom w:w="0" w:type="dxa"/>
            <w:right w:w="108" w:type="dxa"/>
          </w:tblCellMar>
        </w:tblPrEx>
        <w:trPr>
          <w:cantSplit/>
          <w:jc w:val="center"/>
        </w:trPr>
        <w:tc>
          <w:tcPr>
            <w:tcW w:w="7710" w:type="dxa"/>
            <w:tcBorders>
              <w:top w:val="nil"/>
              <w:left w:val="nil"/>
              <w:bottom w:val="nil"/>
              <w:right w:val="nil"/>
            </w:tcBorders>
            <w:tcMar>
              <w:top w:w="20" w:type="dxa"/>
              <w:left w:w="30" w:type="dxa"/>
              <w:bottom w:w="20" w:type="dxa"/>
              <w:right w:w="30" w:type="dxa"/>
            </w:tcMar>
            <w:vAlign w:val="center"/>
          </w:tcPr>
          <w:p w14:paraId="48EBB191">
            <w:pPr>
              <w:spacing w:line="240" w:lineRule="auto"/>
              <w:ind w:firstLine="0"/>
              <w:jc w:val="center"/>
              <w:rPr>
                <w:color w:val="auto"/>
              </w:rPr>
            </w:pPr>
            <m:oMathPara>
              <m:oMathParaPr>
                <m:jc m:val="center"/>
              </m:oMathParaPr>
              <m:oMath>
                <m:r>
                  <m:rPr/>
                  <w:rPr>
                    <w:rFonts w:ascii="Cambria Math" w:hAnsi="Cambria Math" w:eastAsia="Cambria Math" w:cs="Cambria Math"/>
                    <w:color w:val="auto"/>
                    <w:szCs w:val="21"/>
                  </w:rPr>
                  <m:t>Δ=</m:t>
                </m:r>
                <m:d>
                  <m:dPr>
                    <m:begChr m:val="{"/>
                    <m:endChr m:val=""/>
                    <m:ctrlPr>
                      <w:rPr>
                        <w:rFonts w:ascii="Cambria Math" w:hAnsi="Cambria Math"/>
                        <w:color w:val="auto"/>
                      </w:rPr>
                    </m:ctrlPr>
                  </m:dPr>
                  <m:e>
                    <m:m>
                      <m:mPr>
                        <m:mcs>
                          <m:mc>
                            <m:mcPr>
                              <m:count m:val="2"/>
                              <m:mcJc m:val="left"/>
                            </m:mcPr>
                          </m:mc>
                        </m:mcs>
                        <m:plcHide m:val="1"/>
                        <m:ctrlPr>
                          <w:rPr>
                            <w:rFonts w:ascii="Cambria Math" w:hAnsi="Cambria Math"/>
                            <w:color w:val="auto"/>
                          </w:rPr>
                        </m:ctrlPr>
                      </m:mPr>
                      <m:mr>
                        <m:e>
                          <m:f>
                            <m:fPr>
                              <m:ctrlPr>
                                <w:rPr>
                                  <w:rFonts w:ascii="Cambria Math" w:hAnsi="Cambria Math"/>
                                  <w:color w:val="auto"/>
                                </w:rPr>
                              </m:ctrlPr>
                            </m:fPr>
                            <m:num>
                              <m:sSub>
                                <m:sSubPr>
                                  <m:ctrlPr>
                                    <w:rPr>
                                      <w:rFonts w:ascii="Cambria Math" w:hAnsi="Cambria Math"/>
                                      <w:color w:val="auto"/>
                                    </w:rPr>
                                  </m:ctrlPr>
                                </m:sSubPr>
                                <m:e>
                                  <m:r>
                                    <m:rPr/>
                                    <w:rPr>
                                      <w:rFonts w:ascii="Cambria Math" w:hAnsi="Cambria Math" w:eastAsia="Cambria Math" w:cs="Cambria Math"/>
                                      <w:color w:val="auto"/>
                                      <w:szCs w:val="21"/>
                                    </w:rPr>
                                    <m:t>N</m:t>
                                  </m:r>
                                  <m:ctrlPr>
                                    <w:rPr>
                                      <w:rFonts w:ascii="Cambria Math" w:hAnsi="Cambria Math"/>
                                      <w:color w:val="auto"/>
                                    </w:rPr>
                                  </m:ctrlPr>
                                </m:e>
                                <m:sub>
                                  <m:r>
                                    <m:rPr/>
                                    <w:rPr>
                                      <w:rFonts w:ascii="Cambria Math" w:hAnsi="Cambria Math" w:eastAsia="Cambria Math" w:cs="Cambria Math"/>
                                      <w:color w:val="auto"/>
                                      <w:szCs w:val="21"/>
                                    </w:rPr>
                                    <m:t>late</m:t>
                                  </m:r>
                                  <m:ctrlPr>
                                    <w:rPr>
                                      <w:rFonts w:ascii="Cambria Math" w:hAnsi="Cambria Math"/>
                                      <w:color w:val="auto"/>
                                    </w:rPr>
                                  </m:ctrlPr>
                                </m:sub>
                              </m:sSub>
                              <m:d>
                                <m:dPr>
                                  <m:ctrlPr>
                                    <w:rPr>
                                      <w:rFonts w:ascii="Cambria Math" w:hAnsi="Cambria Math"/>
                                      <w:color w:val="auto"/>
                                    </w:rPr>
                                  </m:ctrlPr>
                                </m:dPr>
                                <m:e>
                                  <m:r>
                                    <m:rPr/>
                                    <w:rPr>
                                      <w:rFonts w:ascii="Cambria Math" w:hAnsi="Cambria Math" w:eastAsia="Cambria Math" w:cs="Cambria Math"/>
                                      <w:color w:val="auto"/>
                                      <w:szCs w:val="21"/>
                                    </w:rPr>
                                    <m:t>S'</m:t>
                                  </m:r>
                                  <m:ctrlPr>
                                    <w:rPr>
                                      <w:rFonts w:ascii="Cambria Math" w:hAnsi="Cambria Math"/>
                                      <w:color w:val="auto"/>
                                    </w:rPr>
                                  </m:ctrlPr>
                                </m:e>
                              </m:d>
                              <m:r>
                                <m:rPr/>
                                <w:rPr>
                                  <w:rFonts w:ascii="Cambria Math" w:hAnsi="Cambria Math" w:eastAsia="Cambria Math" w:cs="Cambria Math"/>
                                  <w:color w:val="auto"/>
                                  <w:szCs w:val="21"/>
                                </w:rPr>
                                <m:t>−</m:t>
                              </m:r>
                              <m:sSub>
                                <m:sSubPr>
                                  <m:ctrlPr>
                                    <w:rPr>
                                      <w:rFonts w:ascii="Cambria Math" w:hAnsi="Cambria Math"/>
                                      <w:color w:val="auto"/>
                                    </w:rPr>
                                  </m:ctrlPr>
                                </m:sSubPr>
                                <m:e>
                                  <m:r>
                                    <m:rPr/>
                                    <w:rPr>
                                      <w:rFonts w:ascii="Cambria Math" w:hAnsi="Cambria Math" w:eastAsia="Cambria Math" w:cs="Cambria Math"/>
                                      <w:color w:val="auto"/>
                                      <w:szCs w:val="21"/>
                                    </w:rPr>
                                    <m:t>N</m:t>
                                  </m:r>
                                  <m:ctrlPr>
                                    <w:rPr>
                                      <w:rFonts w:ascii="Cambria Math" w:hAnsi="Cambria Math"/>
                                      <w:color w:val="auto"/>
                                    </w:rPr>
                                  </m:ctrlPr>
                                </m:e>
                                <m:sub>
                                  <m:r>
                                    <m:rPr/>
                                    <w:rPr>
                                      <w:rFonts w:ascii="Cambria Math" w:hAnsi="Cambria Math" w:eastAsia="Cambria Math" w:cs="Cambria Math"/>
                                      <w:color w:val="auto"/>
                                      <w:szCs w:val="21"/>
                                    </w:rPr>
                                    <m:t>late</m:t>
                                  </m:r>
                                  <m:ctrlPr>
                                    <w:rPr>
                                      <w:rFonts w:ascii="Cambria Math" w:hAnsi="Cambria Math"/>
                                      <w:color w:val="auto"/>
                                    </w:rPr>
                                  </m:ctrlPr>
                                </m:sub>
                              </m:sSub>
                              <m:d>
                                <m:dPr>
                                  <m:ctrlPr>
                                    <w:rPr>
                                      <w:rFonts w:ascii="Cambria Math" w:hAnsi="Cambria Math"/>
                                      <w:color w:val="auto"/>
                                    </w:rPr>
                                  </m:ctrlPr>
                                </m:dPr>
                                <m:e>
                                  <m:sSup>
                                    <m:sSupPr>
                                      <m:ctrlPr>
                                        <w:rPr>
                                          <w:rFonts w:ascii="Cambria Math" w:hAnsi="Cambria Math"/>
                                          <w:color w:val="auto"/>
                                        </w:rPr>
                                      </m:ctrlPr>
                                    </m:sSupPr>
                                    <m:e>
                                      <m:r>
                                        <m:rPr/>
                                        <w:rPr>
                                          <w:rFonts w:ascii="Cambria Math" w:hAnsi="Cambria Math" w:eastAsia="Cambria Math" w:cs="Cambria Math"/>
                                          <w:color w:val="auto"/>
                                          <w:szCs w:val="21"/>
                                        </w:rPr>
                                        <m:t>S</m:t>
                                      </m:r>
                                      <m:ctrlPr>
                                        <w:rPr>
                                          <w:rFonts w:ascii="Cambria Math" w:hAnsi="Cambria Math"/>
                                          <w:color w:val="auto"/>
                                        </w:rPr>
                                      </m:ctrlPr>
                                    </m:e>
                                    <m:sup>
                                      <m:r>
                                        <m:rPr/>
                                        <w:rPr>
                                          <w:rFonts w:ascii="Cambria Math" w:hAnsi="Cambria Math" w:eastAsia="Cambria Math" w:cs="Cambria Math"/>
                                          <w:color w:val="auto"/>
                                          <w:szCs w:val="21"/>
                                        </w:rPr>
                                        <m:t>cur</m:t>
                                      </m:r>
                                      <m:ctrlPr>
                                        <w:rPr>
                                          <w:rFonts w:ascii="Cambria Math" w:hAnsi="Cambria Math"/>
                                          <w:color w:val="auto"/>
                                        </w:rPr>
                                      </m:ctrlPr>
                                    </m:sup>
                                  </m:sSup>
                                  <m:ctrlPr>
                                    <w:rPr>
                                      <w:rFonts w:ascii="Cambria Math" w:hAnsi="Cambria Math"/>
                                      <w:color w:val="auto"/>
                                    </w:rPr>
                                  </m:ctrlPr>
                                </m:e>
                              </m:d>
                              <m:ctrlPr>
                                <w:rPr>
                                  <w:rFonts w:ascii="Cambria Math" w:hAnsi="Cambria Math"/>
                                  <w:color w:val="auto"/>
                                </w:rPr>
                              </m:ctrlPr>
                            </m:num>
                            <m:den>
                              <m:r>
                                <m:rPr/>
                                <w:rPr>
                                  <w:rFonts w:ascii="Cambria Math" w:hAnsi="Cambria Math" w:eastAsia="Cambria Math" w:cs="Cambria Math"/>
                                  <w:color w:val="auto"/>
                                  <w:szCs w:val="21"/>
                                </w:rPr>
                                <m:t>N</m:t>
                              </m:r>
                              <m:ctrlPr>
                                <w:rPr>
                                  <w:rFonts w:ascii="Cambria Math" w:hAnsi="Cambria Math"/>
                                  <w:color w:val="auto"/>
                                </w:rPr>
                              </m:ctrlPr>
                            </m:den>
                          </m:f>
                          <m:r>
                            <m:rPr/>
                            <w:rPr>
                              <w:rFonts w:ascii="Cambria Math" w:hAnsi="Cambria Math" w:eastAsia="Cambria Math" w:cs="Cambria Math"/>
                              <w:color w:val="auto"/>
                              <w:szCs w:val="21"/>
                            </w:rPr>
                            <m:t>,</m:t>
                          </m:r>
                          <m:ctrlPr>
                            <w:rPr>
                              <w:rFonts w:ascii="Cambria Math" w:hAnsi="Cambria Math"/>
                              <w:color w:val="auto"/>
                            </w:rPr>
                          </m:ctrlPr>
                        </m:e>
                        <m:e>
                          <m:sSub>
                            <m:sSubPr>
                              <m:ctrlPr>
                                <w:rPr>
                                  <w:rFonts w:ascii="Cambria Math" w:hAnsi="Cambria Math"/>
                                  <w:color w:val="auto"/>
                                </w:rPr>
                              </m:ctrlPr>
                            </m:sSubPr>
                            <m:e>
                              <m:r>
                                <m:rPr/>
                                <w:rPr>
                                  <w:rFonts w:ascii="Cambria Math" w:hAnsi="Cambria Math" w:eastAsia="Cambria Math" w:cs="Cambria Math"/>
                                  <w:color w:val="auto"/>
                                  <w:szCs w:val="21"/>
                                </w:rPr>
                                <m:t>N</m:t>
                              </m:r>
                              <m:ctrlPr>
                                <w:rPr>
                                  <w:rFonts w:ascii="Cambria Math" w:hAnsi="Cambria Math"/>
                                  <w:color w:val="auto"/>
                                </w:rPr>
                              </m:ctrlPr>
                            </m:e>
                            <m:sub>
                              <m:r>
                                <m:rPr/>
                                <w:rPr>
                                  <w:rFonts w:ascii="Cambria Math" w:hAnsi="Cambria Math" w:eastAsia="Cambria Math" w:cs="Cambria Math"/>
                                  <w:color w:val="auto"/>
                                  <w:szCs w:val="21"/>
                                </w:rPr>
                                <m:t>late</m:t>
                              </m:r>
                              <m:ctrlPr>
                                <w:rPr>
                                  <w:rFonts w:ascii="Cambria Math" w:hAnsi="Cambria Math"/>
                                  <w:color w:val="auto"/>
                                </w:rPr>
                              </m:ctrlPr>
                            </m:sub>
                          </m:sSub>
                          <m:d>
                            <m:dPr>
                              <m:ctrlPr>
                                <w:rPr>
                                  <w:rFonts w:ascii="Cambria Math" w:hAnsi="Cambria Math"/>
                                  <w:color w:val="auto"/>
                                </w:rPr>
                              </m:ctrlPr>
                            </m:dPr>
                            <m:e>
                              <m:r>
                                <m:rPr/>
                                <w:rPr>
                                  <w:rFonts w:ascii="Cambria Math" w:hAnsi="Cambria Math" w:eastAsia="Cambria Math" w:cs="Cambria Math"/>
                                  <w:color w:val="auto"/>
                                  <w:szCs w:val="21"/>
                                </w:rPr>
                                <m:t>S'</m:t>
                              </m:r>
                              <m:ctrlPr>
                                <w:rPr>
                                  <w:rFonts w:ascii="Cambria Math" w:hAnsi="Cambria Math"/>
                                  <w:color w:val="auto"/>
                                </w:rPr>
                              </m:ctrlPr>
                            </m:e>
                          </m:d>
                          <m:r>
                            <m:rPr/>
                            <w:rPr>
                              <w:rFonts w:ascii="Cambria Math" w:hAnsi="Cambria Math" w:eastAsia="Cambria Math" w:cs="Cambria Math"/>
                              <w:color w:val="auto"/>
                              <w:szCs w:val="21"/>
                            </w:rPr>
                            <m:t>≠</m:t>
                          </m:r>
                          <m:sSub>
                            <m:sSubPr>
                              <m:ctrlPr>
                                <w:rPr>
                                  <w:rFonts w:ascii="Cambria Math" w:hAnsi="Cambria Math"/>
                                  <w:color w:val="auto"/>
                                </w:rPr>
                              </m:ctrlPr>
                            </m:sSubPr>
                            <m:e>
                              <m:r>
                                <m:rPr/>
                                <w:rPr>
                                  <w:rFonts w:ascii="Cambria Math" w:hAnsi="Cambria Math" w:eastAsia="Cambria Math" w:cs="Cambria Math"/>
                                  <w:color w:val="auto"/>
                                  <w:szCs w:val="21"/>
                                </w:rPr>
                                <m:t>N</m:t>
                              </m:r>
                              <m:ctrlPr>
                                <w:rPr>
                                  <w:rFonts w:ascii="Cambria Math" w:hAnsi="Cambria Math"/>
                                  <w:color w:val="auto"/>
                                </w:rPr>
                              </m:ctrlPr>
                            </m:e>
                            <m:sub>
                              <m:r>
                                <m:rPr/>
                                <w:rPr>
                                  <w:rFonts w:ascii="Cambria Math" w:hAnsi="Cambria Math" w:eastAsia="Cambria Math" w:cs="Cambria Math"/>
                                  <w:color w:val="auto"/>
                                  <w:szCs w:val="21"/>
                                </w:rPr>
                                <m:t>late</m:t>
                              </m:r>
                              <m:ctrlPr>
                                <w:rPr>
                                  <w:rFonts w:ascii="Cambria Math" w:hAnsi="Cambria Math"/>
                                  <w:color w:val="auto"/>
                                </w:rPr>
                              </m:ctrlPr>
                            </m:sub>
                          </m:sSub>
                          <m:d>
                            <m:dPr>
                              <m:ctrlPr>
                                <w:rPr>
                                  <w:rFonts w:ascii="Cambria Math" w:hAnsi="Cambria Math"/>
                                  <w:color w:val="auto"/>
                                </w:rPr>
                              </m:ctrlPr>
                            </m:dPr>
                            <m:e>
                              <m:sSup>
                                <m:sSupPr>
                                  <m:ctrlPr>
                                    <w:rPr>
                                      <w:rFonts w:ascii="Cambria Math" w:hAnsi="Cambria Math"/>
                                      <w:color w:val="auto"/>
                                    </w:rPr>
                                  </m:ctrlPr>
                                </m:sSupPr>
                                <m:e>
                                  <m:r>
                                    <m:rPr/>
                                    <w:rPr>
                                      <w:rFonts w:ascii="Cambria Math" w:hAnsi="Cambria Math" w:eastAsia="Cambria Math" w:cs="Cambria Math"/>
                                      <w:color w:val="auto"/>
                                      <w:szCs w:val="21"/>
                                    </w:rPr>
                                    <m:t>S</m:t>
                                  </m:r>
                                  <m:ctrlPr>
                                    <w:rPr>
                                      <w:rFonts w:ascii="Cambria Math" w:hAnsi="Cambria Math"/>
                                      <w:color w:val="auto"/>
                                    </w:rPr>
                                  </m:ctrlPr>
                                </m:e>
                                <m:sup>
                                  <m:r>
                                    <m:rPr/>
                                    <w:rPr>
                                      <w:rFonts w:ascii="Cambria Math" w:hAnsi="Cambria Math" w:eastAsia="Cambria Math" w:cs="Cambria Math"/>
                                      <w:color w:val="auto"/>
                                      <w:szCs w:val="21"/>
                                    </w:rPr>
                                    <m:t>cur</m:t>
                                  </m:r>
                                  <m:ctrlPr>
                                    <w:rPr>
                                      <w:rFonts w:ascii="Cambria Math" w:hAnsi="Cambria Math"/>
                                      <w:color w:val="auto"/>
                                    </w:rPr>
                                  </m:ctrlPr>
                                </m:sup>
                              </m:sSup>
                              <m:ctrlPr>
                                <w:rPr>
                                  <w:rFonts w:ascii="Cambria Math" w:hAnsi="Cambria Math"/>
                                  <w:color w:val="auto"/>
                                </w:rPr>
                              </m:ctrlPr>
                            </m:e>
                          </m:d>
                          <m:r>
                            <m:rPr/>
                            <w:rPr>
                              <w:rFonts w:ascii="Cambria Math" w:hAnsi="Cambria Math" w:eastAsia="Cambria Math" w:cs="Cambria Math"/>
                              <w:color w:val="auto"/>
                              <w:szCs w:val="21"/>
                            </w:rPr>
                            <m:t>,</m:t>
                          </m:r>
                          <m:ctrlPr>
                            <w:rPr>
                              <w:rFonts w:ascii="Cambria Math" w:hAnsi="Cambria Math"/>
                              <w:color w:val="auto"/>
                            </w:rPr>
                          </m:ctrlPr>
                        </m:e>
                      </m:mr>
                      <m:mr>
                        <m:e>
                          <m:f>
                            <m:fPr>
                              <m:ctrlPr>
                                <w:rPr>
                                  <w:rFonts w:ascii="Cambria Math" w:hAnsi="Cambria Math"/>
                                  <w:color w:val="auto"/>
                                </w:rPr>
                              </m:ctrlPr>
                            </m:fPr>
                            <m:num>
                              <m:sSub>
                                <m:sSubPr>
                                  <m:ctrlPr>
                                    <w:rPr>
                                      <w:rFonts w:ascii="Cambria Math" w:hAnsi="Cambria Math"/>
                                      <w:color w:val="auto"/>
                                    </w:rPr>
                                  </m:ctrlPr>
                                </m:sSubPr>
                                <m:e>
                                  <m:r>
                                    <m:rPr/>
                                    <w:rPr>
                                      <w:rFonts w:ascii="Cambria Math" w:hAnsi="Cambria Math" w:eastAsia="Cambria Math" w:cs="Cambria Math"/>
                                      <w:color w:val="auto"/>
                                      <w:szCs w:val="21"/>
                                    </w:rPr>
                                    <m:t>L</m:t>
                                  </m:r>
                                  <m:ctrlPr>
                                    <w:rPr>
                                      <w:rFonts w:ascii="Cambria Math" w:hAnsi="Cambria Math"/>
                                      <w:color w:val="auto"/>
                                    </w:rPr>
                                  </m:ctrlPr>
                                </m:e>
                                <m:sub>
                                  <m:r>
                                    <m:rPr/>
                                    <w:rPr>
                                      <w:rFonts w:ascii="Cambria Math" w:hAnsi="Cambria Math" w:eastAsia="Cambria Math" w:cs="Cambria Math"/>
                                      <w:color w:val="auto"/>
                                      <w:szCs w:val="21"/>
                                    </w:rPr>
                                    <m:t>late</m:t>
                                  </m:r>
                                  <m:ctrlPr>
                                    <w:rPr>
                                      <w:rFonts w:ascii="Cambria Math" w:hAnsi="Cambria Math"/>
                                      <w:color w:val="auto"/>
                                    </w:rPr>
                                  </m:ctrlPr>
                                </m:sub>
                              </m:sSub>
                              <m:d>
                                <m:dPr>
                                  <m:ctrlPr>
                                    <w:rPr>
                                      <w:rFonts w:ascii="Cambria Math" w:hAnsi="Cambria Math"/>
                                      <w:color w:val="auto"/>
                                    </w:rPr>
                                  </m:ctrlPr>
                                </m:dPr>
                                <m:e>
                                  <m:r>
                                    <m:rPr/>
                                    <w:rPr>
                                      <w:rFonts w:ascii="Cambria Math" w:hAnsi="Cambria Math" w:eastAsia="Cambria Math" w:cs="Cambria Math"/>
                                      <w:color w:val="auto"/>
                                      <w:szCs w:val="21"/>
                                    </w:rPr>
                                    <m:t>S'</m:t>
                                  </m:r>
                                  <m:ctrlPr>
                                    <w:rPr>
                                      <w:rFonts w:ascii="Cambria Math" w:hAnsi="Cambria Math"/>
                                      <w:color w:val="auto"/>
                                    </w:rPr>
                                  </m:ctrlPr>
                                </m:e>
                              </m:d>
                              <m:r>
                                <m:rPr/>
                                <w:rPr>
                                  <w:rFonts w:ascii="Cambria Math" w:hAnsi="Cambria Math" w:eastAsia="Cambria Math" w:cs="Cambria Math"/>
                                  <w:color w:val="auto"/>
                                  <w:szCs w:val="21"/>
                                </w:rPr>
                                <m:t>−</m:t>
                              </m:r>
                              <m:sSub>
                                <m:sSubPr>
                                  <m:ctrlPr>
                                    <w:rPr>
                                      <w:rFonts w:ascii="Cambria Math" w:hAnsi="Cambria Math"/>
                                      <w:color w:val="auto"/>
                                    </w:rPr>
                                  </m:ctrlPr>
                                </m:sSubPr>
                                <m:e>
                                  <m:r>
                                    <m:rPr/>
                                    <w:rPr>
                                      <w:rFonts w:ascii="Cambria Math" w:hAnsi="Cambria Math" w:eastAsia="Cambria Math" w:cs="Cambria Math"/>
                                      <w:color w:val="auto"/>
                                      <w:szCs w:val="21"/>
                                    </w:rPr>
                                    <m:t>L</m:t>
                                  </m:r>
                                  <m:ctrlPr>
                                    <w:rPr>
                                      <w:rFonts w:ascii="Cambria Math" w:hAnsi="Cambria Math"/>
                                      <w:color w:val="auto"/>
                                    </w:rPr>
                                  </m:ctrlPr>
                                </m:e>
                                <m:sub>
                                  <m:r>
                                    <m:rPr/>
                                    <w:rPr>
                                      <w:rFonts w:ascii="Cambria Math" w:hAnsi="Cambria Math" w:eastAsia="Cambria Math" w:cs="Cambria Math"/>
                                      <w:color w:val="auto"/>
                                      <w:szCs w:val="21"/>
                                    </w:rPr>
                                    <m:t>late</m:t>
                                  </m:r>
                                  <m:ctrlPr>
                                    <w:rPr>
                                      <w:rFonts w:ascii="Cambria Math" w:hAnsi="Cambria Math"/>
                                      <w:color w:val="auto"/>
                                    </w:rPr>
                                  </m:ctrlPr>
                                </m:sub>
                              </m:sSub>
                              <m:d>
                                <m:dPr>
                                  <m:ctrlPr>
                                    <w:rPr>
                                      <w:rFonts w:ascii="Cambria Math" w:hAnsi="Cambria Math"/>
                                      <w:color w:val="auto"/>
                                    </w:rPr>
                                  </m:ctrlPr>
                                </m:dPr>
                                <m:e>
                                  <m:sSup>
                                    <m:sSupPr>
                                      <m:ctrlPr>
                                        <w:rPr>
                                          <w:rFonts w:ascii="Cambria Math" w:hAnsi="Cambria Math"/>
                                          <w:color w:val="auto"/>
                                        </w:rPr>
                                      </m:ctrlPr>
                                    </m:sSupPr>
                                    <m:e>
                                      <m:r>
                                        <m:rPr/>
                                        <w:rPr>
                                          <w:rFonts w:ascii="Cambria Math" w:hAnsi="Cambria Math" w:eastAsia="Cambria Math" w:cs="Cambria Math"/>
                                          <w:color w:val="auto"/>
                                          <w:szCs w:val="21"/>
                                        </w:rPr>
                                        <m:t>S</m:t>
                                      </m:r>
                                      <m:ctrlPr>
                                        <w:rPr>
                                          <w:rFonts w:ascii="Cambria Math" w:hAnsi="Cambria Math"/>
                                          <w:color w:val="auto"/>
                                        </w:rPr>
                                      </m:ctrlPr>
                                    </m:e>
                                    <m:sup>
                                      <m:r>
                                        <m:rPr/>
                                        <w:rPr>
                                          <w:rFonts w:ascii="Cambria Math" w:hAnsi="Cambria Math" w:eastAsia="Cambria Math" w:cs="Cambria Math"/>
                                          <w:color w:val="auto"/>
                                          <w:szCs w:val="21"/>
                                        </w:rPr>
                                        <m:t>cur</m:t>
                                      </m:r>
                                      <m:ctrlPr>
                                        <w:rPr>
                                          <w:rFonts w:ascii="Cambria Math" w:hAnsi="Cambria Math"/>
                                          <w:color w:val="auto"/>
                                        </w:rPr>
                                      </m:ctrlPr>
                                    </m:sup>
                                  </m:sSup>
                                  <m:ctrlPr>
                                    <w:rPr>
                                      <w:rFonts w:ascii="Cambria Math" w:hAnsi="Cambria Math"/>
                                      <w:color w:val="auto"/>
                                    </w:rPr>
                                  </m:ctrlPr>
                                </m:e>
                              </m:d>
                              <m:ctrlPr>
                                <w:rPr>
                                  <w:rFonts w:ascii="Cambria Math" w:hAnsi="Cambria Math"/>
                                  <w:color w:val="auto"/>
                                </w:rPr>
                              </m:ctrlPr>
                            </m:num>
                            <m:den>
                              <m:r>
                                <m:rPr/>
                                <w:rPr>
                                  <w:rFonts w:ascii="Cambria Math" w:hAnsi="Cambria Math" w:eastAsia="Cambria Math" w:cs="Cambria Math"/>
                                  <w:color w:val="auto"/>
                                  <w:szCs w:val="21"/>
                                </w:rPr>
                                <m:t>max{1,</m:t>
                              </m:r>
                              <m:nary>
                                <m:naryPr>
                                  <m:chr m:val="∑"/>
                                  <m:limLoc m:val="undOvr"/>
                                  <m:supHide m:val="1"/>
                                  <m:ctrlPr>
                                    <w:rPr>
                                      <w:rFonts w:ascii="Cambria Math" w:hAnsi="Cambria Math"/>
                                      <w:color w:val="auto"/>
                                    </w:rPr>
                                  </m:ctrlPr>
                                </m:naryPr>
                                <m:sub>
                                  <m:r>
                                    <m:rPr/>
                                    <w:rPr>
                                      <w:rFonts w:ascii="Cambria Math" w:hAnsi="Cambria Math" w:eastAsia="Cambria Math" w:cs="Cambria Math"/>
                                      <w:color w:val="auto"/>
                                      <w:szCs w:val="21"/>
                                    </w:rPr>
                                    <m:t>i∈I</m:t>
                                  </m:r>
                                  <m:ctrlPr>
                                    <w:rPr>
                                      <w:rFonts w:ascii="Cambria Math" w:hAnsi="Cambria Math"/>
                                      <w:color w:val="auto"/>
                                    </w:rPr>
                                  </m:ctrlPr>
                                </m:sub>
                                <m:sup>
                                  <m:r>
                                    <m:rPr/>
                                    <w:rPr>
                                      <w:rFonts w:ascii="Cambria Math" w:hAnsi="Cambria Math" w:eastAsia="Cambria Math" w:cs="Cambria Math"/>
                                      <w:color w:val="auto"/>
                                      <w:szCs w:val="21"/>
                                    </w:rPr>
                                    <m:t>​</m:t>
                                  </m:r>
                                  <m:ctrlPr>
                                    <w:rPr>
                                      <w:rFonts w:ascii="Cambria Math" w:hAnsi="Cambria Math"/>
                                      <w:color w:val="auto"/>
                                    </w:rPr>
                                  </m:ctrlPr>
                                </m:sup>
                                <m:e>
                                  <m:sSub>
                                    <m:sSubPr>
                                      <m:ctrlPr>
                                        <w:rPr>
                                          <w:rFonts w:ascii="Cambria Math" w:hAnsi="Cambria Math"/>
                                          <w:color w:val="auto"/>
                                        </w:rPr>
                                      </m:ctrlPr>
                                    </m:sSubPr>
                                    <m:e>
                                      <m:r>
                                        <m:rPr/>
                                        <w:rPr>
                                          <w:rFonts w:ascii="Cambria Math" w:hAnsi="Cambria Math" w:eastAsia="Cambria Math" w:cs="Cambria Math"/>
                                          <w:color w:val="auto"/>
                                          <w:szCs w:val="21"/>
                                        </w:rPr>
                                        <m:t>b</m:t>
                                      </m:r>
                                      <m:ctrlPr>
                                        <w:rPr>
                                          <w:rFonts w:ascii="Cambria Math" w:hAnsi="Cambria Math"/>
                                          <w:color w:val="auto"/>
                                        </w:rPr>
                                      </m:ctrlPr>
                                    </m:e>
                                    <m:sub>
                                      <m:r>
                                        <m:rPr/>
                                        <w:rPr>
                                          <w:rFonts w:ascii="Cambria Math" w:hAnsi="Cambria Math" w:eastAsia="Cambria Math" w:cs="Cambria Math"/>
                                          <w:color w:val="auto"/>
                                          <w:szCs w:val="21"/>
                                        </w:rPr>
                                        <m:t>i</m:t>
                                      </m:r>
                                      <m:ctrlPr>
                                        <w:rPr>
                                          <w:rFonts w:ascii="Cambria Math" w:hAnsi="Cambria Math"/>
                                          <w:color w:val="auto"/>
                                        </w:rPr>
                                      </m:ctrlPr>
                                    </m:sub>
                                  </m:sSub>
                                  <m:ctrlPr>
                                    <w:rPr>
                                      <w:rFonts w:ascii="Cambria Math" w:hAnsi="Cambria Math"/>
                                      <w:color w:val="auto"/>
                                    </w:rPr>
                                  </m:ctrlPr>
                                </m:e>
                              </m:nary>
                              <m:r>
                                <m:rPr/>
                                <w:rPr>
                                  <w:rFonts w:ascii="Cambria Math" w:hAnsi="Cambria Math" w:eastAsia="Cambria Math" w:cs="Cambria Math"/>
                                  <w:color w:val="auto"/>
                                  <w:szCs w:val="21"/>
                                </w:rPr>
                                <m:t>}</m:t>
                              </m:r>
                              <m:ctrlPr>
                                <w:rPr>
                                  <w:rFonts w:ascii="Cambria Math" w:hAnsi="Cambria Math"/>
                                  <w:color w:val="auto"/>
                                </w:rPr>
                              </m:ctrlPr>
                            </m:den>
                          </m:f>
                          <m:r>
                            <m:rPr/>
                            <w:rPr>
                              <w:rFonts w:ascii="Cambria Math" w:hAnsi="Cambria Math" w:eastAsia="Cambria Math" w:cs="Cambria Math"/>
                              <w:color w:val="auto"/>
                              <w:szCs w:val="21"/>
                            </w:rPr>
                            <m:t>,</m:t>
                          </m:r>
                          <m:ctrlPr>
                            <w:rPr>
                              <w:rFonts w:ascii="Cambria Math" w:hAnsi="Cambria Math"/>
                              <w:color w:val="auto"/>
                            </w:rPr>
                          </m:ctrlPr>
                        </m:e>
                        <m:e>
                          <m:sSub>
                            <m:sSubPr>
                              <m:ctrlPr>
                                <w:rPr>
                                  <w:rFonts w:ascii="Cambria Math" w:hAnsi="Cambria Math"/>
                                  <w:color w:val="auto"/>
                                </w:rPr>
                              </m:ctrlPr>
                            </m:sSubPr>
                            <m:e>
                              <m:r>
                                <m:rPr/>
                                <w:rPr>
                                  <w:rFonts w:ascii="Cambria Math" w:hAnsi="Cambria Math" w:eastAsia="Cambria Math" w:cs="Cambria Math"/>
                                  <w:color w:val="auto"/>
                                  <w:szCs w:val="21"/>
                                </w:rPr>
                                <m:t>N</m:t>
                              </m:r>
                              <m:ctrlPr>
                                <w:rPr>
                                  <w:rFonts w:ascii="Cambria Math" w:hAnsi="Cambria Math"/>
                                  <w:color w:val="auto"/>
                                </w:rPr>
                              </m:ctrlPr>
                            </m:e>
                            <m:sub>
                              <m:r>
                                <m:rPr/>
                                <w:rPr>
                                  <w:rFonts w:ascii="Cambria Math" w:hAnsi="Cambria Math" w:eastAsia="Cambria Math" w:cs="Cambria Math"/>
                                  <w:color w:val="auto"/>
                                  <w:szCs w:val="21"/>
                                </w:rPr>
                                <m:t>late</m:t>
                              </m:r>
                              <m:ctrlPr>
                                <w:rPr>
                                  <w:rFonts w:ascii="Cambria Math" w:hAnsi="Cambria Math"/>
                                  <w:color w:val="auto"/>
                                </w:rPr>
                              </m:ctrlPr>
                            </m:sub>
                          </m:sSub>
                          <m:d>
                            <m:dPr>
                              <m:ctrlPr>
                                <w:rPr>
                                  <w:rFonts w:ascii="Cambria Math" w:hAnsi="Cambria Math"/>
                                  <w:color w:val="auto"/>
                                </w:rPr>
                              </m:ctrlPr>
                            </m:dPr>
                            <m:e>
                              <m:r>
                                <m:rPr/>
                                <w:rPr>
                                  <w:rFonts w:ascii="Cambria Math" w:hAnsi="Cambria Math" w:eastAsia="Cambria Math" w:cs="Cambria Math"/>
                                  <w:color w:val="auto"/>
                                  <w:szCs w:val="21"/>
                                </w:rPr>
                                <m:t>S'</m:t>
                              </m:r>
                              <m:ctrlPr>
                                <w:rPr>
                                  <w:rFonts w:ascii="Cambria Math" w:hAnsi="Cambria Math"/>
                                  <w:color w:val="auto"/>
                                </w:rPr>
                              </m:ctrlPr>
                            </m:e>
                          </m:d>
                          <m:r>
                            <m:rPr/>
                            <w:rPr>
                              <w:rFonts w:ascii="Cambria Math" w:hAnsi="Cambria Math" w:eastAsia="Cambria Math" w:cs="Cambria Math"/>
                              <w:color w:val="auto"/>
                              <w:szCs w:val="21"/>
                            </w:rPr>
                            <m:t>=</m:t>
                          </m:r>
                          <m:sSub>
                            <m:sSubPr>
                              <m:ctrlPr>
                                <w:rPr>
                                  <w:rFonts w:ascii="Cambria Math" w:hAnsi="Cambria Math"/>
                                  <w:color w:val="auto"/>
                                </w:rPr>
                              </m:ctrlPr>
                            </m:sSubPr>
                            <m:e>
                              <m:r>
                                <m:rPr/>
                                <w:rPr>
                                  <w:rFonts w:ascii="Cambria Math" w:hAnsi="Cambria Math" w:eastAsia="Cambria Math" w:cs="Cambria Math"/>
                                  <w:color w:val="auto"/>
                                  <w:szCs w:val="21"/>
                                </w:rPr>
                                <m:t>N</m:t>
                              </m:r>
                              <m:ctrlPr>
                                <w:rPr>
                                  <w:rFonts w:ascii="Cambria Math" w:hAnsi="Cambria Math"/>
                                  <w:color w:val="auto"/>
                                </w:rPr>
                              </m:ctrlPr>
                            </m:e>
                            <m:sub>
                              <m:r>
                                <m:rPr/>
                                <w:rPr>
                                  <w:rFonts w:ascii="Cambria Math" w:hAnsi="Cambria Math" w:eastAsia="Cambria Math" w:cs="Cambria Math"/>
                                  <w:color w:val="auto"/>
                                  <w:szCs w:val="21"/>
                                </w:rPr>
                                <m:t>late</m:t>
                              </m:r>
                              <m:ctrlPr>
                                <w:rPr>
                                  <w:rFonts w:ascii="Cambria Math" w:hAnsi="Cambria Math"/>
                                  <w:color w:val="auto"/>
                                </w:rPr>
                              </m:ctrlPr>
                            </m:sub>
                          </m:sSub>
                          <m:d>
                            <m:dPr>
                              <m:ctrlPr>
                                <w:rPr>
                                  <w:rFonts w:ascii="Cambria Math" w:hAnsi="Cambria Math"/>
                                  <w:color w:val="auto"/>
                                </w:rPr>
                              </m:ctrlPr>
                            </m:dPr>
                            <m:e>
                              <m:sSup>
                                <m:sSupPr>
                                  <m:ctrlPr>
                                    <w:rPr>
                                      <w:rFonts w:ascii="Cambria Math" w:hAnsi="Cambria Math"/>
                                      <w:color w:val="auto"/>
                                    </w:rPr>
                                  </m:ctrlPr>
                                </m:sSupPr>
                                <m:e>
                                  <m:r>
                                    <m:rPr/>
                                    <w:rPr>
                                      <w:rFonts w:ascii="Cambria Math" w:hAnsi="Cambria Math" w:eastAsia="Cambria Math" w:cs="Cambria Math"/>
                                      <w:color w:val="auto"/>
                                      <w:szCs w:val="21"/>
                                    </w:rPr>
                                    <m:t>S</m:t>
                                  </m:r>
                                  <m:ctrlPr>
                                    <w:rPr>
                                      <w:rFonts w:ascii="Cambria Math" w:hAnsi="Cambria Math"/>
                                      <w:color w:val="auto"/>
                                    </w:rPr>
                                  </m:ctrlPr>
                                </m:e>
                                <m:sup>
                                  <m:r>
                                    <m:rPr/>
                                    <w:rPr>
                                      <w:rFonts w:ascii="Cambria Math" w:hAnsi="Cambria Math" w:eastAsia="Cambria Math" w:cs="Cambria Math"/>
                                      <w:color w:val="auto"/>
                                      <w:szCs w:val="21"/>
                                    </w:rPr>
                                    <m:t>cur</m:t>
                                  </m:r>
                                  <m:ctrlPr>
                                    <w:rPr>
                                      <w:rFonts w:ascii="Cambria Math" w:hAnsi="Cambria Math"/>
                                      <w:color w:val="auto"/>
                                    </w:rPr>
                                  </m:ctrlPr>
                                </m:sup>
                              </m:sSup>
                              <m:ctrlPr>
                                <w:rPr>
                                  <w:rFonts w:ascii="Cambria Math" w:hAnsi="Cambria Math"/>
                                  <w:color w:val="auto"/>
                                </w:rPr>
                              </m:ctrlPr>
                            </m:e>
                          </m:d>
                          <m:r>
                            <m:rPr/>
                            <w:rPr>
                              <w:rFonts w:ascii="Cambria Math" w:hAnsi="Cambria Math" w:eastAsia="Cambria Math" w:cs="Cambria Math"/>
                              <w:color w:val="auto"/>
                              <w:szCs w:val="21"/>
                            </w:rPr>
                            <m:t>,</m:t>
                          </m:r>
                          <m:ctrlPr>
                            <w:rPr>
                              <w:rFonts w:ascii="Cambria Math" w:hAnsi="Cambria Math"/>
                              <w:color w:val="auto"/>
                            </w:rPr>
                          </m:ctrlPr>
                        </m:e>
                      </m:mr>
                      <m:mr>
                        <m:e>
                          <m:f>
                            <m:fPr>
                              <m:ctrlPr>
                                <w:rPr>
                                  <w:rFonts w:ascii="Cambria Math" w:hAnsi="Cambria Math"/>
                                  <w:color w:val="auto"/>
                                </w:rPr>
                              </m:ctrlPr>
                            </m:fPr>
                            <m:num>
                              <m:r>
                                <m:rPr/>
                                <w:rPr>
                                  <w:rFonts w:ascii="Cambria Math" w:hAnsi="Cambria Math" w:eastAsia="Cambria Math" w:cs="Cambria Math"/>
                                  <w:color w:val="auto"/>
                                  <w:szCs w:val="21"/>
                                </w:rPr>
                                <m:t>D</m:t>
                              </m:r>
                              <m:d>
                                <m:dPr>
                                  <m:ctrlPr>
                                    <w:rPr>
                                      <w:rFonts w:ascii="Cambria Math" w:hAnsi="Cambria Math"/>
                                      <w:color w:val="auto"/>
                                    </w:rPr>
                                  </m:ctrlPr>
                                </m:dPr>
                                <m:e>
                                  <m:r>
                                    <m:rPr/>
                                    <w:rPr>
                                      <w:rFonts w:ascii="Cambria Math" w:hAnsi="Cambria Math" w:eastAsia="Cambria Math" w:cs="Cambria Math"/>
                                      <w:color w:val="auto"/>
                                      <w:szCs w:val="21"/>
                                    </w:rPr>
                                    <m:t>S'</m:t>
                                  </m:r>
                                  <m:ctrlPr>
                                    <w:rPr>
                                      <w:rFonts w:ascii="Cambria Math" w:hAnsi="Cambria Math"/>
                                      <w:color w:val="auto"/>
                                    </w:rPr>
                                  </m:ctrlPr>
                                </m:e>
                              </m:d>
                              <m:r>
                                <m:rPr/>
                                <w:rPr>
                                  <w:rFonts w:ascii="Cambria Math" w:hAnsi="Cambria Math" w:eastAsia="Cambria Math" w:cs="Cambria Math"/>
                                  <w:color w:val="auto"/>
                                  <w:szCs w:val="21"/>
                                </w:rPr>
                                <m:t>−D</m:t>
                              </m:r>
                              <m:d>
                                <m:dPr>
                                  <m:ctrlPr>
                                    <w:rPr>
                                      <w:rFonts w:ascii="Cambria Math" w:hAnsi="Cambria Math"/>
                                      <w:color w:val="auto"/>
                                    </w:rPr>
                                  </m:ctrlPr>
                                </m:dPr>
                                <m:e>
                                  <m:sSup>
                                    <m:sSupPr>
                                      <m:ctrlPr>
                                        <w:rPr>
                                          <w:rFonts w:ascii="Cambria Math" w:hAnsi="Cambria Math"/>
                                          <w:color w:val="auto"/>
                                        </w:rPr>
                                      </m:ctrlPr>
                                    </m:sSupPr>
                                    <m:e>
                                      <m:r>
                                        <m:rPr/>
                                        <w:rPr>
                                          <w:rFonts w:ascii="Cambria Math" w:hAnsi="Cambria Math" w:eastAsia="Cambria Math" w:cs="Cambria Math"/>
                                          <w:color w:val="auto"/>
                                          <w:szCs w:val="21"/>
                                        </w:rPr>
                                        <m:t>S</m:t>
                                      </m:r>
                                      <m:ctrlPr>
                                        <w:rPr>
                                          <w:rFonts w:ascii="Cambria Math" w:hAnsi="Cambria Math"/>
                                          <w:color w:val="auto"/>
                                        </w:rPr>
                                      </m:ctrlPr>
                                    </m:e>
                                    <m:sup>
                                      <m:r>
                                        <m:rPr/>
                                        <w:rPr>
                                          <w:rFonts w:ascii="Cambria Math" w:hAnsi="Cambria Math" w:eastAsia="Cambria Math" w:cs="Cambria Math"/>
                                          <w:color w:val="auto"/>
                                          <w:szCs w:val="21"/>
                                        </w:rPr>
                                        <m:t>cur</m:t>
                                      </m:r>
                                      <m:ctrlPr>
                                        <w:rPr>
                                          <w:rFonts w:ascii="Cambria Math" w:hAnsi="Cambria Math"/>
                                          <w:color w:val="auto"/>
                                        </w:rPr>
                                      </m:ctrlPr>
                                    </m:sup>
                                  </m:sSup>
                                  <m:ctrlPr>
                                    <w:rPr>
                                      <w:rFonts w:ascii="Cambria Math" w:hAnsi="Cambria Math"/>
                                      <w:color w:val="auto"/>
                                    </w:rPr>
                                  </m:ctrlPr>
                                </m:e>
                              </m:d>
                              <m:ctrlPr>
                                <w:rPr>
                                  <w:rFonts w:ascii="Cambria Math" w:hAnsi="Cambria Math"/>
                                  <w:color w:val="auto"/>
                                </w:rPr>
                              </m:ctrlPr>
                            </m:num>
                            <m:den>
                              <m:r>
                                <m:rPr/>
                                <w:rPr>
                                  <w:rFonts w:ascii="Cambria Math" w:hAnsi="Cambria Math" w:eastAsia="Cambria Math" w:cs="Cambria Math"/>
                                  <w:color w:val="auto"/>
                                  <w:szCs w:val="21"/>
                                </w:rPr>
                                <m:t>max{1,D</m:t>
                              </m:r>
                              <m:d>
                                <m:dPr>
                                  <m:ctrlPr>
                                    <w:rPr>
                                      <w:rFonts w:ascii="Cambria Math" w:hAnsi="Cambria Math"/>
                                      <w:color w:val="auto"/>
                                    </w:rPr>
                                  </m:ctrlPr>
                                </m:dPr>
                                <m:e>
                                  <m:sSup>
                                    <m:sSupPr>
                                      <m:ctrlPr>
                                        <w:rPr>
                                          <w:rFonts w:ascii="Cambria Math" w:hAnsi="Cambria Math"/>
                                          <w:color w:val="auto"/>
                                        </w:rPr>
                                      </m:ctrlPr>
                                    </m:sSupPr>
                                    <m:e>
                                      <m:r>
                                        <m:rPr/>
                                        <w:rPr>
                                          <w:rFonts w:ascii="Cambria Math" w:hAnsi="Cambria Math" w:eastAsia="Cambria Math" w:cs="Cambria Math"/>
                                          <w:color w:val="auto"/>
                                          <w:szCs w:val="21"/>
                                        </w:rPr>
                                        <m:t>S</m:t>
                                      </m:r>
                                      <m:ctrlPr>
                                        <w:rPr>
                                          <w:rFonts w:ascii="Cambria Math" w:hAnsi="Cambria Math"/>
                                          <w:color w:val="auto"/>
                                        </w:rPr>
                                      </m:ctrlPr>
                                    </m:e>
                                    <m:sup>
                                      <m:r>
                                        <m:rPr/>
                                        <w:rPr>
                                          <w:rFonts w:ascii="Cambria Math" w:hAnsi="Cambria Math" w:eastAsia="Cambria Math" w:cs="Cambria Math"/>
                                          <w:color w:val="auto"/>
                                          <w:szCs w:val="21"/>
                                        </w:rPr>
                                        <m:t>cur</m:t>
                                      </m:r>
                                      <m:ctrlPr>
                                        <w:rPr>
                                          <w:rFonts w:ascii="Cambria Math" w:hAnsi="Cambria Math"/>
                                          <w:color w:val="auto"/>
                                        </w:rPr>
                                      </m:ctrlPr>
                                    </m:sup>
                                  </m:sSup>
                                  <m:ctrlPr>
                                    <w:rPr>
                                      <w:rFonts w:ascii="Cambria Math" w:hAnsi="Cambria Math"/>
                                      <w:color w:val="auto"/>
                                    </w:rPr>
                                  </m:ctrlPr>
                                </m:e>
                              </m:d>
                              <m:r>
                                <m:rPr/>
                                <w:rPr>
                                  <w:rFonts w:ascii="Cambria Math" w:hAnsi="Cambria Math" w:eastAsia="Cambria Math" w:cs="Cambria Math"/>
                                  <w:color w:val="auto"/>
                                  <w:szCs w:val="21"/>
                                </w:rPr>
                                <m:t>}</m:t>
                              </m:r>
                              <m:ctrlPr>
                                <w:rPr>
                                  <w:rFonts w:ascii="Cambria Math" w:hAnsi="Cambria Math"/>
                                  <w:color w:val="auto"/>
                                </w:rPr>
                              </m:ctrlPr>
                            </m:den>
                          </m:f>
                          <m:r>
                            <m:rPr/>
                            <w:rPr>
                              <w:rFonts w:ascii="Cambria Math" w:hAnsi="Cambria Math" w:eastAsia="Cambria Math" w:cs="Cambria Math"/>
                              <w:color w:val="auto"/>
                              <w:szCs w:val="21"/>
                            </w:rPr>
                            <m:t>,</m:t>
                          </m:r>
                          <m:ctrlPr>
                            <w:rPr>
                              <w:rFonts w:ascii="Cambria Math" w:hAnsi="Cambria Math"/>
                              <w:color w:val="auto"/>
                            </w:rPr>
                          </m:ctrlPr>
                        </m:e>
                        <m:e>
                          <m:r>
                            <m:rPr>
                              <m:nor/>
                            </m:rPr>
                            <w:rPr>
                              <w:rFonts w:ascii="Cambria Math" w:hAnsi="Cambria Math" w:eastAsia="Cambria Math" w:cs="Cambria Math"/>
                              <w:i/>
                              <w:iCs/>
                              <w:color w:val="auto"/>
                              <w:szCs w:val="21"/>
                            </w:rPr>
                            <m:t>otherwise.</m:t>
                          </m:r>
                          <m:ctrlPr>
                            <w:rPr>
                              <w:rFonts w:ascii="Cambria Math" w:hAnsi="Cambria Math"/>
                              <w:color w:val="auto"/>
                            </w:rPr>
                          </m:ctrlPr>
                        </m:e>
                      </m:mr>
                    </m:m>
                    <m:ctrlPr>
                      <w:rPr>
                        <w:rFonts w:ascii="Cambria Math" w:hAnsi="Cambria Math"/>
                        <w:color w:val="auto"/>
                      </w:rPr>
                    </m:ctrlPr>
                  </m:e>
                </m:d>
              </m:oMath>
            </m:oMathPara>
          </w:p>
        </w:tc>
        <w:tc>
          <w:tcPr>
            <w:tcW w:w="907" w:type="dxa"/>
            <w:tcBorders>
              <w:top w:val="nil"/>
              <w:left w:val="nil"/>
              <w:bottom w:val="nil"/>
              <w:right w:val="nil"/>
            </w:tcBorders>
            <w:noWrap/>
            <w:tcMar>
              <w:top w:w="20" w:type="dxa"/>
              <w:left w:w="30" w:type="dxa"/>
              <w:bottom w:w="20" w:type="dxa"/>
              <w:right w:w="30" w:type="dxa"/>
            </w:tcMar>
            <w:vAlign w:val="center"/>
          </w:tcPr>
          <w:p w14:paraId="1507EBB5">
            <w:pPr>
              <w:spacing w:line="240" w:lineRule="auto"/>
              <w:ind w:firstLine="0"/>
              <w:jc w:val="right"/>
              <w:rPr>
                <w:color w:val="auto"/>
              </w:rPr>
            </w:pPr>
            <w:r>
              <w:rPr>
                <w:color w:val="auto"/>
              </w:rPr>
              <w:t>(38)</w:t>
            </w:r>
          </w:p>
        </w:tc>
      </w:tr>
      <w:tr w14:paraId="4F74D184">
        <w:tblPrEx>
          <w:tblCellMar>
            <w:top w:w="0" w:type="dxa"/>
            <w:left w:w="108" w:type="dxa"/>
            <w:bottom w:w="0" w:type="dxa"/>
            <w:right w:w="108" w:type="dxa"/>
          </w:tblCellMar>
        </w:tblPrEx>
        <w:trPr>
          <w:cantSplit/>
          <w:jc w:val="center"/>
        </w:trPr>
        <w:tc>
          <w:tcPr>
            <w:tcW w:w="7710" w:type="dxa"/>
            <w:tcBorders>
              <w:top w:val="nil"/>
              <w:left w:val="nil"/>
              <w:bottom w:val="nil"/>
              <w:right w:val="nil"/>
            </w:tcBorders>
            <w:tcMar>
              <w:top w:w="20" w:type="dxa"/>
              <w:left w:w="30" w:type="dxa"/>
              <w:bottom w:w="20" w:type="dxa"/>
              <w:right w:w="30" w:type="dxa"/>
            </w:tcMar>
            <w:vAlign w:val="center"/>
          </w:tcPr>
          <w:p w14:paraId="156752A6">
            <w:pPr>
              <w:spacing w:line="240" w:lineRule="auto"/>
              <w:ind w:firstLine="0"/>
              <w:jc w:val="center"/>
              <w:rPr>
                <w:color w:val="auto"/>
              </w:rPr>
            </w:pPr>
            <m:oMathPara>
              <m:oMathParaPr>
                <m:jc m:val="center"/>
              </m:oMathParaPr>
              <m:oMath>
                <m:sSub>
                  <m:sSubPr>
                    <m:ctrlPr>
                      <w:rPr>
                        <w:rFonts w:ascii="Cambria Math" w:hAnsi="Cambria Math"/>
                        <w:color w:val="auto"/>
                      </w:rPr>
                    </m:ctrlPr>
                  </m:sSubPr>
                  <m:e>
                    <m:r>
                      <m:rPr/>
                      <w:rPr>
                        <w:rFonts w:ascii="Cambria Math" w:hAnsi="Cambria Math" w:eastAsia="Cambria Math" w:cs="Cambria Math"/>
                        <w:color w:val="auto"/>
                        <w:szCs w:val="21"/>
                      </w:rPr>
                      <m:t>P</m:t>
                    </m:r>
                    <m:ctrlPr>
                      <w:rPr>
                        <w:rFonts w:ascii="Cambria Math" w:hAnsi="Cambria Math"/>
                        <w:color w:val="auto"/>
                      </w:rPr>
                    </m:ctrlPr>
                  </m:e>
                  <m:sub>
                    <m:r>
                      <m:rPr/>
                      <w:rPr>
                        <w:rFonts w:ascii="Cambria Math" w:hAnsi="Cambria Math" w:eastAsia="Cambria Math" w:cs="Cambria Math"/>
                        <w:color w:val="auto"/>
                        <w:szCs w:val="21"/>
                      </w:rPr>
                      <m:t>acc</m:t>
                    </m:r>
                    <m:ctrlPr>
                      <w:rPr>
                        <w:rFonts w:ascii="Cambria Math" w:hAnsi="Cambria Math"/>
                        <w:color w:val="auto"/>
                      </w:rPr>
                    </m:ctrlPr>
                  </m:sub>
                </m:sSub>
                <m:r>
                  <m:rPr/>
                  <w:rPr>
                    <w:rFonts w:ascii="Cambria Math" w:hAnsi="Cambria Math" w:eastAsia="Cambria Math" w:cs="Cambria Math"/>
                    <w:color w:val="auto"/>
                    <w:szCs w:val="21"/>
                  </w:rPr>
                  <m:t>=exp​</m:t>
                </m:r>
                <m:d>
                  <m:dPr>
                    <m:ctrlPr>
                      <w:rPr>
                        <w:rFonts w:ascii="Cambria Math" w:hAnsi="Cambria Math"/>
                        <w:color w:val="auto"/>
                      </w:rPr>
                    </m:ctrlPr>
                  </m:dPr>
                  <m:e>
                    <m:r>
                      <m:rPr/>
                      <w:rPr>
                        <w:rFonts w:ascii="Cambria Math" w:hAnsi="Cambria Math" w:eastAsia="Cambria Math" w:cs="Cambria Math"/>
                        <w:color w:val="auto"/>
                        <w:szCs w:val="21"/>
                      </w:rPr>
                      <m:t>−</m:t>
                    </m:r>
                    <m:f>
                      <m:fPr>
                        <m:ctrlPr>
                          <w:rPr>
                            <w:rFonts w:ascii="Cambria Math" w:hAnsi="Cambria Math"/>
                            <w:color w:val="auto"/>
                          </w:rPr>
                        </m:ctrlPr>
                      </m:fPr>
                      <m:num>
                        <m:r>
                          <m:rPr/>
                          <w:rPr>
                            <w:rFonts w:ascii="Cambria Math" w:hAnsi="Cambria Math" w:eastAsia="Cambria Math" w:cs="Cambria Math"/>
                            <w:color w:val="auto"/>
                            <w:szCs w:val="21"/>
                          </w:rPr>
                          <m:t>Δ</m:t>
                        </m:r>
                        <m:ctrlPr>
                          <w:rPr>
                            <w:rFonts w:ascii="Cambria Math" w:hAnsi="Cambria Math"/>
                            <w:color w:val="auto"/>
                          </w:rPr>
                        </m:ctrlPr>
                      </m:num>
                      <m:den>
                        <m:r>
                          <m:rPr/>
                          <w:rPr>
                            <w:rFonts w:ascii="Cambria Math" w:hAnsi="Cambria Math" w:eastAsia="Cambria Math" w:cs="Cambria Math"/>
                            <w:color w:val="auto"/>
                            <w:szCs w:val="21"/>
                          </w:rPr>
                          <m:t>T</m:t>
                        </m:r>
                        <m:ctrlPr>
                          <w:rPr>
                            <w:rFonts w:ascii="Cambria Math" w:hAnsi="Cambria Math"/>
                            <w:color w:val="auto"/>
                          </w:rPr>
                        </m:ctrlPr>
                      </m:den>
                    </m:f>
                    <m:ctrlPr>
                      <w:rPr>
                        <w:rFonts w:ascii="Cambria Math" w:hAnsi="Cambria Math"/>
                        <w:color w:val="auto"/>
                      </w:rPr>
                    </m:ctrlPr>
                  </m:e>
                </m:d>
              </m:oMath>
            </m:oMathPara>
          </w:p>
        </w:tc>
        <w:tc>
          <w:tcPr>
            <w:tcW w:w="907" w:type="dxa"/>
            <w:tcBorders>
              <w:top w:val="nil"/>
              <w:left w:val="nil"/>
              <w:bottom w:val="nil"/>
              <w:right w:val="nil"/>
            </w:tcBorders>
            <w:noWrap/>
            <w:tcMar>
              <w:top w:w="20" w:type="dxa"/>
              <w:left w:w="30" w:type="dxa"/>
              <w:bottom w:w="20" w:type="dxa"/>
              <w:right w:w="30" w:type="dxa"/>
            </w:tcMar>
            <w:vAlign w:val="center"/>
          </w:tcPr>
          <w:p w14:paraId="37DA5ED5">
            <w:pPr>
              <w:spacing w:line="240" w:lineRule="auto"/>
              <w:ind w:firstLine="0"/>
              <w:jc w:val="right"/>
              <w:rPr>
                <w:color w:val="auto"/>
              </w:rPr>
            </w:pPr>
            <w:r>
              <w:rPr>
                <w:color w:val="auto"/>
              </w:rPr>
              <w:t>(39)</w:t>
            </w:r>
          </w:p>
        </w:tc>
      </w:tr>
    </w:tbl>
    <w:p w14:paraId="4F96A160">
      <w:pPr>
        <w:spacing w:before="0" w:after="0" w:line="360" w:lineRule="exact"/>
        <w:ind w:firstLine="420"/>
        <w:jc w:val="both"/>
        <w:rPr>
          <w:color w:val="auto"/>
        </w:rPr>
      </w:pPr>
      <w:r>
        <w:rPr>
          <w:rFonts w:ascii="Times New Roman" w:hAnsi="Times New Roman" w:eastAsia="宋体" w:cs="Times New Roman"/>
          <w:color w:val="auto"/>
          <w:sz w:val="21"/>
          <w:lang w:eastAsia="zh-CN"/>
        </w:rPr>
        <w:t>所有不劣于当前解的方案直接接受；较差方案按式（39）概率接受，温度T随迭代下降至正下界。历史最优方案始终按式（33）严格保存，因此暂时接受较差方案只用于扩大搜索区域，不改变最终服务优先级。</w:t>
      </w:r>
      <w:r>
        <w:rPr>
          <w:rFonts w:ascii="Times New Roman" w:hAnsi="Times New Roman" w:eastAsia="宋体" w:cs="Times New Roman"/>
          <w:color w:val="auto"/>
          <w:sz w:val="21"/>
        </w:rPr>
        <w:t>算法2给出ALNS主循环。</w:t>
      </w:r>
    </w:p>
    <w:p w14:paraId="60B9B358">
      <w:pPr>
        <w:pStyle w:val="16"/>
        <w:keepNext/>
        <w:spacing w:before="120" w:after="60"/>
        <w:ind w:firstLine="0"/>
        <w:jc w:val="center"/>
        <w:rPr>
          <w:color w:val="auto"/>
        </w:rPr>
      </w:pPr>
      <w:r>
        <w:rPr>
          <w:rFonts w:ascii="Times New Roman" w:hAnsi="Times New Roman" w:eastAsia="宋体" w:cs="Times New Roman"/>
          <w:b/>
          <w:color w:val="auto"/>
          <w:sz w:val="19"/>
        </w:rPr>
        <w:t>算法2 C2-Lex-ALNS迭代改进框架</w:t>
      </w:r>
    </w:p>
    <w:tbl>
      <w:tblPr>
        <w:tblStyle w:val="36"/>
        <w:tblW w:w="5000" w:type="pct"/>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63"/>
        <w:gridCol w:w="8549"/>
      </w:tblGrid>
      <w:tr w14:paraId="6AEB4FD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674" w:type="dxa"/>
            <w:gridSpan w:val="2"/>
            <w:tcBorders>
              <w:top w:val="single" w:color="444444" w:sz="8" w:space="0"/>
              <w:left w:val="nil"/>
              <w:bottom w:val="nil"/>
              <w:right w:val="nil"/>
              <w:insideH w:val="nil"/>
              <w:insideV w:val="nil"/>
            </w:tcBorders>
            <w:tcMar>
              <w:top w:w="45" w:type="dxa"/>
              <w:left w:w="70" w:type="dxa"/>
              <w:bottom w:w="45" w:type="dxa"/>
              <w:right w:w="70" w:type="dxa"/>
            </w:tcMar>
            <w:vAlign w:val="center"/>
          </w:tcPr>
          <w:p w14:paraId="4F221E25">
            <w:pPr>
              <w:spacing w:before="0" w:after="0" w:line="240" w:lineRule="auto"/>
              <w:ind w:firstLine="0"/>
              <w:jc w:val="left"/>
              <w:rPr>
                <w:color w:val="auto"/>
                <w:lang w:eastAsia="zh-CN"/>
              </w:rPr>
            </w:pPr>
            <w:r>
              <w:rPr>
                <w:rFonts w:ascii="Times New Roman" w:hAnsi="Times New Roman" w:eastAsia="宋体" w:cs="Times New Roman"/>
                <w:b/>
                <w:color w:val="auto"/>
                <w:sz w:val="18"/>
                <w:lang w:eastAsia="zh-CN"/>
              </w:rPr>
              <w:t>输入：初始方案</w:t>
            </w:r>
            <m:oMath>
              <m:r>
                <m:rPr>
                  <m:sty m:val="bi"/>
                </m:rPr>
                <w:rPr>
                  <w:rFonts w:ascii="Cambria Math" w:hAnsi="Cambria Math"/>
                  <w:color w:val="auto"/>
                  <w:sz w:val="18"/>
                  <w:lang w:eastAsia="zh-CN"/>
                </w:rPr>
                <m:t>S⁰</m:t>
              </m:r>
            </m:oMath>
            <w:r>
              <w:rPr>
                <w:rFonts w:ascii="Times New Roman" w:hAnsi="Times New Roman" w:eastAsia="宋体" w:cs="Times New Roman"/>
                <w:b/>
                <w:color w:val="auto"/>
                <w:sz w:val="18"/>
                <w:lang w:eastAsia="zh-CN"/>
              </w:rPr>
              <w:t>、破坏/修复算子集合、计算预算及算法参数。</w:t>
            </w:r>
          </w:p>
        </w:tc>
      </w:tr>
      <w:tr w14:paraId="58A60BC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674" w:type="dxa"/>
            <w:gridSpan w:val="2"/>
            <w:tcBorders>
              <w:top w:val="nil"/>
              <w:left w:val="nil"/>
              <w:bottom w:val="single" w:color="888888" w:sz="4" w:space="0"/>
              <w:right w:val="nil"/>
              <w:insideH w:val="nil"/>
              <w:insideV w:val="nil"/>
            </w:tcBorders>
            <w:tcMar>
              <w:top w:w="45" w:type="dxa"/>
              <w:left w:w="70" w:type="dxa"/>
              <w:bottom w:w="45" w:type="dxa"/>
              <w:right w:w="70" w:type="dxa"/>
            </w:tcMar>
            <w:vAlign w:val="center"/>
          </w:tcPr>
          <w:p w14:paraId="606332F0">
            <w:pPr>
              <w:spacing w:before="0" w:after="0" w:line="240" w:lineRule="auto"/>
              <w:ind w:firstLine="0"/>
              <w:jc w:val="left"/>
              <w:rPr>
                <w:color w:val="auto"/>
                <w:lang w:eastAsia="zh-CN"/>
              </w:rPr>
            </w:pPr>
            <w:r>
              <w:rPr>
                <w:rFonts w:ascii="Times New Roman" w:hAnsi="Times New Roman" w:eastAsia="宋体" w:cs="Times New Roman"/>
                <w:b/>
                <w:color w:val="auto"/>
                <w:sz w:val="18"/>
                <w:lang w:eastAsia="zh-CN"/>
              </w:rPr>
              <w:t>输出：历史最优方案</w:t>
            </w:r>
            <m:oMath>
              <m:r>
                <m:rPr/>
                <w:rPr>
                  <w:rFonts w:ascii="Cambria Math" w:hAnsi="Cambria Math"/>
                  <w:color w:val="auto"/>
                  <w:sz w:val="18"/>
                  <w:lang w:eastAsia="zh-CN"/>
                </w:rPr>
                <m:t>S∗</m:t>
              </m:r>
            </m:oMath>
            <w:r>
              <w:rPr>
                <w:rFonts w:ascii="Times New Roman" w:hAnsi="Times New Roman" w:eastAsia="宋体" w:cs="Times New Roman"/>
                <w:color w:val="auto"/>
                <w:sz w:val="18"/>
                <w:lang w:eastAsia="zh-CN"/>
              </w:rPr>
              <w:t>。</w:t>
            </w:r>
          </w:p>
        </w:tc>
      </w:tr>
      <w:tr w14:paraId="5B13C83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751FF03E">
            <w:pPr>
              <w:spacing w:before="0" w:after="0" w:line="240" w:lineRule="auto"/>
              <w:ind w:firstLine="0"/>
              <w:jc w:val="center"/>
              <w:rPr>
                <w:color w:val="auto"/>
              </w:rPr>
            </w:pPr>
            <w:r>
              <w:rPr>
                <w:rFonts w:ascii="Times New Roman" w:hAnsi="Times New Roman" w:eastAsia="宋体" w:cs="Times New Roman"/>
                <w:color w:val="auto"/>
                <w:sz w:val="18"/>
              </w:rPr>
              <w:t>1</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655077E0">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初始化</w:t>
            </w:r>
            <m:oMath>
              <m:r>
                <m:rPr/>
                <w:rPr>
                  <w:rFonts w:ascii="Cambria Math" w:hAnsi="Cambria Math"/>
                  <w:color w:val="auto"/>
                  <w:sz w:val="18"/>
                  <w:lang w:eastAsia="zh-CN"/>
                </w:rPr>
                <m:t>Sᶜᵘʳ←S⁰</m:t>
              </m:r>
            </m:oMath>
            <w:r>
              <w:rPr>
                <w:rFonts w:ascii="Times New Roman" w:hAnsi="Times New Roman" w:eastAsia="宋体" w:cs="Times New Roman"/>
                <w:color w:val="auto"/>
                <w:sz w:val="18"/>
                <w:lang w:eastAsia="zh-CN"/>
              </w:rPr>
              <w:t>、</w:t>
            </w:r>
            <m:oMath>
              <m:r>
                <m:rPr/>
                <w:rPr>
                  <w:rFonts w:ascii="Cambria Math" w:hAnsi="Cambria Math"/>
                  <w:color w:val="auto"/>
                  <w:sz w:val="18"/>
                  <w:lang w:eastAsia="zh-CN"/>
                </w:rPr>
                <m:t>S∗←S⁰</m:t>
              </m:r>
            </m:oMath>
            <w:r>
              <w:rPr>
                <w:rFonts w:ascii="Times New Roman" w:hAnsi="Times New Roman" w:eastAsia="宋体" w:cs="Times New Roman"/>
                <w:color w:val="auto"/>
                <w:sz w:val="18"/>
                <w:lang w:eastAsia="zh-CN"/>
              </w:rPr>
              <w:t>、算子权重与退火温度</w:t>
            </w:r>
            <m:oMath>
              <m:r>
                <m:rPr/>
                <w:rPr>
                  <w:rFonts w:ascii="Cambria Math" w:hAnsi="Cambria Math"/>
                  <w:color w:val="auto"/>
                  <w:sz w:val="18"/>
                  <w:lang w:eastAsia="zh-CN"/>
                </w:rPr>
                <m:t>T</m:t>
              </m:r>
            </m:oMath>
            <w:r>
              <w:rPr>
                <w:rFonts w:ascii="Times New Roman" w:hAnsi="Times New Roman" w:eastAsia="宋体" w:cs="Times New Roman"/>
                <w:color w:val="auto"/>
                <w:sz w:val="18"/>
                <w:lang w:eastAsia="zh-CN"/>
              </w:rPr>
              <w:t>。</w:t>
            </w:r>
          </w:p>
        </w:tc>
      </w:tr>
      <w:tr w14:paraId="6415AEB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20F562F1">
            <w:pPr>
              <w:spacing w:before="0" w:after="0" w:line="240" w:lineRule="auto"/>
              <w:ind w:firstLine="0"/>
              <w:jc w:val="center"/>
              <w:rPr>
                <w:color w:val="auto"/>
              </w:rPr>
            </w:pPr>
            <w:r>
              <w:rPr>
                <w:rFonts w:ascii="Times New Roman" w:hAnsi="Times New Roman" w:eastAsia="宋体" w:cs="Times New Roman"/>
                <w:color w:val="auto"/>
                <w:sz w:val="18"/>
              </w:rPr>
              <w:t>2</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00E1736C">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按式（36）分别选择一个破坏算子和修复算子。</w:t>
            </w:r>
          </w:p>
        </w:tc>
      </w:tr>
      <w:tr w14:paraId="7EE285F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2EDD1420">
            <w:pPr>
              <w:spacing w:before="0" w:after="0" w:line="240" w:lineRule="auto"/>
              <w:ind w:firstLine="0"/>
              <w:jc w:val="center"/>
              <w:rPr>
                <w:color w:val="auto"/>
              </w:rPr>
            </w:pPr>
            <w:r>
              <w:rPr>
                <w:rFonts w:ascii="Times New Roman" w:hAnsi="Times New Roman" w:eastAsia="宋体" w:cs="Times New Roman"/>
                <w:color w:val="auto"/>
                <w:sz w:val="18"/>
              </w:rPr>
              <w:t>3</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7259ECE8">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破坏当前解并修复全部移除任务，形成候选方案</w:t>
            </w:r>
            <m:oMath>
              <m:r>
                <m:rPr/>
                <w:rPr>
                  <w:rFonts w:ascii="Cambria Math" w:hAnsi="Cambria Math"/>
                  <w:color w:val="auto"/>
                  <w:sz w:val="18"/>
                  <w:lang w:eastAsia="zh-CN"/>
                </w:rPr>
                <m:t>S'</m:t>
              </m:r>
            </m:oMath>
            <w:r>
              <w:rPr>
                <w:rFonts w:ascii="Times New Roman" w:hAnsi="Times New Roman" w:eastAsia="宋体" w:cs="Times New Roman"/>
                <w:color w:val="auto"/>
                <w:sz w:val="18"/>
                <w:lang w:eastAsia="zh-CN"/>
              </w:rPr>
              <w:t>。</w:t>
            </w:r>
          </w:p>
        </w:tc>
      </w:tr>
      <w:tr w14:paraId="6BF45CB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5339BD47">
            <w:pPr>
              <w:spacing w:before="0" w:after="0" w:line="240" w:lineRule="auto"/>
              <w:ind w:firstLine="0"/>
              <w:jc w:val="center"/>
              <w:rPr>
                <w:color w:val="auto"/>
              </w:rPr>
            </w:pPr>
            <w:r>
              <w:rPr>
                <w:rFonts w:ascii="Times New Roman" w:hAnsi="Times New Roman" w:eastAsia="宋体" w:cs="Times New Roman"/>
                <w:color w:val="auto"/>
                <w:sz w:val="18"/>
              </w:rPr>
              <w:t>4</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691F2C53">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若启用中继接力，则调用算法4进行全局时序评价。</w:t>
            </w:r>
          </w:p>
        </w:tc>
      </w:tr>
      <w:tr w14:paraId="4850D6D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1894EBC3">
            <w:pPr>
              <w:spacing w:before="0" w:after="0" w:line="240" w:lineRule="auto"/>
              <w:ind w:firstLine="0"/>
              <w:jc w:val="center"/>
              <w:rPr>
                <w:color w:val="auto"/>
              </w:rPr>
            </w:pPr>
            <w:r>
              <w:rPr>
                <w:rFonts w:ascii="Times New Roman" w:hAnsi="Times New Roman" w:eastAsia="宋体" w:cs="Times New Roman"/>
                <w:color w:val="auto"/>
                <w:sz w:val="18"/>
              </w:rPr>
              <w:t>5</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24255C40">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依据式（33）与式（38）—（39）决定是否更新</w:t>
            </w:r>
            <m:oMath>
              <m:r>
                <m:rPr/>
                <w:rPr>
                  <w:rFonts w:ascii="Cambria Math" w:hAnsi="Cambria Math"/>
                  <w:color w:val="auto"/>
                  <w:sz w:val="18"/>
                  <w:lang w:eastAsia="zh-CN"/>
                </w:rPr>
                <m:t>Sᶜᵘʳ</m:t>
              </m:r>
            </m:oMath>
            <w:r>
              <w:rPr>
                <w:rFonts w:ascii="Times New Roman" w:hAnsi="Times New Roman" w:eastAsia="宋体" w:cs="Times New Roman"/>
                <w:color w:val="auto"/>
                <w:sz w:val="18"/>
                <w:lang w:eastAsia="zh-CN"/>
              </w:rPr>
              <w:t>，并同步维护</w:t>
            </w:r>
            <m:oMath>
              <m:r>
                <m:rPr/>
                <w:rPr>
                  <w:rFonts w:ascii="Cambria Math" w:hAnsi="Cambria Math"/>
                  <w:color w:val="auto"/>
                  <w:sz w:val="18"/>
                  <w:lang w:eastAsia="zh-CN"/>
                </w:rPr>
                <m:t>S∗</m:t>
              </m:r>
            </m:oMath>
            <w:r>
              <w:rPr>
                <w:rFonts w:ascii="Times New Roman" w:hAnsi="Times New Roman" w:eastAsia="宋体" w:cs="Times New Roman"/>
                <w:color w:val="auto"/>
                <w:sz w:val="18"/>
                <w:lang w:eastAsia="zh-CN"/>
              </w:rPr>
              <w:t>。</w:t>
            </w:r>
          </w:p>
        </w:tc>
      </w:tr>
      <w:tr w14:paraId="28B2843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604FF7C2">
            <w:pPr>
              <w:spacing w:before="0" w:after="0" w:line="240" w:lineRule="auto"/>
              <w:ind w:firstLine="0"/>
              <w:jc w:val="center"/>
              <w:rPr>
                <w:color w:val="auto"/>
              </w:rPr>
            </w:pPr>
            <w:r>
              <w:rPr>
                <w:rFonts w:ascii="Times New Roman" w:hAnsi="Times New Roman" w:eastAsia="宋体" w:cs="Times New Roman"/>
                <w:color w:val="auto"/>
                <w:sz w:val="18"/>
              </w:rPr>
              <w:t>6</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76E0CA01">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累计本轮奖励；达到更新周期时按式（37）调整算子权重。</w:t>
            </w:r>
          </w:p>
        </w:tc>
      </w:tr>
      <w:tr w14:paraId="26DA6C9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single" w:color="444444" w:sz="8" w:space="0"/>
              <w:right w:val="nil"/>
              <w:insideH w:val="nil"/>
              <w:insideV w:val="nil"/>
            </w:tcBorders>
            <w:tcMar>
              <w:top w:w="45" w:type="dxa"/>
              <w:left w:w="70" w:type="dxa"/>
              <w:bottom w:w="45" w:type="dxa"/>
              <w:right w:w="70" w:type="dxa"/>
            </w:tcMar>
            <w:vAlign w:val="center"/>
          </w:tcPr>
          <w:p w14:paraId="63873BEC">
            <w:pPr>
              <w:spacing w:before="0" w:after="0" w:line="240" w:lineRule="auto"/>
              <w:ind w:firstLine="0"/>
              <w:jc w:val="center"/>
              <w:rPr>
                <w:color w:val="auto"/>
              </w:rPr>
            </w:pPr>
            <w:r>
              <w:rPr>
                <w:rFonts w:ascii="Times New Roman" w:hAnsi="Times New Roman" w:eastAsia="宋体" w:cs="Times New Roman"/>
                <w:color w:val="auto"/>
                <w:sz w:val="18"/>
              </w:rPr>
              <w:t>7</w:t>
            </w:r>
          </w:p>
        </w:tc>
        <w:tc>
          <w:tcPr>
            <w:tcW w:w="8050" w:type="dxa"/>
            <w:tcBorders>
              <w:top w:val="nil"/>
              <w:left w:val="nil"/>
              <w:bottom w:val="single" w:color="444444" w:sz="8" w:space="0"/>
              <w:right w:val="nil"/>
              <w:insideH w:val="nil"/>
              <w:insideV w:val="nil"/>
            </w:tcBorders>
            <w:tcMar>
              <w:top w:w="45" w:type="dxa"/>
              <w:left w:w="70" w:type="dxa"/>
              <w:bottom w:w="45" w:type="dxa"/>
              <w:right w:w="70" w:type="dxa"/>
            </w:tcMar>
            <w:vAlign w:val="center"/>
          </w:tcPr>
          <w:p w14:paraId="5612B5EF">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更新温度并继续迭代，直至达到时间或迭代上限。</w:t>
            </w:r>
          </w:p>
        </w:tc>
      </w:tr>
    </w:tbl>
    <w:p w14:paraId="2483A8E1">
      <w:pPr>
        <w:spacing w:line="240" w:lineRule="auto"/>
        <w:rPr>
          <w:color w:val="auto"/>
          <w:lang w:eastAsia="zh-CN"/>
        </w:rPr>
      </w:pPr>
    </w:p>
    <w:p w14:paraId="69F28E09">
      <w:pPr>
        <w:pStyle w:val="5"/>
        <w:keepNext/>
        <w:spacing w:line="276" w:lineRule="auto"/>
        <w:rPr>
          <w:color w:val="auto"/>
          <w:lang w:eastAsia="zh-CN"/>
        </w:rPr>
      </w:pPr>
      <w:bookmarkStart w:id="20" w:name="_Toc30143"/>
      <w:r>
        <w:rPr>
          <w:rFonts w:ascii="Times New Roman" w:hAnsi="Times New Roman" w:eastAsia="黑体" w:cs="Times New Roman"/>
          <w:b/>
          <w:color w:val="auto"/>
          <w:sz w:val="24"/>
          <w:lang w:eastAsia="zh-CN"/>
        </w:rPr>
        <w:t>4.3 破坏与修复算子</w:t>
      </w:r>
      <w:bookmarkEnd w:id="20"/>
    </w:p>
    <w:p w14:paraId="193FE85B">
      <w:pPr>
        <w:spacing w:before="0" w:after="0" w:line="360" w:lineRule="exact"/>
        <w:ind w:firstLine="420"/>
        <w:jc w:val="both"/>
        <w:rPr>
          <w:color w:val="auto"/>
        </w:rPr>
      </w:pPr>
      <w:r>
        <w:rPr>
          <w:rFonts w:ascii="Times New Roman" w:hAnsi="Times New Roman" w:eastAsia="宋体" w:cs="Times New Roman"/>
          <w:color w:val="auto"/>
          <w:sz w:val="21"/>
          <w:lang w:eastAsia="zh-CN"/>
        </w:rPr>
        <w:t>邻域设计决定ALNS能否同时调整“任务归属”和“单机访问顺序”。考虑本问题容量仅为2且包含软截止期，本文构造9个破坏算子和5个修复算子，分别从随机扰动、距离贡献、字典序收益、空间相关性、时限风险、容量冲突与跨机分配等维度打开当前解。</w:t>
      </w:r>
      <w:r>
        <w:rPr>
          <w:rFonts w:ascii="Times New Roman" w:hAnsi="Times New Roman" w:eastAsia="宋体" w:cs="Times New Roman"/>
          <w:color w:val="auto"/>
          <w:sz w:val="21"/>
        </w:rPr>
        <w:t>每次移除任务数由下式控制：</w:t>
      </w:r>
    </w:p>
    <w:tbl>
      <w:tblPr>
        <w:tblStyle w:val="36"/>
        <w:tblW w:w="0" w:type="auto"/>
        <w:jc w:val="center"/>
        <w:tblLayout w:type="autofit"/>
        <w:tblCellMar>
          <w:top w:w="0" w:type="dxa"/>
          <w:left w:w="108" w:type="dxa"/>
          <w:bottom w:w="0" w:type="dxa"/>
          <w:right w:w="108" w:type="dxa"/>
        </w:tblCellMar>
      </w:tblPr>
      <w:tblGrid>
        <w:gridCol w:w="7710"/>
        <w:gridCol w:w="907"/>
      </w:tblGrid>
      <w:tr w14:paraId="1AECADB4">
        <w:tblPrEx>
          <w:tblCellMar>
            <w:top w:w="0" w:type="dxa"/>
            <w:left w:w="108" w:type="dxa"/>
            <w:bottom w:w="0" w:type="dxa"/>
            <w:right w:w="108" w:type="dxa"/>
          </w:tblCellMar>
        </w:tblPrEx>
        <w:trPr>
          <w:cantSplit/>
          <w:jc w:val="center"/>
        </w:trPr>
        <w:tc>
          <w:tcPr>
            <w:tcW w:w="7710" w:type="dxa"/>
            <w:tcBorders>
              <w:top w:val="nil"/>
              <w:left w:val="nil"/>
              <w:bottom w:val="nil"/>
              <w:right w:val="nil"/>
            </w:tcBorders>
            <w:tcMar>
              <w:top w:w="20" w:type="dxa"/>
              <w:left w:w="30" w:type="dxa"/>
              <w:bottom w:w="20" w:type="dxa"/>
              <w:right w:w="30" w:type="dxa"/>
            </w:tcMar>
            <w:vAlign w:val="center"/>
          </w:tcPr>
          <w:p w14:paraId="43C1B2EA">
            <w:pPr>
              <w:spacing w:line="240" w:lineRule="auto"/>
              <w:ind w:firstLine="0"/>
              <w:jc w:val="center"/>
              <w:rPr>
                <w:color w:val="auto"/>
              </w:rPr>
            </w:pPr>
            <m:oMathPara>
              <m:oMathParaPr>
                <m:jc m:val="center"/>
              </m:oMathParaPr>
              <m:oMath>
                <m:r>
                  <m:rPr/>
                  <w:rPr>
                    <w:rFonts w:ascii="Cambria Math" w:hAnsi="Cambria Math" w:eastAsia="Cambria Math" w:cs="Cambria Math"/>
                    <w:color w:val="auto"/>
                    <w:szCs w:val="21"/>
                  </w:rPr>
                  <m:t>R=min</m:t>
                </m:r>
                <m:d>
                  <m:dPr>
                    <m:begChr m:val="{"/>
                    <m:endChr m:val="}"/>
                    <m:ctrlPr>
                      <w:rPr>
                        <w:rFonts w:ascii="Cambria Math" w:hAnsi="Cambria Math"/>
                        <w:color w:val="auto"/>
                      </w:rPr>
                    </m:ctrlPr>
                  </m:dPr>
                  <m:e>
                    <m:sSub>
                      <m:sSubPr>
                        <m:ctrlPr>
                          <w:rPr>
                            <w:rFonts w:ascii="Cambria Math" w:hAnsi="Cambria Math"/>
                            <w:color w:val="auto"/>
                          </w:rPr>
                        </m:ctrlPr>
                      </m:sSubPr>
                      <m:e>
                        <m:r>
                          <m:rPr/>
                          <w:rPr>
                            <w:rFonts w:ascii="Cambria Math" w:hAnsi="Cambria Math" w:eastAsia="Cambria Math" w:cs="Cambria Math"/>
                            <w:color w:val="auto"/>
                            <w:szCs w:val="21"/>
                          </w:rPr>
                          <m:t>R</m:t>
                        </m:r>
                        <m:ctrlPr>
                          <w:rPr>
                            <w:rFonts w:ascii="Cambria Math" w:hAnsi="Cambria Math"/>
                            <w:color w:val="auto"/>
                          </w:rPr>
                        </m:ctrlPr>
                      </m:e>
                      <m:sub>
                        <m:r>
                          <m:rPr/>
                          <w:rPr>
                            <w:rFonts w:ascii="Cambria Math" w:hAnsi="Cambria Math" w:eastAsia="Cambria Math" w:cs="Cambria Math"/>
                            <w:color w:val="auto"/>
                            <w:szCs w:val="21"/>
                          </w:rPr>
                          <m:t>max</m:t>
                        </m:r>
                        <m:ctrlPr>
                          <w:rPr>
                            <w:rFonts w:ascii="Cambria Math" w:hAnsi="Cambria Math"/>
                            <w:color w:val="auto"/>
                          </w:rPr>
                        </m:ctrlPr>
                      </m:sub>
                    </m:sSub>
                    <m:r>
                      <m:rPr/>
                      <w:rPr>
                        <w:rFonts w:ascii="Cambria Math" w:hAnsi="Cambria Math" w:eastAsia="Cambria Math" w:cs="Cambria Math"/>
                        <w:color w:val="auto"/>
                        <w:szCs w:val="21"/>
                      </w:rPr>
                      <m:t>, max</m:t>
                    </m:r>
                    <m:d>
                      <m:dPr>
                        <m:begChr m:val="{"/>
                        <m:endChr m:val="}"/>
                        <m:ctrlPr>
                          <w:rPr>
                            <w:rFonts w:ascii="Cambria Math" w:hAnsi="Cambria Math"/>
                            <w:color w:val="auto"/>
                          </w:rPr>
                        </m:ctrlPr>
                      </m:dPr>
                      <m:e>
                        <m:sSub>
                          <m:sSubPr>
                            <m:ctrlPr>
                              <w:rPr>
                                <w:rFonts w:ascii="Cambria Math" w:hAnsi="Cambria Math"/>
                                <w:color w:val="auto"/>
                              </w:rPr>
                            </m:ctrlPr>
                          </m:sSubPr>
                          <m:e>
                            <m:r>
                              <m:rPr/>
                              <w:rPr>
                                <w:rFonts w:ascii="Cambria Math" w:hAnsi="Cambria Math" w:eastAsia="Cambria Math" w:cs="Cambria Math"/>
                                <w:color w:val="auto"/>
                                <w:szCs w:val="21"/>
                              </w:rPr>
                              <m:t>R</m:t>
                            </m:r>
                            <m:ctrlPr>
                              <w:rPr>
                                <w:rFonts w:ascii="Cambria Math" w:hAnsi="Cambria Math"/>
                                <w:color w:val="auto"/>
                              </w:rPr>
                            </m:ctrlPr>
                          </m:e>
                          <m:sub>
                            <m:r>
                              <m:rPr/>
                              <w:rPr>
                                <w:rFonts w:ascii="Cambria Math" w:hAnsi="Cambria Math" w:eastAsia="Cambria Math" w:cs="Cambria Math"/>
                                <w:color w:val="auto"/>
                                <w:szCs w:val="21"/>
                              </w:rPr>
                              <m:t>min</m:t>
                            </m:r>
                            <m:ctrlPr>
                              <w:rPr>
                                <w:rFonts w:ascii="Cambria Math" w:hAnsi="Cambria Math"/>
                                <w:color w:val="auto"/>
                              </w:rPr>
                            </m:ctrlPr>
                          </m:sub>
                        </m:sSub>
                        <m:r>
                          <m:rPr/>
                          <w:rPr>
                            <w:rFonts w:ascii="Cambria Math" w:hAnsi="Cambria Math" w:eastAsia="Cambria Math" w:cs="Cambria Math"/>
                            <w:color w:val="auto"/>
                            <w:szCs w:val="21"/>
                          </w:rPr>
                          <m:t>, ceil</m:t>
                        </m:r>
                        <m:d>
                          <m:dPr>
                            <m:ctrlPr>
                              <w:rPr>
                                <w:rFonts w:ascii="Cambria Math" w:hAnsi="Cambria Math"/>
                                <w:color w:val="auto"/>
                              </w:rPr>
                            </m:ctrlPr>
                          </m:dPr>
                          <m:e>
                            <m:r>
                              <m:rPr/>
                              <w:rPr>
                                <w:rFonts w:ascii="Cambria Math" w:hAnsi="Cambria Math" w:eastAsia="Cambria Math" w:cs="Cambria Math"/>
                                <w:color w:val="auto"/>
                                <w:szCs w:val="21"/>
                              </w:rPr>
                              <m:t>δN</m:t>
                            </m:r>
                            <m:ctrlPr>
                              <w:rPr>
                                <w:rFonts w:ascii="Cambria Math" w:hAnsi="Cambria Math"/>
                                <w:color w:val="auto"/>
                              </w:rPr>
                            </m:ctrlPr>
                          </m:e>
                        </m:d>
                        <m:ctrlPr>
                          <w:rPr>
                            <w:rFonts w:ascii="Cambria Math" w:hAnsi="Cambria Math"/>
                            <w:color w:val="auto"/>
                          </w:rPr>
                        </m:ctrlPr>
                      </m:e>
                    </m:d>
                    <m:ctrlPr>
                      <w:rPr>
                        <w:rFonts w:ascii="Cambria Math" w:hAnsi="Cambria Math"/>
                        <w:color w:val="auto"/>
                      </w:rPr>
                    </m:ctrlPr>
                  </m:e>
                </m:d>
              </m:oMath>
            </m:oMathPara>
          </w:p>
        </w:tc>
        <w:tc>
          <w:tcPr>
            <w:tcW w:w="907" w:type="dxa"/>
            <w:tcBorders>
              <w:top w:val="nil"/>
              <w:left w:val="nil"/>
              <w:bottom w:val="nil"/>
              <w:right w:val="nil"/>
            </w:tcBorders>
            <w:noWrap/>
            <w:tcMar>
              <w:top w:w="20" w:type="dxa"/>
              <w:left w:w="30" w:type="dxa"/>
              <w:bottom w:w="20" w:type="dxa"/>
              <w:right w:w="30" w:type="dxa"/>
            </w:tcMar>
            <w:vAlign w:val="center"/>
          </w:tcPr>
          <w:p w14:paraId="78F99C43">
            <w:pPr>
              <w:spacing w:line="240" w:lineRule="auto"/>
              <w:ind w:firstLine="0"/>
              <w:jc w:val="right"/>
              <w:rPr>
                <w:color w:val="auto"/>
              </w:rPr>
            </w:pPr>
            <w:r>
              <w:rPr>
                <w:color w:val="auto"/>
              </w:rPr>
              <w:t>(40)</w:t>
            </w:r>
          </w:p>
        </w:tc>
      </w:tr>
    </w:tbl>
    <w:p w14:paraId="04D09382">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其中，</w:t>
      </w:r>
      <w:r>
        <w:rPr>
          <w:rFonts w:ascii="Times New Roman" w:hAnsi="Times New Roman" w:eastAsia="宋体" w:cs="Times New Roman"/>
          <w:color w:val="auto"/>
          <w:sz w:val="21"/>
        </w:rPr>
        <w:t>δ</w:t>
      </w:r>
      <w:r>
        <w:rPr>
          <w:rFonts w:ascii="Times New Roman" w:hAnsi="Times New Roman" w:eastAsia="宋体" w:cs="Times New Roman"/>
          <w:color w:val="auto"/>
          <w:sz w:val="21"/>
          <w:lang w:eastAsia="zh-CN"/>
        </w:rPr>
        <w:t>为当次破坏比例，式中的上下界用于控制邻域规模。</w:t>
      </w:r>
    </w:p>
    <w:p w14:paraId="50B78FC8">
      <w:pPr>
        <w:pStyle w:val="6"/>
        <w:keepNext/>
        <w:spacing w:line="276" w:lineRule="auto"/>
        <w:rPr>
          <w:color w:val="auto"/>
          <w:lang w:eastAsia="zh-CN"/>
        </w:rPr>
      </w:pPr>
      <w:bookmarkStart w:id="21" w:name="_Toc28893"/>
      <w:r>
        <w:rPr>
          <w:rFonts w:ascii="Times New Roman" w:hAnsi="Times New Roman" w:eastAsia="黑体" w:cs="Times New Roman"/>
          <w:b/>
          <w:color w:val="auto"/>
          <w:sz w:val="21"/>
          <w:lang w:eastAsia="zh-CN"/>
        </w:rPr>
        <w:t>4.3.1 破坏算子</w:t>
      </w:r>
      <w:bookmarkEnd w:id="21"/>
    </w:p>
    <w:p w14:paraId="2D13D648">
      <w:pPr>
        <w:spacing w:before="0" w:after="0" w:line="360" w:lineRule="exact"/>
        <w:ind w:firstLine="420"/>
        <w:jc w:val="both"/>
        <w:rPr>
          <w:color w:val="auto"/>
          <w:lang w:eastAsia="zh-CN"/>
        </w:rPr>
      </w:pPr>
      <w:r>
        <w:rPr>
          <w:rFonts w:ascii="Times New Roman" w:hAnsi="Times New Roman" w:eastAsia="宋体" w:cs="Times New Roman"/>
          <w:b/>
          <w:color w:val="auto"/>
          <w:sz w:val="21"/>
          <w:lang w:eastAsia="zh-CN"/>
        </w:rPr>
        <w:t>（D1）随机移除。</w:t>
      </w:r>
      <w:r>
        <w:rPr>
          <w:rFonts w:ascii="Times New Roman" w:hAnsi="Times New Roman" w:eastAsia="宋体" w:cs="Times New Roman"/>
          <w:color w:val="auto"/>
          <w:sz w:val="21"/>
          <w:lang w:eastAsia="zh-CN"/>
        </w:rPr>
        <w:t>从当前方案中随机选取R个原始任务，将对应取件与送达操作整体移除。该算子不依赖当前解的局部评价，可产生差异较大的搜索方向，是维持邻域多样性的基础算子。</w:t>
      </w:r>
    </w:p>
    <w:p w14:paraId="6D104DD6">
      <w:pPr>
        <w:spacing w:before="0" w:after="0" w:line="360" w:lineRule="exact"/>
        <w:ind w:firstLine="420"/>
        <w:jc w:val="both"/>
        <w:rPr>
          <w:color w:val="auto"/>
          <w:lang w:eastAsia="zh-CN"/>
        </w:rPr>
      </w:pPr>
      <w:r>
        <w:rPr>
          <w:rFonts w:ascii="Times New Roman" w:hAnsi="Times New Roman" w:eastAsia="宋体" w:cs="Times New Roman"/>
          <w:b/>
          <w:color w:val="auto"/>
          <w:sz w:val="21"/>
        </w:rPr>
        <w:t>（D2）最差里程移除。</w:t>
      </w:r>
      <w:r>
        <w:rPr>
          <w:rFonts w:ascii="Times New Roman" w:hAnsi="Times New Roman" w:eastAsia="宋体" w:cs="Times New Roman"/>
          <w:color w:val="auto"/>
          <w:sz w:val="21"/>
          <w:lang w:eastAsia="zh-CN"/>
        </w:rPr>
        <w:t>分别计算移除各任务后可能释放的飞行距离，优先移除距离边际贡献较大的任务。该算子主要针对路径中的明显绕行结构，为后续修复重新寻找更紧凑的插入位置。</w:t>
      </w:r>
    </w:p>
    <w:p w14:paraId="25870819">
      <w:pPr>
        <w:spacing w:before="0" w:after="0" w:line="360" w:lineRule="exact"/>
        <w:ind w:firstLine="420"/>
        <w:jc w:val="both"/>
        <w:rPr>
          <w:color w:val="auto"/>
          <w:lang w:eastAsia="zh-CN"/>
        </w:rPr>
      </w:pPr>
      <w:r>
        <w:rPr>
          <w:rFonts w:ascii="Times New Roman" w:hAnsi="Times New Roman" w:eastAsia="宋体" w:cs="Times New Roman"/>
          <w:b/>
          <w:color w:val="auto"/>
          <w:sz w:val="21"/>
        </w:rPr>
        <w:t>（D3）最差字典序移除。</w:t>
      </w:r>
      <w:r>
        <w:rPr>
          <w:rFonts w:ascii="Times New Roman" w:hAnsi="Times New Roman" w:eastAsia="宋体" w:cs="Times New Roman"/>
          <w:color w:val="auto"/>
          <w:sz w:val="21"/>
          <w:lang w:eastAsia="zh-CN"/>
        </w:rPr>
        <w:t>与仅关注里程的D2不同，该算子按照任务移除后对“逾期数—总逾期—航程”的综合字典序改善潜力排序，优先破坏对当前服务质量和路径成本共同产生较大负面影响的任务。</w:t>
      </w:r>
    </w:p>
    <w:p w14:paraId="484E7C93">
      <w:pPr>
        <w:spacing w:before="0" w:after="0" w:line="360" w:lineRule="exact"/>
        <w:ind w:firstLine="420"/>
        <w:jc w:val="both"/>
        <w:rPr>
          <w:color w:val="auto"/>
          <w:lang w:eastAsia="zh-CN"/>
        </w:rPr>
      </w:pPr>
      <w:r>
        <w:rPr>
          <w:rFonts w:ascii="Times New Roman" w:hAnsi="Times New Roman" w:eastAsia="宋体" w:cs="Times New Roman"/>
          <w:b/>
          <w:color w:val="auto"/>
          <w:sz w:val="21"/>
          <w:lang w:eastAsia="zh-CN"/>
        </w:rPr>
        <w:t>（D4）空间相关移除。</w:t>
      </w:r>
      <w:r>
        <w:rPr>
          <w:rFonts w:ascii="Times New Roman" w:hAnsi="Times New Roman" w:eastAsia="宋体" w:cs="Times New Roman"/>
          <w:color w:val="auto"/>
          <w:sz w:val="21"/>
          <w:lang w:eastAsia="zh-CN"/>
        </w:rPr>
        <w:t>随机选择一个种子任务，并根据其他任务与种子任务在取件位置和送达位置上的空间接近程度构造相关性。优先共同移除空间上高度相关的任务，使修复阶段能够重新组织局部任务簇，而非仅调整单个节点。</w:t>
      </w:r>
    </w:p>
    <w:p w14:paraId="060DF6E9">
      <w:pPr>
        <w:spacing w:before="0" w:after="0" w:line="360" w:lineRule="exact"/>
        <w:ind w:firstLine="420"/>
        <w:jc w:val="both"/>
        <w:rPr>
          <w:color w:val="auto"/>
          <w:lang w:eastAsia="zh-CN"/>
        </w:rPr>
      </w:pPr>
      <w:r>
        <w:rPr>
          <w:rFonts w:ascii="Times New Roman" w:hAnsi="Times New Roman" w:eastAsia="宋体" w:cs="Times New Roman"/>
          <w:b/>
          <w:color w:val="auto"/>
          <w:sz w:val="21"/>
          <w:lang w:eastAsia="zh-CN"/>
        </w:rPr>
        <w:t>（D5）截止期相关移除。</w:t>
      </w:r>
      <w:r>
        <w:rPr>
          <w:rFonts w:ascii="Times New Roman" w:hAnsi="Times New Roman" w:eastAsia="宋体" w:cs="Times New Roman"/>
          <w:color w:val="auto"/>
          <w:sz w:val="21"/>
          <w:lang w:eastAsia="zh-CN"/>
        </w:rPr>
        <w:t>以种子任务为中心，重点选择最晚送达时刻相近的任务，同时兼顾空间位置和当前路径归属。该算子用于重新安排竞争同一时间资源的任务集合，以改善紧张时段中的服务顺序。</w:t>
      </w:r>
    </w:p>
    <w:p w14:paraId="60C60483">
      <w:pPr>
        <w:spacing w:before="0" w:after="0" w:line="360" w:lineRule="exact"/>
        <w:ind w:firstLine="420"/>
        <w:jc w:val="both"/>
        <w:rPr>
          <w:color w:val="auto"/>
          <w:lang w:eastAsia="zh-CN"/>
        </w:rPr>
      </w:pPr>
      <w:r>
        <w:rPr>
          <w:rFonts w:ascii="Times New Roman" w:hAnsi="Times New Roman" w:eastAsia="宋体" w:cs="Times New Roman"/>
          <w:b/>
          <w:color w:val="auto"/>
          <w:sz w:val="21"/>
          <w:lang w:eastAsia="zh-CN"/>
        </w:rPr>
        <w:t>（D6）逾期关键任务移除。</w:t>
      </w:r>
      <w:r>
        <w:rPr>
          <w:rFonts w:ascii="Times New Roman" w:hAnsi="Times New Roman" w:eastAsia="宋体" w:cs="Times New Roman"/>
          <w:color w:val="auto"/>
          <w:sz w:val="21"/>
          <w:lang w:eastAsia="zh-CN"/>
        </w:rPr>
        <w:t>根据当前完整时序计算各任务的最终送达时刻和截止期风险，优先移除已逾期或接近逾期边界的任务，使后续修复直接作用于影响第一层和第二层目标的关键任务。</w:t>
      </w:r>
    </w:p>
    <w:p w14:paraId="27A7F473">
      <w:pPr>
        <w:spacing w:before="0" w:after="0" w:line="360" w:lineRule="exact"/>
        <w:ind w:firstLine="420"/>
        <w:jc w:val="both"/>
        <w:rPr>
          <w:color w:val="auto"/>
          <w:lang w:eastAsia="zh-CN"/>
        </w:rPr>
      </w:pPr>
      <w:r>
        <w:rPr>
          <w:rFonts w:ascii="Times New Roman" w:hAnsi="Times New Roman" w:eastAsia="宋体" w:cs="Times New Roman"/>
          <w:b/>
          <w:color w:val="auto"/>
          <w:sz w:val="21"/>
        </w:rPr>
        <w:t>（D7）路段移除。</w:t>
      </w:r>
      <w:r>
        <w:rPr>
          <w:rFonts w:ascii="Times New Roman" w:hAnsi="Times New Roman" w:eastAsia="宋体" w:cs="Times New Roman"/>
          <w:color w:val="auto"/>
          <w:sz w:val="21"/>
          <w:lang w:eastAsia="zh-CN"/>
        </w:rPr>
        <w:t>随机选取一条非空无人机路径及其起始位置，连续移除该局部路段涉及的若干任务。与独立任务移除相比，该算子能够一次打破较稳定的局部访问结构，有助于重新构造路径片段。</w:t>
      </w:r>
    </w:p>
    <w:p w14:paraId="7159B7F7">
      <w:pPr>
        <w:spacing w:before="0" w:after="0" w:line="360" w:lineRule="exact"/>
        <w:ind w:firstLine="420"/>
        <w:jc w:val="both"/>
        <w:rPr>
          <w:color w:val="auto"/>
          <w:lang w:eastAsia="zh-CN"/>
        </w:rPr>
      </w:pPr>
      <w:r>
        <w:rPr>
          <w:rFonts w:ascii="Times New Roman" w:hAnsi="Times New Roman" w:eastAsia="宋体" w:cs="Times New Roman"/>
          <w:b/>
          <w:color w:val="auto"/>
          <w:sz w:val="21"/>
          <w:lang w:eastAsia="zh-CN"/>
        </w:rPr>
        <w:t>（D8）容量冲突移除。</w:t>
      </w:r>
      <w:r>
        <w:rPr>
          <w:rFonts w:ascii="Times New Roman" w:hAnsi="Times New Roman" w:eastAsia="宋体" w:cs="Times New Roman"/>
          <w:color w:val="auto"/>
          <w:sz w:val="21"/>
          <w:lang w:eastAsia="zh-CN"/>
        </w:rPr>
        <w:t>沿无人机路径跟踪动态载荷变化，识别载荷达到容量上限的区段，并优先移除取送区间与这些容量饱和位置重叠较多的任务。该算子针对容量为2时常见的插入受阻问题，为其他任务释放可利用的载荷空间。</w:t>
      </w:r>
    </w:p>
    <w:p w14:paraId="19F376EB">
      <w:pPr>
        <w:spacing w:before="0" w:after="0" w:line="360" w:lineRule="exact"/>
        <w:ind w:firstLine="420"/>
        <w:jc w:val="both"/>
        <w:rPr>
          <w:color w:val="auto"/>
          <w:lang w:eastAsia="zh-CN"/>
        </w:rPr>
      </w:pPr>
      <w:r>
        <w:rPr>
          <w:rFonts w:ascii="Times New Roman" w:hAnsi="Times New Roman" w:eastAsia="宋体" w:cs="Times New Roman"/>
          <w:b/>
          <w:color w:val="auto"/>
          <w:sz w:val="21"/>
          <w:lang w:eastAsia="zh-CN"/>
        </w:rPr>
        <w:t>（D9）任务归属破坏。</w:t>
      </w:r>
      <w:r>
        <w:rPr>
          <w:rFonts w:ascii="Times New Roman" w:hAnsi="Times New Roman" w:eastAsia="宋体" w:cs="Times New Roman"/>
          <w:color w:val="auto"/>
          <w:sz w:val="21"/>
          <w:lang w:eastAsia="zh-CN"/>
        </w:rPr>
        <w:t>综合任务当前所在无人机、移除后的字典序收益、最终送达状态和时限风险，优先移除可能存在不合理归属的任务。任务进入待修复集合后可被插入其他无人机路径，因此该算子不仅改变访问顺序，而且直接扩大多机任务重新分配的搜索空间。</w:t>
      </w:r>
    </w:p>
    <w:p w14:paraId="2C25D656">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上述算子分别从随机扰动、空间结构、时间压力、容量冲突和多机分配等不同角度打开当前解。其目的并非使所有算子在每次调用中均产生改进，而是形成具有互补性的邻域集合，再由式（36）—（37）的自适应机制根据运行表现动态调整搜索强度。</w:t>
      </w:r>
    </w:p>
    <w:p w14:paraId="429C673A">
      <w:pPr>
        <w:pStyle w:val="6"/>
        <w:keepNext/>
        <w:spacing w:line="276" w:lineRule="auto"/>
        <w:rPr>
          <w:color w:val="auto"/>
          <w:lang w:eastAsia="zh-CN"/>
        </w:rPr>
      </w:pPr>
      <w:bookmarkStart w:id="22" w:name="_Toc23184"/>
      <w:r>
        <w:rPr>
          <w:rFonts w:ascii="Times New Roman" w:hAnsi="Times New Roman" w:eastAsia="黑体" w:cs="Times New Roman"/>
          <w:b/>
          <w:color w:val="auto"/>
          <w:sz w:val="21"/>
          <w:lang w:eastAsia="zh-CN"/>
        </w:rPr>
        <w:t>4.3.2 修复算子</w:t>
      </w:r>
      <w:bookmarkEnd w:id="22"/>
    </w:p>
    <w:p w14:paraId="0530E893">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破坏后得到待插入任务集合。对于任一任务，其可行修复位置均同时考虑取件节点和送达节点，并通过统一可行性判定检查取送优先、动态载荷、单机任务上限和路径连续性。在多机场景下，候选位置跨所有无人机路径生成，因此修复过程同时完成任务重新分配与路径重构。</w:t>
      </w:r>
    </w:p>
    <w:p w14:paraId="40571456">
      <w:pPr>
        <w:spacing w:before="0" w:after="0" w:line="360" w:lineRule="exact"/>
        <w:ind w:firstLine="420"/>
        <w:jc w:val="both"/>
        <w:rPr>
          <w:color w:val="auto"/>
          <w:lang w:eastAsia="zh-CN"/>
        </w:rPr>
      </w:pPr>
      <w:r>
        <w:rPr>
          <w:rFonts w:ascii="Times New Roman" w:hAnsi="Times New Roman" w:eastAsia="宋体" w:cs="Times New Roman"/>
          <w:b/>
          <w:color w:val="auto"/>
          <w:sz w:val="21"/>
          <w:lang w:eastAsia="zh-CN"/>
        </w:rPr>
        <w:t>（R1）贪婪插入。</w:t>
      </w:r>
      <w:r>
        <w:rPr>
          <w:rFonts w:ascii="Times New Roman" w:hAnsi="Times New Roman" w:eastAsia="宋体" w:cs="Times New Roman"/>
          <w:color w:val="auto"/>
          <w:sz w:val="21"/>
          <w:lang w:eastAsia="zh-CN"/>
        </w:rPr>
        <w:t>对待插入任务搜索当前最优可行位置，并选择使式（33）三层目标增量最小的方案直接插入。该算子具有较强的局部强化能力和较低的决策复杂度。</w:t>
      </w:r>
    </w:p>
    <w:p w14:paraId="67B40546">
      <w:pPr>
        <w:spacing w:before="0" w:after="0" w:line="360" w:lineRule="exact"/>
        <w:ind w:firstLine="420"/>
        <w:jc w:val="both"/>
        <w:rPr>
          <w:color w:val="auto"/>
          <w:lang w:eastAsia="zh-CN"/>
        </w:rPr>
      </w:pPr>
      <w:r>
        <w:rPr>
          <w:rFonts w:ascii="Times New Roman" w:hAnsi="Times New Roman" w:eastAsia="宋体" w:cs="Times New Roman"/>
          <w:b/>
          <w:color w:val="auto"/>
          <w:sz w:val="21"/>
        </w:rPr>
        <w:t>（R2）后悔值-2插入。</w:t>
      </w:r>
      <w:r>
        <w:rPr>
          <w:rFonts w:ascii="Times New Roman" w:hAnsi="Times New Roman" w:eastAsia="宋体" w:cs="Times New Roman"/>
          <w:color w:val="auto"/>
          <w:sz w:val="21"/>
          <w:lang w:eastAsia="zh-CN"/>
        </w:rPr>
        <w:t>按照式（35）计算各待插入任务最优与次优方案之间的差异，优先处理推迟插入可能造成最大机会损失的任务。该算子在初始解构造和ALNS修复阶段采用统一逻辑。</w:t>
      </w:r>
    </w:p>
    <w:p w14:paraId="003B4D10">
      <w:pPr>
        <w:spacing w:before="0" w:after="0" w:line="360" w:lineRule="exact"/>
        <w:ind w:firstLine="420"/>
        <w:jc w:val="both"/>
        <w:rPr>
          <w:color w:val="auto"/>
          <w:lang w:eastAsia="zh-CN"/>
        </w:rPr>
      </w:pPr>
      <w:r>
        <w:rPr>
          <w:rFonts w:ascii="Times New Roman" w:hAnsi="Times New Roman" w:eastAsia="宋体" w:cs="Times New Roman"/>
          <w:b/>
          <w:color w:val="auto"/>
          <w:sz w:val="21"/>
        </w:rPr>
        <w:t>（R3）后悔值-3插入。</w:t>
      </w:r>
      <w:r>
        <w:rPr>
          <w:rFonts w:ascii="Times New Roman" w:hAnsi="Times New Roman" w:eastAsia="宋体" w:cs="Times New Roman"/>
          <w:color w:val="auto"/>
          <w:sz w:val="21"/>
          <w:lang w:eastAsia="zh-CN"/>
        </w:rPr>
        <w:t>进一步比较最优方案与第三优方案之间的差异。相较于后悔值-2插入，该算子考虑更宽的候选位置信息，在任务竞争较强时能够降低局部最优插入对后续任务造成的挤占。</w:t>
      </w:r>
    </w:p>
    <w:p w14:paraId="7E08113C">
      <w:pPr>
        <w:spacing w:before="0" w:after="0" w:line="360" w:lineRule="exact"/>
        <w:ind w:firstLine="420"/>
        <w:jc w:val="both"/>
        <w:rPr>
          <w:color w:val="auto"/>
          <w:lang w:eastAsia="zh-CN"/>
        </w:rPr>
      </w:pPr>
      <w:r>
        <w:rPr>
          <w:rFonts w:ascii="Times New Roman" w:hAnsi="Times New Roman" w:eastAsia="宋体" w:cs="Times New Roman"/>
          <w:b/>
          <w:color w:val="auto"/>
          <w:sz w:val="21"/>
        </w:rPr>
        <w:t>（R4）截止期优先插入。</w:t>
      </w:r>
      <w:r>
        <w:rPr>
          <w:rFonts w:ascii="Times New Roman" w:hAnsi="Times New Roman" w:eastAsia="宋体" w:cs="Times New Roman"/>
          <w:color w:val="auto"/>
          <w:sz w:val="21"/>
          <w:lang w:eastAsia="zh-CN"/>
        </w:rPr>
        <w:t>优先处理最晚送达要求较紧的任务，并在其可行候选位置中按照三层目标选择插入方案。该算子强化搜索对第一层逾期任务数量的关注。</w:t>
      </w:r>
    </w:p>
    <w:p w14:paraId="168A345F">
      <w:pPr>
        <w:spacing w:before="0" w:after="0" w:line="360" w:lineRule="exact"/>
        <w:ind w:firstLine="420"/>
        <w:jc w:val="both"/>
        <w:rPr>
          <w:color w:val="auto"/>
          <w:lang w:eastAsia="zh-CN"/>
        </w:rPr>
      </w:pPr>
      <w:r>
        <w:rPr>
          <w:rFonts w:ascii="Times New Roman" w:hAnsi="Times New Roman" w:eastAsia="宋体" w:cs="Times New Roman"/>
          <w:b/>
          <w:color w:val="auto"/>
          <w:sz w:val="21"/>
          <w:lang w:eastAsia="zh-CN"/>
        </w:rPr>
        <w:t>（R5）时间余量优先插入。</w:t>
      </w:r>
      <w:r>
        <w:rPr>
          <w:rFonts w:ascii="Times New Roman" w:hAnsi="Times New Roman" w:eastAsia="宋体" w:cs="Times New Roman"/>
          <w:color w:val="auto"/>
          <w:sz w:val="21"/>
          <w:lang w:eastAsia="zh-CN"/>
        </w:rPr>
        <w:t>根据任务在当前路径环境中的剩余时间余量识别高风险任务，优先修复时间弹性较小的任务。与仅依据静态截止期排序不同，该算子更侧重任务在当前调度状态下的动态紧迫程度。</w:t>
      </w:r>
    </w:p>
    <w:p w14:paraId="4F07CEE4">
      <w:pPr>
        <w:spacing w:line="240" w:lineRule="auto"/>
        <w:rPr>
          <w:color w:val="auto"/>
          <w:lang w:eastAsia="zh-CN"/>
        </w:rPr>
      </w:pPr>
    </w:p>
    <w:p w14:paraId="7998EB5F">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破坏算子仅负责确定需要重新优化的原始任务集合；修复阶段重新枚举这些任务在全部无人机上的可行取送位置，因此任务可以回到原无人机，也可以转移至其他无人机。由此，单次ALNS迭代即可同时完成局部路径重排与跨机任务重分配。算法3给出统一的破坏—修复执行框架。</w:t>
      </w:r>
    </w:p>
    <w:p w14:paraId="7A8AA6F3">
      <w:pPr>
        <w:pStyle w:val="16"/>
        <w:keepNext/>
        <w:spacing w:before="120" w:after="60"/>
        <w:ind w:firstLine="0"/>
        <w:jc w:val="center"/>
        <w:rPr>
          <w:color w:val="auto"/>
          <w:lang w:eastAsia="zh-CN"/>
        </w:rPr>
      </w:pPr>
      <w:r>
        <w:rPr>
          <w:rFonts w:ascii="Times New Roman" w:hAnsi="Times New Roman" w:eastAsia="宋体" w:cs="Times New Roman"/>
          <w:b/>
          <w:color w:val="auto"/>
          <w:sz w:val="19"/>
          <w:lang w:eastAsia="zh-CN"/>
        </w:rPr>
        <w:t>算法3 破坏—修复执行框架</w:t>
      </w:r>
    </w:p>
    <w:tbl>
      <w:tblPr>
        <w:tblStyle w:val="36"/>
        <w:tblW w:w="5000" w:type="pct"/>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63"/>
        <w:gridCol w:w="8549"/>
      </w:tblGrid>
      <w:tr w14:paraId="3F6CD61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674" w:type="dxa"/>
            <w:gridSpan w:val="2"/>
            <w:tcBorders>
              <w:top w:val="single" w:color="444444" w:sz="8" w:space="0"/>
              <w:left w:val="nil"/>
              <w:bottom w:val="nil"/>
              <w:right w:val="nil"/>
              <w:insideH w:val="nil"/>
              <w:insideV w:val="nil"/>
            </w:tcBorders>
            <w:tcMar>
              <w:top w:w="45" w:type="dxa"/>
              <w:left w:w="70" w:type="dxa"/>
              <w:bottom w:w="45" w:type="dxa"/>
              <w:right w:w="70" w:type="dxa"/>
            </w:tcMar>
            <w:vAlign w:val="center"/>
          </w:tcPr>
          <w:p w14:paraId="3433B9D4">
            <w:pPr>
              <w:spacing w:before="0" w:after="0" w:line="240" w:lineRule="auto"/>
              <w:ind w:firstLine="0"/>
              <w:jc w:val="left"/>
              <w:rPr>
                <w:color w:val="auto"/>
                <w:lang w:eastAsia="zh-CN"/>
              </w:rPr>
            </w:pPr>
            <w:r>
              <w:rPr>
                <w:rFonts w:ascii="Times New Roman" w:hAnsi="Times New Roman" w:eastAsia="宋体" w:cs="Times New Roman"/>
                <w:b/>
                <w:color w:val="auto"/>
                <w:sz w:val="18"/>
                <w:lang w:eastAsia="zh-CN"/>
              </w:rPr>
              <w:t>输入：当前方案</w:t>
            </w:r>
            <m:oMath>
              <m:r>
                <m:rPr>
                  <m:sty m:val="bi"/>
                </m:rPr>
                <w:rPr>
                  <w:rFonts w:ascii="Cambria Math" w:hAnsi="Cambria Math"/>
                  <w:color w:val="auto"/>
                  <w:sz w:val="18"/>
                  <w:lang w:eastAsia="zh-CN"/>
                </w:rPr>
                <m:t>Sᶜᵘʳ</m:t>
              </m:r>
            </m:oMath>
            <w:r>
              <w:rPr>
                <w:rFonts w:ascii="Times New Roman" w:hAnsi="Times New Roman" w:eastAsia="宋体" w:cs="Times New Roman"/>
                <w:b/>
                <w:color w:val="auto"/>
                <w:sz w:val="18"/>
                <w:lang w:eastAsia="zh-CN"/>
              </w:rPr>
              <w:t>、破坏算子</w:t>
            </w:r>
            <m:oMath>
              <m:r>
                <m:rPr>
                  <m:sty m:val="bi"/>
                </m:rPr>
                <w:rPr>
                  <w:rFonts w:ascii="Cambria Math" w:hAnsi="Cambria Math"/>
                  <w:color w:val="auto"/>
                  <w:sz w:val="18"/>
                  <w:lang w:eastAsia="zh-CN"/>
                </w:rPr>
                <m:t>d</m:t>
              </m:r>
            </m:oMath>
            <w:r>
              <w:rPr>
                <w:rFonts w:ascii="Times New Roman" w:hAnsi="Times New Roman" w:eastAsia="宋体" w:cs="Times New Roman"/>
                <w:b/>
                <w:color w:val="auto"/>
                <w:sz w:val="18"/>
                <w:lang w:eastAsia="zh-CN"/>
              </w:rPr>
              <w:t>、修复算子</w:t>
            </w:r>
            <m:oMath>
              <m:r>
                <m:rPr>
                  <m:sty m:val="bi"/>
                </m:rPr>
                <w:rPr>
                  <w:rFonts w:ascii="Cambria Math" w:hAnsi="Cambria Math"/>
                  <w:color w:val="auto"/>
                  <w:sz w:val="18"/>
                  <w:lang w:eastAsia="zh-CN"/>
                </w:rPr>
                <m:t>r</m:t>
              </m:r>
            </m:oMath>
            <w:r>
              <w:rPr>
                <w:rFonts w:ascii="Times New Roman" w:hAnsi="Times New Roman" w:eastAsia="宋体" w:cs="Times New Roman"/>
                <w:b/>
                <w:color w:val="auto"/>
                <w:sz w:val="18"/>
                <w:lang w:eastAsia="zh-CN"/>
              </w:rPr>
              <w:t>。</w:t>
            </w:r>
          </w:p>
        </w:tc>
      </w:tr>
      <w:tr w14:paraId="3E54FB8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674" w:type="dxa"/>
            <w:gridSpan w:val="2"/>
            <w:tcBorders>
              <w:top w:val="nil"/>
              <w:left w:val="nil"/>
              <w:bottom w:val="single" w:color="888888" w:sz="4" w:space="0"/>
              <w:right w:val="nil"/>
              <w:insideH w:val="nil"/>
              <w:insideV w:val="nil"/>
            </w:tcBorders>
            <w:tcMar>
              <w:top w:w="45" w:type="dxa"/>
              <w:left w:w="70" w:type="dxa"/>
              <w:bottom w:w="45" w:type="dxa"/>
              <w:right w:w="70" w:type="dxa"/>
            </w:tcMar>
            <w:vAlign w:val="center"/>
          </w:tcPr>
          <w:p w14:paraId="4D5E865A">
            <w:pPr>
              <w:spacing w:before="0" w:after="0" w:line="240" w:lineRule="auto"/>
              <w:ind w:firstLine="0"/>
              <w:jc w:val="left"/>
              <w:rPr>
                <w:color w:val="auto"/>
                <w:lang w:eastAsia="zh-CN"/>
              </w:rPr>
            </w:pPr>
            <w:r>
              <w:rPr>
                <w:rFonts w:ascii="Times New Roman" w:hAnsi="Times New Roman" w:eastAsia="宋体" w:cs="Times New Roman"/>
                <w:b/>
                <w:color w:val="auto"/>
                <w:sz w:val="18"/>
                <w:lang w:eastAsia="zh-CN"/>
              </w:rPr>
              <w:t>输出：候选方案</w:t>
            </w:r>
            <m:oMath>
              <m:r>
                <m:rPr/>
                <w:rPr>
                  <w:rFonts w:ascii="Cambria Math" w:hAnsi="Cambria Math"/>
                  <w:color w:val="auto"/>
                  <w:sz w:val="18"/>
                  <w:lang w:eastAsia="zh-CN"/>
                </w:rPr>
                <m:t>S'</m:t>
              </m:r>
            </m:oMath>
            <w:r>
              <w:rPr>
                <w:rFonts w:ascii="Times New Roman" w:hAnsi="Times New Roman" w:eastAsia="宋体" w:cs="Times New Roman"/>
                <w:color w:val="auto"/>
                <w:sz w:val="18"/>
                <w:lang w:eastAsia="zh-CN"/>
              </w:rPr>
              <w:t>。</w:t>
            </w:r>
          </w:p>
        </w:tc>
      </w:tr>
      <w:tr w14:paraId="1686C1F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5D42DCF6">
            <w:pPr>
              <w:spacing w:before="0" w:after="0" w:line="240" w:lineRule="auto"/>
              <w:ind w:firstLine="0"/>
              <w:jc w:val="center"/>
              <w:rPr>
                <w:color w:val="auto"/>
              </w:rPr>
            </w:pPr>
            <w:r>
              <w:rPr>
                <w:rFonts w:ascii="Times New Roman" w:hAnsi="Times New Roman" w:eastAsia="宋体" w:cs="Times New Roman"/>
                <w:color w:val="auto"/>
                <w:sz w:val="18"/>
              </w:rPr>
              <w:t>1</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69239E8F">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依据式（40）确定本轮移除任务数</w:t>
            </w:r>
            <m:oMath>
              <m:r>
                <m:rPr/>
                <w:rPr>
                  <w:rFonts w:ascii="Cambria Math" w:hAnsi="Cambria Math"/>
                  <w:color w:val="auto"/>
                  <w:sz w:val="18"/>
                  <w:lang w:eastAsia="zh-CN"/>
                </w:rPr>
                <m:t>R</m:t>
              </m:r>
            </m:oMath>
            <w:r>
              <w:rPr>
                <w:rFonts w:ascii="Times New Roman" w:hAnsi="Times New Roman" w:eastAsia="宋体" w:cs="Times New Roman"/>
                <w:color w:val="auto"/>
                <w:sz w:val="18"/>
                <w:lang w:eastAsia="zh-CN"/>
              </w:rPr>
              <w:t>。</w:t>
            </w:r>
          </w:p>
        </w:tc>
      </w:tr>
      <w:tr w14:paraId="2B42B71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4ACB2D44">
            <w:pPr>
              <w:spacing w:before="0" w:after="0" w:line="240" w:lineRule="auto"/>
              <w:ind w:firstLine="0"/>
              <w:jc w:val="center"/>
              <w:rPr>
                <w:color w:val="auto"/>
              </w:rPr>
            </w:pPr>
            <w:r>
              <w:rPr>
                <w:rFonts w:ascii="Times New Roman" w:hAnsi="Times New Roman" w:eastAsia="宋体" w:cs="Times New Roman"/>
                <w:color w:val="auto"/>
                <w:sz w:val="18"/>
              </w:rPr>
              <w:t>2</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6F946710">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调用</w:t>
            </w:r>
            <m:oMath>
              <m:r>
                <m:rPr/>
                <w:rPr>
                  <w:rFonts w:ascii="Cambria Math" w:hAnsi="Cambria Math"/>
                  <w:color w:val="auto"/>
                  <w:sz w:val="18"/>
                  <w:lang w:eastAsia="zh-CN"/>
                </w:rPr>
                <m:t>d</m:t>
              </m:r>
            </m:oMath>
            <w:r>
              <w:rPr>
                <w:rFonts w:ascii="Times New Roman" w:hAnsi="Times New Roman" w:eastAsia="宋体" w:cs="Times New Roman"/>
                <w:color w:val="auto"/>
                <w:sz w:val="18"/>
                <w:lang w:eastAsia="zh-CN"/>
              </w:rPr>
              <w:t>选择</w:t>
            </w:r>
            <m:oMath>
              <m:r>
                <m:rPr/>
                <w:rPr>
                  <w:rFonts w:ascii="Cambria Math" w:hAnsi="Cambria Math"/>
                  <w:color w:val="auto"/>
                  <w:sz w:val="18"/>
                  <w:lang w:eastAsia="zh-CN"/>
                </w:rPr>
                <m:t>R</m:t>
              </m:r>
            </m:oMath>
            <w:r>
              <w:rPr>
                <w:rFonts w:ascii="Times New Roman" w:hAnsi="Times New Roman" w:eastAsia="宋体" w:cs="Times New Roman"/>
                <w:color w:val="auto"/>
                <w:sz w:val="18"/>
                <w:lang w:eastAsia="zh-CN"/>
              </w:rPr>
              <w:t>个原始任务，并同时移除其相关取送/接力事件。</w:t>
            </w:r>
          </w:p>
        </w:tc>
      </w:tr>
      <w:tr w14:paraId="5134746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3976C4F3">
            <w:pPr>
              <w:spacing w:before="0" w:after="0" w:line="240" w:lineRule="auto"/>
              <w:ind w:firstLine="0"/>
              <w:jc w:val="center"/>
              <w:rPr>
                <w:color w:val="auto"/>
              </w:rPr>
            </w:pPr>
            <w:r>
              <w:rPr>
                <w:rFonts w:ascii="Times New Roman" w:hAnsi="Times New Roman" w:eastAsia="宋体" w:cs="Times New Roman"/>
                <w:color w:val="auto"/>
                <w:sz w:val="18"/>
              </w:rPr>
              <w:t>3</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1C6E5EB8">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对待修复任务生成跨全部无人机的可行插入候选。</w:t>
            </w:r>
          </w:p>
        </w:tc>
      </w:tr>
      <w:tr w14:paraId="649B3F1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6462C97E">
            <w:pPr>
              <w:spacing w:before="0" w:after="0" w:line="240" w:lineRule="auto"/>
              <w:ind w:firstLine="0"/>
              <w:jc w:val="center"/>
              <w:rPr>
                <w:color w:val="auto"/>
              </w:rPr>
            </w:pPr>
            <w:r>
              <w:rPr>
                <w:rFonts w:ascii="Times New Roman" w:hAnsi="Times New Roman" w:eastAsia="宋体" w:cs="Times New Roman"/>
                <w:color w:val="auto"/>
                <w:sz w:val="18"/>
              </w:rPr>
              <w:t>4</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3CD8CF73">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按照</w:t>
            </w:r>
            <m:oMath>
              <m:r>
                <m:rPr/>
                <w:rPr>
                  <w:rFonts w:ascii="Cambria Math" w:hAnsi="Cambria Math"/>
                  <w:color w:val="auto"/>
                  <w:sz w:val="18"/>
                  <w:lang w:eastAsia="zh-CN"/>
                </w:rPr>
                <m:t>r</m:t>
              </m:r>
            </m:oMath>
            <w:r>
              <w:rPr>
                <w:rFonts w:ascii="Times New Roman" w:hAnsi="Times New Roman" w:eastAsia="宋体" w:cs="Times New Roman"/>
                <w:color w:val="auto"/>
                <w:sz w:val="18"/>
                <w:lang w:eastAsia="zh-CN"/>
              </w:rPr>
              <w:t>对应的贪婪、后悔值、截止期优先或时间余量规则确定下一待插入任务。</w:t>
            </w:r>
          </w:p>
        </w:tc>
      </w:tr>
      <w:tr w14:paraId="3D4F4CE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32D0977F">
            <w:pPr>
              <w:spacing w:before="0" w:after="0" w:line="240" w:lineRule="auto"/>
              <w:ind w:firstLine="0"/>
              <w:jc w:val="center"/>
              <w:rPr>
                <w:color w:val="auto"/>
              </w:rPr>
            </w:pPr>
            <w:r>
              <w:rPr>
                <w:rFonts w:ascii="Times New Roman" w:hAnsi="Times New Roman" w:eastAsia="宋体" w:cs="Times New Roman"/>
                <w:color w:val="auto"/>
                <w:sz w:val="18"/>
              </w:rPr>
              <w:t>5</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0750AED1">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选择字典序增量最小的可行位置完成插入，并更新候选集合。</w:t>
            </w:r>
          </w:p>
        </w:tc>
      </w:tr>
      <w:tr w14:paraId="3CC82C0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single" w:color="444444" w:sz="8" w:space="0"/>
              <w:right w:val="nil"/>
              <w:insideH w:val="nil"/>
              <w:insideV w:val="nil"/>
            </w:tcBorders>
            <w:tcMar>
              <w:top w:w="45" w:type="dxa"/>
              <w:left w:w="70" w:type="dxa"/>
              <w:bottom w:w="45" w:type="dxa"/>
              <w:right w:w="70" w:type="dxa"/>
            </w:tcMar>
            <w:vAlign w:val="center"/>
          </w:tcPr>
          <w:p w14:paraId="264751D4">
            <w:pPr>
              <w:spacing w:before="0" w:after="0" w:line="240" w:lineRule="auto"/>
              <w:ind w:firstLine="0"/>
              <w:jc w:val="center"/>
              <w:rPr>
                <w:color w:val="auto"/>
              </w:rPr>
            </w:pPr>
            <w:r>
              <w:rPr>
                <w:rFonts w:ascii="Times New Roman" w:hAnsi="Times New Roman" w:eastAsia="宋体" w:cs="Times New Roman"/>
                <w:color w:val="auto"/>
                <w:sz w:val="18"/>
              </w:rPr>
              <w:t>6</w:t>
            </w:r>
          </w:p>
        </w:tc>
        <w:tc>
          <w:tcPr>
            <w:tcW w:w="8050" w:type="dxa"/>
            <w:tcBorders>
              <w:top w:val="nil"/>
              <w:left w:val="nil"/>
              <w:bottom w:val="single" w:color="444444" w:sz="8" w:space="0"/>
              <w:right w:val="nil"/>
              <w:insideH w:val="nil"/>
              <w:insideV w:val="nil"/>
            </w:tcBorders>
            <w:tcMar>
              <w:top w:w="45" w:type="dxa"/>
              <w:left w:w="70" w:type="dxa"/>
              <w:bottom w:w="45" w:type="dxa"/>
              <w:right w:w="70" w:type="dxa"/>
            </w:tcMar>
            <w:vAlign w:val="center"/>
          </w:tcPr>
          <w:p w14:paraId="191B062A">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重复步骤3—5直至所有任务恢复，返回</w:t>
            </w:r>
            <m:oMath>
              <m:r>
                <m:rPr/>
                <w:rPr>
                  <w:rFonts w:ascii="Cambria Math" w:hAnsi="Cambria Math"/>
                  <w:color w:val="auto"/>
                  <w:sz w:val="18"/>
                  <w:lang w:eastAsia="zh-CN"/>
                </w:rPr>
                <m:t>S'</m:t>
              </m:r>
            </m:oMath>
            <w:r>
              <w:rPr>
                <w:rFonts w:ascii="Times New Roman" w:hAnsi="Times New Roman" w:eastAsia="宋体" w:cs="Times New Roman"/>
                <w:color w:val="auto"/>
                <w:sz w:val="18"/>
                <w:lang w:eastAsia="zh-CN"/>
              </w:rPr>
              <w:t>。</w:t>
            </w:r>
          </w:p>
        </w:tc>
      </w:tr>
    </w:tbl>
    <w:p w14:paraId="664F1B21">
      <w:pPr>
        <w:spacing w:line="240" w:lineRule="auto"/>
        <w:rPr>
          <w:color w:val="auto"/>
          <w:lang w:eastAsia="zh-CN"/>
        </w:rPr>
      </w:pPr>
    </w:p>
    <w:p w14:paraId="03D0BF79">
      <w:pPr>
        <w:pStyle w:val="5"/>
        <w:keepNext/>
        <w:spacing w:line="276" w:lineRule="auto"/>
        <w:rPr>
          <w:color w:val="auto"/>
          <w:lang w:eastAsia="zh-CN"/>
        </w:rPr>
      </w:pPr>
      <w:bookmarkStart w:id="23" w:name="_Toc9411"/>
      <w:r>
        <w:rPr>
          <w:rFonts w:ascii="Times New Roman" w:hAnsi="Times New Roman" w:eastAsia="黑体" w:cs="Times New Roman"/>
          <w:b/>
          <w:color w:val="auto"/>
          <w:sz w:val="24"/>
          <w:lang w:eastAsia="zh-CN"/>
        </w:rPr>
        <w:t>4.4 中继接力与异步时序评价</w:t>
      </w:r>
      <w:bookmarkEnd w:id="23"/>
    </w:p>
    <w:p w14:paraId="7A4E2972">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中继接力作为扩展服务方式嵌入同一ALNS框架，而非另行求解。为避免在搜索初期直接面对过大的“任务—站点—双腿—双无人机”组合空间，算法首先在直送空间获得稳定当前解，再按预设预算比例开放中继接力邻域；第二阶段始终继承并保留第一阶段的历史最优方案。</w:t>
      </w:r>
    </w:p>
    <w:p w14:paraId="2398E5DD">
      <w:pPr>
        <w:spacing w:before="0" w:after="0" w:line="360" w:lineRule="exact"/>
        <w:ind w:firstLine="420"/>
        <w:jc w:val="both"/>
        <w:rPr>
          <w:color w:val="auto"/>
        </w:rPr>
      </w:pPr>
      <w:r>
        <w:rPr>
          <w:rFonts w:ascii="Times New Roman" w:hAnsi="Times New Roman" w:eastAsia="宋体" w:cs="Times New Roman"/>
          <w:color w:val="auto"/>
          <w:sz w:val="21"/>
          <w:lang w:eastAsia="zh-CN"/>
        </w:rPr>
        <w:t>当任务</w:t>
      </w:r>
      <m:oMath>
        <m:r>
          <m:rPr/>
          <w:rPr>
            <w:rFonts w:ascii="Cambria Math" w:hAnsi="Cambria Math"/>
            <w:color w:val="auto"/>
            <w:lang w:eastAsia="zh-CN"/>
          </w:rPr>
          <m:t>i</m:t>
        </m:r>
      </m:oMath>
      <w:r>
        <w:rPr>
          <w:rFonts w:ascii="Times New Roman" w:hAnsi="Times New Roman" w:eastAsia="宋体" w:cs="Times New Roman"/>
          <w:color w:val="auto"/>
          <w:sz w:val="21"/>
          <w:lang w:eastAsia="zh-CN"/>
        </w:rPr>
        <w:t>经中继站</w:t>
      </w:r>
      <m:oMath>
        <m:r>
          <m:rPr/>
          <w:rPr>
            <w:rFonts w:ascii="Cambria Math" w:hAnsi="Cambria Math"/>
            <w:color w:val="auto"/>
            <w:lang w:eastAsia="zh-CN"/>
          </w:rPr>
          <m:t>h</m:t>
        </m:r>
      </m:oMath>
      <w:r>
        <w:rPr>
          <w:rFonts w:ascii="Times New Roman" w:hAnsi="Times New Roman" w:eastAsia="宋体" w:cs="Times New Roman"/>
          <w:color w:val="auto"/>
          <w:sz w:val="21"/>
          <w:lang w:eastAsia="zh-CN"/>
        </w:rPr>
        <w:t>接力时，形成“取件—卸货”和“取货—最终送达”两条运输腿。两腿可由同一架或不同无人机执行。由于跨机交接会使不同路径之间产生时间依赖，单独计算各条路径的局部到达时间并不足以判断可行性。</w:t>
      </w:r>
      <w:r>
        <w:rPr>
          <w:rFonts w:ascii="Times New Roman" w:hAnsi="Times New Roman" w:eastAsia="宋体" w:cs="Times New Roman"/>
          <w:color w:val="auto"/>
          <w:sz w:val="21"/>
        </w:rPr>
        <w:t>本文因此构造全局优先关系图</w:t>
      </w:r>
    </w:p>
    <w:tbl>
      <w:tblPr>
        <w:tblStyle w:val="36"/>
        <w:tblW w:w="0" w:type="auto"/>
        <w:jc w:val="center"/>
        <w:tblLayout w:type="autofit"/>
        <w:tblCellMar>
          <w:top w:w="0" w:type="dxa"/>
          <w:left w:w="108" w:type="dxa"/>
          <w:bottom w:w="0" w:type="dxa"/>
          <w:right w:w="108" w:type="dxa"/>
        </w:tblCellMar>
      </w:tblPr>
      <w:tblGrid>
        <w:gridCol w:w="7710"/>
        <w:gridCol w:w="907"/>
      </w:tblGrid>
      <w:tr w14:paraId="4F299C4D">
        <w:tblPrEx>
          <w:tblCellMar>
            <w:top w:w="0" w:type="dxa"/>
            <w:left w:w="108" w:type="dxa"/>
            <w:bottom w:w="0" w:type="dxa"/>
            <w:right w:w="108" w:type="dxa"/>
          </w:tblCellMar>
        </w:tblPrEx>
        <w:trPr>
          <w:cantSplit/>
          <w:jc w:val="center"/>
        </w:trPr>
        <w:tc>
          <w:tcPr>
            <w:tcW w:w="7710" w:type="dxa"/>
            <w:tcBorders>
              <w:top w:val="nil"/>
              <w:left w:val="nil"/>
              <w:bottom w:val="nil"/>
              <w:right w:val="nil"/>
            </w:tcBorders>
            <w:tcMar>
              <w:top w:w="20" w:type="dxa"/>
              <w:left w:w="30" w:type="dxa"/>
              <w:bottom w:w="20" w:type="dxa"/>
              <w:right w:w="30" w:type="dxa"/>
            </w:tcMar>
            <w:vAlign w:val="center"/>
          </w:tcPr>
          <w:p w14:paraId="3BB7150B">
            <w:pPr>
              <w:spacing w:line="240" w:lineRule="auto"/>
              <w:ind w:firstLine="0"/>
              <w:jc w:val="center"/>
              <w:rPr>
                <w:color w:val="auto"/>
              </w:rPr>
            </w:pPr>
            <m:oMathPara>
              <m:oMathParaPr>
                <m:jc m:val="center"/>
              </m:oMathParaPr>
              <m:oMath>
                <m:sSup>
                  <m:sSupPr>
                    <m:ctrlPr>
                      <w:rPr>
                        <w:rFonts w:ascii="Cambria Math" w:hAnsi="Cambria Math"/>
                        <w:color w:val="auto"/>
                      </w:rPr>
                    </m:ctrlPr>
                  </m:sSupPr>
                  <m:e>
                    <m:r>
                      <m:rPr/>
                      <w:rPr>
                        <w:rFonts w:ascii="Cambria Math" w:hAnsi="Cambria Math" w:eastAsia="Cambria Math" w:cs="Cambria Math"/>
                        <w:color w:val="auto"/>
                        <w:szCs w:val="21"/>
                      </w:rPr>
                      <m:t>G</m:t>
                    </m:r>
                    <m:ctrlPr>
                      <w:rPr>
                        <w:rFonts w:ascii="Cambria Math" w:hAnsi="Cambria Math"/>
                        <w:color w:val="auto"/>
                      </w:rPr>
                    </m:ctrlPr>
                  </m:e>
                  <m:sup>
                    <m:r>
                      <m:rPr/>
                      <w:rPr>
                        <w:rFonts w:ascii="Cambria Math" w:hAnsi="Cambria Math" w:eastAsia="Cambria Math" w:cs="Cambria Math"/>
                        <w:color w:val="auto"/>
                        <w:szCs w:val="21"/>
                      </w:rPr>
                      <m:t>T</m:t>
                    </m:r>
                    <m:ctrlPr>
                      <w:rPr>
                        <w:rFonts w:ascii="Cambria Math" w:hAnsi="Cambria Math"/>
                        <w:color w:val="auto"/>
                      </w:rPr>
                    </m:ctrlPr>
                  </m:sup>
                </m:sSup>
                <m:r>
                  <m:rPr/>
                  <w:rPr>
                    <w:rFonts w:ascii="Cambria Math" w:hAnsi="Cambria Math" w:eastAsia="Cambria Math" w:cs="Cambria Math"/>
                    <w:color w:val="auto"/>
                    <w:szCs w:val="21"/>
                  </w:rPr>
                  <m:t>=</m:t>
                </m:r>
                <m:d>
                  <m:dPr>
                    <m:ctrlPr>
                      <w:rPr>
                        <w:rFonts w:ascii="Cambria Math" w:hAnsi="Cambria Math"/>
                        <w:color w:val="auto"/>
                      </w:rPr>
                    </m:ctrlPr>
                  </m:dPr>
                  <m:e>
                    <m:sSup>
                      <m:sSupPr>
                        <m:ctrlPr>
                          <w:rPr>
                            <w:rFonts w:ascii="Cambria Math" w:hAnsi="Cambria Math"/>
                            <w:color w:val="auto"/>
                          </w:rPr>
                        </m:ctrlPr>
                      </m:sSupPr>
                      <m:e>
                        <m:r>
                          <m:rPr/>
                          <w:rPr>
                            <w:rFonts w:ascii="Cambria Math" w:hAnsi="Cambria Math" w:eastAsia="Cambria Math" w:cs="Cambria Math"/>
                            <w:color w:val="auto"/>
                            <w:szCs w:val="21"/>
                          </w:rPr>
                          <m:t>V</m:t>
                        </m:r>
                        <m:ctrlPr>
                          <w:rPr>
                            <w:rFonts w:ascii="Cambria Math" w:hAnsi="Cambria Math"/>
                            <w:color w:val="auto"/>
                          </w:rPr>
                        </m:ctrlPr>
                      </m:e>
                      <m:sup>
                        <m:r>
                          <m:rPr/>
                          <w:rPr>
                            <w:rFonts w:ascii="Cambria Math" w:hAnsi="Cambria Math" w:eastAsia="Cambria Math" w:cs="Cambria Math"/>
                            <w:color w:val="auto"/>
                            <w:szCs w:val="21"/>
                          </w:rPr>
                          <m:t>T</m:t>
                        </m:r>
                        <m:ctrlPr>
                          <w:rPr>
                            <w:rFonts w:ascii="Cambria Math" w:hAnsi="Cambria Math"/>
                            <w:color w:val="auto"/>
                          </w:rPr>
                        </m:ctrlPr>
                      </m:sup>
                    </m:sSup>
                    <m:r>
                      <m:rPr/>
                      <w:rPr>
                        <w:rFonts w:ascii="Cambria Math" w:hAnsi="Cambria Math" w:eastAsia="Cambria Math" w:cs="Cambria Math"/>
                        <w:color w:val="auto"/>
                        <w:szCs w:val="21"/>
                      </w:rPr>
                      <m:t>,</m:t>
                    </m:r>
                    <m:sSup>
                      <m:sSupPr>
                        <m:ctrlPr>
                          <w:rPr>
                            <w:rFonts w:ascii="Cambria Math" w:hAnsi="Cambria Math"/>
                            <w:color w:val="auto"/>
                          </w:rPr>
                        </m:ctrlPr>
                      </m:sSupPr>
                      <m:e>
                        <m:r>
                          <m:rPr/>
                          <w:rPr>
                            <w:rFonts w:ascii="Cambria Math" w:hAnsi="Cambria Math" w:eastAsia="Cambria Math" w:cs="Cambria Math"/>
                            <w:color w:val="auto"/>
                            <w:szCs w:val="21"/>
                          </w:rPr>
                          <m:t>E</m:t>
                        </m:r>
                        <m:ctrlPr>
                          <w:rPr>
                            <w:rFonts w:ascii="Cambria Math" w:hAnsi="Cambria Math"/>
                            <w:color w:val="auto"/>
                          </w:rPr>
                        </m:ctrlPr>
                      </m:e>
                      <m:sup>
                        <m:r>
                          <m:rPr/>
                          <w:rPr>
                            <w:rFonts w:ascii="Cambria Math" w:hAnsi="Cambria Math" w:eastAsia="Cambria Math" w:cs="Cambria Math"/>
                            <w:color w:val="auto"/>
                            <w:szCs w:val="21"/>
                          </w:rPr>
                          <m:t>T</m:t>
                        </m:r>
                        <m:ctrlPr>
                          <w:rPr>
                            <w:rFonts w:ascii="Cambria Math" w:hAnsi="Cambria Math"/>
                            <w:color w:val="auto"/>
                          </w:rPr>
                        </m:ctrlPr>
                      </m:sup>
                    </m:sSup>
                    <m:ctrlPr>
                      <w:rPr>
                        <w:rFonts w:ascii="Cambria Math" w:hAnsi="Cambria Math"/>
                        <w:color w:val="auto"/>
                      </w:rPr>
                    </m:ctrlPr>
                  </m:e>
                </m:d>
              </m:oMath>
            </m:oMathPara>
          </w:p>
        </w:tc>
        <w:tc>
          <w:tcPr>
            <w:tcW w:w="907" w:type="dxa"/>
            <w:tcBorders>
              <w:top w:val="nil"/>
              <w:left w:val="nil"/>
              <w:bottom w:val="nil"/>
              <w:right w:val="nil"/>
            </w:tcBorders>
            <w:noWrap/>
            <w:tcMar>
              <w:top w:w="20" w:type="dxa"/>
              <w:left w:w="30" w:type="dxa"/>
              <w:bottom w:w="20" w:type="dxa"/>
              <w:right w:w="30" w:type="dxa"/>
            </w:tcMar>
            <w:vAlign w:val="center"/>
          </w:tcPr>
          <w:p w14:paraId="79AF24F4">
            <w:pPr>
              <w:spacing w:line="240" w:lineRule="auto"/>
              <w:ind w:firstLine="0"/>
              <w:jc w:val="right"/>
              <w:rPr>
                <w:color w:val="auto"/>
              </w:rPr>
            </w:pPr>
            <w:r>
              <w:rPr>
                <w:color w:val="auto"/>
              </w:rPr>
              <w:t>(41)</w:t>
            </w:r>
          </w:p>
        </w:tc>
      </w:tr>
    </w:tbl>
    <w:p w14:paraId="0A5E12F6">
      <w:pPr>
        <w:spacing w:before="0" w:after="0" w:line="360" w:lineRule="exact"/>
        <w:ind w:firstLine="420"/>
        <w:jc w:val="both"/>
        <w:rPr>
          <w:color w:val="auto"/>
        </w:rPr>
      </w:pPr>
      <w:r>
        <w:rPr>
          <w:rFonts w:ascii="Times New Roman" w:hAnsi="Times New Roman" w:eastAsia="宋体" w:cs="Times New Roman"/>
          <w:color w:val="auto"/>
          <w:sz w:val="21"/>
          <w:lang w:eastAsia="zh-CN"/>
        </w:rPr>
        <w:t>其中，节点集包含全部实际服务事件，弧集由无人机路径先后边和“中继卸货→中继取货”交接边共同组成。若图中存在有向环，则候选方案包含循环时间依赖并被判为不可行；若为DAG，则按拓扑顺序传播最早服务时刻。</w:t>
      </w:r>
      <w:r>
        <w:rPr>
          <w:rFonts w:ascii="Times New Roman" w:hAnsi="Times New Roman" w:eastAsia="宋体" w:cs="Times New Roman"/>
          <w:color w:val="auto"/>
          <w:sz w:val="21"/>
        </w:rPr>
        <w:t>异步交接只要求</w:t>
      </w:r>
    </w:p>
    <w:tbl>
      <w:tblPr>
        <w:tblStyle w:val="36"/>
        <w:tblW w:w="0" w:type="auto"/>
        <w:jc w:val="center"/>
        <w:tblLayout w:type="autofit"/>
        <w:tblCellMar>
          <w:top w:w="0" w:type="dxa"/>
          <w:left w:w="108" w:type="dxa"/>
          <w:bottom w:w="0" w:type="dxa"/>
          <w:right w:w="108" w:type="dxa"/>
        </w:tblCellMar>
      </w:tblPr>
      <w:tblGrid>
        <w:gridCol w:w="7710"/>
        <w:gridCol w:w="907"/>
      </w:tblGrid>
      <w:tr w14:paraId="5953332D">
        <w:tblPrEx>
          <w:tblCellMar>
            <w:top w:w="0" w:type="dxa"/>
            <w:left w:w="108" w:type="dxa"/>
            <w:bottom w:w="0" w:type="dxa"/>
            <w:right w:w="108" w:type="dxa"/>
          </w:tblCellMar>
        </w:tblPrEx>
        <w:trPr>
          <w:cantSplit/>
          <w:jc w:val="center"/>
        </w:trPr>
        <w:tc>
          <w:tcPr>
            <w:tcW w:w="7710" w:type="dxa"/>
            <w:tcBorders>
              <w:top w:val="nil"/>
              <w:left w:val="nil"/>
              <w:bottom w:val="nil"/>
              <w:right w:val="nil"/>
            </w:tcBorders>
            <w:tcMar>
              <w:top w:w="20" w:type="dxa"/>
              <w:left w:w="30" w:type="dxa"/>
              <w:bottom w:w="20" w:type="dxa"/>
              <w:right w:w="30" w:type="dxa"/>
            </w:tcMar>
            <w:vAlign w:val="center"/>
          </w:tcPr>
          <w:p w14:paraId="560A2ACD">
            <w:pPr>
              <w:spacing w:line="240" w:lineRule="auto"/>
              <w:ind w:firstLine="0"/>
              <w:jc w:val="center"/>
              <w:rPr>
                <w:color w:val="auto"/>
              </w:rPr>
            </w:pPr>
            <m:oMathPara>
              <m:oMathParaPr>
                <m:jc m:val="center"/>
              </m:oMathParaPr>
              <m:oMath>
                <m:sSubSup>
                  <m:sSubSupPr>
                    <m:ctrlPr>
                      <w:rPr>
                        <w:rFonts w:ascii="Cambria Math" w:hAnsi="Cambria Math"/>
                        <w:color w:val="auto"/>
                      </w:rPr>
                    </m:ctrlPr>
                  </m:sSubSupPr>
                  <m:e>
                    <m:r>
                      <m:rPr/>
                      <w:rPr>
                        <w:rFonts w:ascii="Cambria Math" w:hAnsi="Cambria Math" w:eastAsia="Cambria Math" w:cs="Cambria Math"/>
                        <w:color w:val="auto"/>
                        <w:szCs w:val="21"/>
                      </w:rPr>
                      <m:t>t</m:t>
                    </m:r>
                    <m:ctrlPr>
                      <w:rPr>
                        <w:rFonts w:ascii="Cambria Math" w:hAnsi="Cambria Math"/>
                        <w:color w:val="auto"/>
                      </w:rPr>
                    </m:ctrlPr>
                  </m:e>
                  <m:sub>
                    <m:r>
                      <m:rPr/>
                      <w:rPr>
                        <w:rFonts w:ascii="Cambria Math" w:hAnsi="Cambria Math" w:eastAsia="Cambria Math" w:cs="Cambria Math"/>
                        <w:color w:val="auto"/>
                        <w:szCs w:val="21"/>
                      </w:rPr>
                      <m:t>ih</m:t>
                    </m:r>
                    <m:ctrlPr>
                      <w:rPr>
                        <w:rFonts w:ascii="Cambria Math" w:hAnsi="Cambria Math"/>
                        <w:color w:val="auto"/>
                      </w:rPr>
                    </m:ctrlPr>
                  </m:sub>
                  <m:sup>
                    <m:r>
                      <m:rPr/>
                      <w:rPr>
                        <w:rFonts w:ascii="Cambria Math" w:hAnsi="Cambria Math" w:eastAsia="Cambria Math" w:cs="Cambria Math"/>
                        <w:color w:val="auto"/>
                        <w:szCs w:val="21"/>
                      </w:rPr>
                      <m:t>pick</m:t>
                    </m:r>
                    <m:ctrlPr>
                      <w:rPr>
                        <w:rFonts w:ascii="Cambria Math" w:hAnsi="Cambria Math"/>
                        <w:color w:val="auto"/>
                      </w:rPr>
                    </m:ctrlPr>
                  </m:sup>
                </m:sSubSup>
                <m:r>
                  <m:rPr/>
                  <w:rPr>
                    <w:rFonts w:ascii="Cambria Math" w:hAnsi="Cambria Math" w:eastAsia="Cambria Math" w:cs="Cambria Math"/>
                    <w:color w:val="auto"/>
                    <w:szCs w:val="21"/>
                  </w:rPr>
                  <m:t>≥</m:t>
                </m:r>
                <m:sSubSup>
                  <m:sSubSupPr>
                    <m:ctrlPr>
                      <w:rPr>
                        <w:rFonts w:ascii="Cambria Math" w:hAnsi="Cambria Math"/>
                        <w:color w:val="auto"/>
                      </w:rPr>
                    </m:ctrlPr>
                  </m:sSubSupPr>
                  <m:e>
                    <m:r>
                      <m:rPr/>
                      <w:rPr>
                        <w:rFonts w:ascii="Cambria Math" w:hAnsi="Cambria Math" w:eastAsia="Cambria Math" w:cs="Cambria Math"/>
                        <w:color w:val="auto"/>
                        <w:szCs w:val="21"/>
                      </w:rPr>
                      <m:t>t</m:t>
                    </m:r>
                    <m:ctrlPr>
                      <w:rPr>
                        <w:rFonts w:ascii="Cambria Math" w:hAnsi="Cambria Math"/>
                        <w:color w:val="auto"/>
                      </w:rPr>
                    </m:ctrlPr>
                  </m:e>
                  <m:sub>
                    <m:r>
                      <m:rPr/>
                      <w:rPr>
                        <w:rFonts w:ascii="Cambria Math" w:hAnsi="Cambria Math" w:eastAsia="Cambria Math" w:cs="Cambria Math"/>
                        <w:color w:val="auto"/>
                        <w:szCs w:val="21"/>
                      </w:rPr>
                      <m:t>ih</m:t>
                    </m:r>
                    <m:ctrlPr>
                      <w:rPr>
                        <w:rFonts w:ascii="Cambria Math" w:hAnsi="Cambria Math"/>
                        <w:color w:val="auto"/>
                      </w:rPr>
                    </m:ctrlPr>
                  </m:sub>
                  <m:sup>
                    <m:r>
                      <m:rPr/>
                      <w:rPr>
                        <w:rFonts w:ascii="Cambria Math" w:hAnsi="Cambria Math" w:eastAsia="Cambria Math" w:cs="Cambria Math"/>
                        <w:color w:val="auto"/>
                        <w:szCs w:val="21"/>
                      </w:rPr>
                      <m:t>unload</m:t>
                    </m:r>
                    <m:ctrlPr>
                      <w:rPr>
                        <w:rFonts w:ascii="Cambria Math" w:hAnsi="Cambria Math"/>
                        <w:color w:val="auto"/>
                      </w:rPr>
                    </m:ctrlPr>
                  </m:sup>
                </m:sSubSup>
              </m:oMath>
            </m:oMathPara>
          </w:p>
        </w:tc>
        <w:tc>
          <w:tcPr>
            <w:tcW w:w="907" w:type="dxa"/>
            <w:tcBorders>
              <w:top w:val="nil"/>
              <w:left w:val="nil"/>
              <w:bottom w:val="nil"/>
              <w:right w:val="nil"/>
            </w:tcBorders>
            <w:noWrap/>
            <w:tcMar>
              <w:top w:w="20" w:type="dxa"/>
              <w:left w:w="30" w:type="dxa"/>
              <w:bottom w:w="20" w:type="dxa"/>
              <w:right w:w="30" w:type="dxa"/>
            </w:tcMar>
            <w:vAlign w:val="center"/>
          </w:tcPr>
          <w:p w14:paraId="5F18E698">
            <w:pPr>
              <w:spacing w:line="240" w:lineRule="auto"/>
              <w:ind w:firstLine="0"/>
              <w:jc w:val="right"/>
              <w:rPr>
                <w:color w:val="auto"/>
              </w:rPr>
            </w:pPr>
            <w:r>
              <w:rPr>
                <w:color w:val="auto"/>
              </w:rPr>
              <w:t>(42)</w:t>
            </w:r>
          </w:p>
        </w:tc>
      </w:tr>
    </w:tbl>
    <w:p w14:paraId="67DF3D02">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因此，末程无人机先到时允许等待，包裹先到时允许在站内缓存。完成时间传播后，以最终送达时刻重新计算逾期数与逾期时长，再与总航程共同形成式（33）的评价值。对于已经采用接力但仍处于逾期状态的任务，算法进一步尝试将入站腿或出站腿迁移至其他无人机，并仅接受严格字典序改进。具体评价过程见算法4。</w:t>
      </w:r>
    </w:p>
    <w:p w14:paraId="7A3452A2">
      <w:pPr>
        <w:pStyle w:val="16"/>
        <w:keepNext/>
        <w:spacing w:before="120" w:after="60"/>
        <w:ind w:firstLine="0"/>
        <w:jc w:val="center"/>
        <w:rPr>
          <w:color w:val="auto"/>
          <w:lang w:eastAsia="zh-CN"/>
        </w:rPr>
      </w:pPr>
      <w:r>
        <w:rPr>
          <w:rFonts w:ascii="Times New Roman" w:hAnsi="Times New Roman" w:eastAsia="宋体" w:cs="Times New Roman"/>
          <w:b/>
          <w:color w:val="auto"/>
          <w:sz w:val="19"/>
          <w:lang w:eastAsia="zh-CN"/>
        </w:rPr>
        <w:t>算法4 中继接力全局DAG时序评价框架</w:t>
      </w:r>
    </w:p>
    <w:tbl>
      <w:tblPr>
        <w:tblStyle w:val="36"/>
        <w:tblW w:w="5000" w:type="pct"/>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63"/>
        <w:gridCol w:w="8549"/>
      </w:tblGrid>
      <w:tr w14:paraId="431B085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674" w:type="dxa"/>
            <w:gridSpan w:val="2"/>
            <w:tcBorders>
              <w:top w:val="single" w:color="444444" w:sz="8" w:space="0"/>
              <w:left w:val="nil"/>
              <w:bottom w:val="nil"/>
              <w:right w:val="nil"/>
              <w:insideH w:val="nil"/>
              <w:insideV w:val="nil"/>
            </w:tcBorders>
            <w:tcMar>
              <w:top w:w="45" w:type="dxa"/>
              <w:left w:w="70" w:type="dxa"/>
              <w:bottom w:w="45" w:type="dxa"/>
              <w:right w:w="70" w:type="dxa"/>
            </w:tcMar>
            <w:vAlign w:val="center"/>
          </w:tcPr>
          <w:p w14:paraId="44531A0C">
            <w:pPr>
              <w:spacing w:before="0" w:after="0" w:line="240" w:lineRule="auto"/>
              <w:ind w:firstLine="0"/>
              <w:jc w:val="left"/>
              <w:rPr>
                <w:color w:val="auto"/>
                <w:lang w:eastAsia="zh-CN"/>
              </w:rPr>
            </w:pPr>
            <w:r>
              <w:rPr>
                <w:rFonts w:ascii="Times New Roman" w:hAnsi="Times New Roman" w:eastAsia="宋体" w:cs="Times New Roman"/>
                <w:b/>
                <w:color w:val="auto"/>
                <w:sz w:val="18"/>
                <w:lang w:eastAsia="zh-CN"/>
              </w:rPr>
              <w:t>输入：含直送/中继服务事件的候选多机路径。</w:t>
            </w:r>
          </w:p>
        </w:tc>
      </w:tr>
      <w:tr w14:paraId="41B5831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674" w:type="dxa"/>
            <w:gridSpan w:val="2"/>
            <w:tcBorders>
              <w:top w:val="nil"/>
              <w:left w:val="nil"/>
              <w:bottom w:val="single" w:color="888888" w:sz="4" w:space="0"/>
              <w:right w:val="nil"/>
              <w:insideH w:val="nil"/>
              <w:insideV w:val="nil"/>
            </w:tcBorders>
            <w:tcMar>
              <w:top w:w="45" w:type="dxa"/>
              <w:left w:w="70" w:type="dxa"/>
              <w:bottom w:w="45" w:type="dxa"/>
              <w:right w:w="70" w:type="dxa"/>
            </w:tcMar>
            <w:vAlign w:val="center"/>
          </w:tcPr>
          <w:p w14:paraId="7F1AC99D">
            <w:pPr>
              <w:spacing w:before="0" w:after="0" w:line="240" w:lineRule="auto"/>
              <w:ind w:firstLine="0"/>
              <w:jc w:val="left"/>
              <w:rPr>
                <w:color w:val="auto"/>
                <w:lang w:eastAsia="zh-CN"/>
              </w:rPr>
            </w:pPr>
            <w:r>
              <w:rPr>
                <w:rFonts w:ascii="Times New Roman" w:hAnsi="Times New Roman" w:eastAsia="宋体" w:cs="Times New Roman"/>
                <w:b/>
                <w:color w:val="auto"/>
                <w:sz w:val="18"/>
                <w:lang w:eastAsia="zh-CN"/>
              </w:rPr>
              <w:t>输出：可行性、全局时间表及三层评价值。</w:t>
            </w:r>
          </w:p>
        </w:tc>
      </w:tr>
      <w:tr w14:paraId="4277D1F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6B7321AF">
            <w:pPr>
              <w:spacing w:before="0" w:after="0" w:line="240" w:lineRule="auto"/>
              <w:ind w:firstLine="0"/>
              <w:jc w:val="center"/>
              <w:rPr>
                <w:color w:val="auto"/>
              </w:rPr>
            </w:pPr>
            <w:r>
              <w:rPr>
                <w:rFonts w:ascii="Times New Roman" w:hAnsi="Times New Roman" w:eastAsia="宋体" w:cs="Times New Roman"/>
                <w:color w:val="auto"/>
                <w:sz w:val="18"/>
              </w:rPr>
              <w:t>1</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3AE01AFB">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建立全部服务事件，并加入各无人机路径上的相邻先后边。</w:t>
            </w:r>
          </w:p>
        </w:tc>
      </w:tr>
      <w:tr w14:paraId="30B2FA4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09BE04B0">
            <w:pPr>
              <w:spacing w:before="0" w:after="0" w:line="240" w:lineRule="auto"/>
              <w:ind w:firstLine="0"/>
              <w:jc w:val="center"/>
              <w:rPr>
                <w:color w:val="auto"/>
              </w:rPr>
            </w:pPr>
            <w:r>
              <w:rPr>
                <w:rFonts w:ascii="Times New Roman" w:hAnsi="Times New Roman" w:eastAsia="宋体" w:cs="Times New Roman"/>
                <w:color w:val="auto"/>
                <w:sz w:val="18"/>
              </w:rPr>
              <w:t>2</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59C68A42">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对每个中继任务加入“卸货→取货”交接边。</w:t>
            </w:r>
          </w:p>
        </w:tc>
      </w:tr>
      <w:tr w14:paraId="5A047A4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5D37D8F2">
            <w:pPr>
              <w:spacing w:before="0" w:after="0" w:line="240" w:lineRule="auto"/>
              <w:ind w:firstLine="0"/>
              <w:jc w:val="center"/>
              <w:rPr>
                <w:color w:val="auto"/>
              </w:rPr>
            </w:pPr>
            <w:r>
              <w:rPr>
                <w:rFonts w:ascii="Times New Roman" w:hAnsi="Times New Roman" w:eastAsia="宋体" w:cs="Times New Roman"/>
                <w:color w:val="auto"/>
                <w:sz w:val="18"/>
              </w:rPr>
              <w:t>3</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428A9860">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执行拓扑排序；若存在有向环，则候选方案不可行。</w:t>
            </w:r>
          </w:p>
        </w:tc>
      </w:tr>
      <w:tr w14:paraId="4E56AA4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78D31894">
            <w:pPr>
              <w:spacing w:before="0" w:after="0" w:line="240" w:lineRule="auto"/>
              <w:ind w:firstLine="0"/>
              <w:jc w:val="center"/>
              <w:rPr>
                <w:color w:val="auto"/>
              </w:rPr>
            </w:pPr>
            <w:r>
              <w:rPr>
                <w:rFonts w:ascii="Times New Roman" w:hAnsi="Times New Roman" w:eastAsia="宋体" w:cs="Times New Roman"/>
                <w:color w:val="auto"/>
                <w:sz w:val="18"/>
              </w:rPr>
              <w:t>4</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5562E777">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按拓扑序传播最早服务时刻，并计算末程等待或站内缓存。</w:t>
            </w:r>
          </w:p>
        </w:tc>
      </w:tr>
      <w:tr w14:paraId="2375F9D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6DCE5A46">
            <w:pPr>
              <w:spacing w:before="0" w:after="0" w:line="240" w:lineRule="auto"/>
              <w:ind w:firstLine="0"/>
              <w:jc w:val="center"/>
              <w:rPr>
                <w:color w:val="auto"/>
              </w:rPr>
            </w:pPr>
            <w:r>
              <w:rPr>
                <w:rFonts w:ascii="Times New Roman" w:hAnsi="Times New Roman" w:eastAsia="宋体" w:cs="Times New Roman"/>
                <w:color w:val="auto"/>
                <w:sz w:val="18"/>
              </w:rPr>
              <w:t>5</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206A2764">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以最终送达时刻计算逾期任务数与总逾期时长，并汇总飞行里程。</w:t>
            </w:r>
          </w:p>
        </w:tc>
      </w:tr>
      <w:tr w14:paraId="6F9F25A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single" w:color="444444" w:sz="8" w:space="0"/>
              <w:right w:val="nil"/>
              <w:insideH w:val="nil"/>
              <w:insideV w:val="nil"/>
            </w:tcBorders>
            <w:tcMar>
              <w:top w:w="45" w:type="dxa"/>
              <w:left w:w="70" w:type="dxa"/>
              <w:bottom w:w="45" w:type="dxa"/>
              <w:right w:w="70" w:type="dxa"/>
            </w:tcMar>
            <w:vAlign w:val="center"/>
          </w:tcPr>
          <w:p w14:paraId="7FFDECF7">
            <w:pPr>
              <w:spacing w:before="0" w:after="0" w:line="240" w:lineRule="auto"/>
              <w:ind w:firstLine="0"/>
              <w:jc w:val="center"/>
              <w:rPr>
                <w:color w:val="auto"/>
              </w:rPr>
            </w:pPr>
            <w:r>
              <w:rPr>
                <w:rFonts w:ascii="Times New Roman" w:hAnsi="Times New Roman" w:eastAsia="宋体" w:cs="Times New Roman"/>
                <w:color w:val="auto"/>
                <w:sz w:val="18"/>
              </w:rPr>
              <w:t>6</w:t>
            </w:r>
          </w:p>
        </w:tc>
        <w:tc>
          <w:tcPr>
            <w:tcW w:w="8050" w:type="dxa"/>
            <w:tcBorders>
              <w:top w:val="nil"/>
              <w:left w:val="nil"/>
              <w:bottom w:val="single" w:color="444444" w:sz="8" w:space="0"/>
              <w:right w:val="nil"/>
              <w:insideH w:val="nil"/>
              <w:insideV w:val="nil"/>
            </w:tcBorders>
            <w:tcMar>
              <w:top w:w="45" w:type="dxa"/>
              <w:left w:w="70" w:type="dxa"/>
              <w:bottom w:w="45" w:type="dxa"/>
              <w:right w:w="70" w:type="dxa"/>
            </w:tcMar>
            <w:vAlign w:val="center"/>
          </w:tcPr>
          <w:p w14:paraId="4B78AD5A">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得到F(S′)；必要时对高逾期中继任务执行有界跨机腿迁移精化。</w:t>
            </w:r>
          </w:p>
        </w:tc>
      </w:tr>
    </w:tbl>
    <w:p w14:paraId="4773FD83">
      <w:pPr>
        <w:spacing w:line="240" w:lineRule="auto"/>
        <w:rPr>
          <w:color w:val="auto"/>
          <w:lang w:eastAsia="zh-CN"/>
        </w:rPr>
      </w:pPr>
    </w:p>
    <w:p w14:paraId="691BCF5F">
      <w:pPr>
        <w:pStyle w:val="3"/>
        <w:keepNext/>
        <w:rPr>
          <w:color w:val="auto"/>
          <w:lang w:eastAsia="zh-CN"/>
        </w:rPr>
      </w:pPr>
      <w:bookmarkStart w:id="24" w:name="_Toc9969"/>
      <w:r>
        <w:rPr>
          <w:rFonts w:ascii="Times New Roman" w:hAnsi="Times New Roman" w:eastAsia="黑体" w:cs="Times New Roman"/>
          <w:b/>
          <w:color w:val="auto"/>
          <w:sz w:val="28"/>
          <w:lang w:eastAsia="zh-CN"/>
        </w:rPr>
        <w:t>5 计算实验</w:t>
      </w:r>
      <w:bookmarkEnd w:id="24"/>
    </w:p>
    <w:p w14:paraId="4CA8039E">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本章按照“测试实例与参数设置—算法性能比较—算子有效性分析—基准算法对比与组件消融”的顺序验证C2-Lex-ALNS。首先说明测试规模、重复运行方式与评价指标；随后以开源HiGHS求解混合整数规划模型作为独立基准，分别考察单机中等规模和多机大规模实例上的解质量与计算效率；再利用正式运行日志分析破坏与修复算子的选择、接受、改进和奖励表现，并与三类构造式贪心基准对比。第6节再基于业务数据讨论异地预部署与中继接力的运营价值。</w:t>
      </w:r>
    </w:p>
    <w:p w14:paraId="649FB397">
      <w:pPr>
        <w:pStyle w:val="5"/>
        <w:keepNext/>
        <w:rPr>
          <w:color w:val="auto"/>
          <w:lang w:eastAsia="zh-CN"/>
        </w:rPr>
      </w:pPr>
      <w:bookmarkStart w:id="25" w:name="_Toc23044"/>
      <w:r>
        <w:rPr>
          <w:rFonts w:ascii="Times New Roman" w:hAnsi="Times New Roman" w:eastAsia="黑体" w:cs="Times New Roman"/>
          <w:b/>
          <w:color w:val="auto"/>
          <w:sz w:val="24"/>
          <w:lang w:eastAsia="zh-CN"/>
        </w:rPr>
        <w:t>5.1 测试实例与参数设置</w:t>
      </w:r>
      <w:bookmarkEnd w:id="25"/>
    </w:p>
    <w:p w14:paraId="5DB996F9">
      <w:pPr>
        <w:keepNext/>
        <w:spacing w:before="40" w:after="80" w:line="240" w:lineRule="auto"/>
        <w:ind w:left="0" w:firstLine="0"/>
        <w:jc w:val="left"/>
        <w:rPr>
          <w:b/>
          <w:bCs/>
          <w:color w:val="auto"/>
          <w:lang w:eastAsia="zh-CN"/>
        </w:rPr>
      </w:pPr>
      <w:r>
        <w:rPr>
          <w:rFonts w:ascii="Times New Roman" w:hAnsi="Times New Roman" w:eastAsia="宋体" w:cs="Times New Roman"/>
          <w:b/>
          <w:bCs/>
          <w:i/>
          <w:color w:val="auto"/>
          <w:sz w:val="18"/>
          <w:lang w:eastAsia="zh-CN"/>
        </w:rPr>
        <w:t>命题对应：模拟测试数据、0.2–12 km距离约束及规定任务规模</w:t>
      </w:r>
    </w:p>
    <w:p w14:paraId="33E1B69C">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为保证不同方法之间的可比性与实验结果的可复现性，本文所有计算实验均在统一计算环境下完成。实验平台为搭载Apple M4 Pro芯片的MacBook Pro，运行于macOS系统。C2-Lex-ALNS及相关实验程序采用Python实现，混合整数规划基准由开源求解器HiGHS 1.15.1 求解。所有随机实例均按题设的空间约束生成并进行距离合法性校验，保证调度中心、各取件点与送达点之间任意节点对的欧氏距离均满足</w:t>
      </w:r>
      <m:oMath>
        <m:r>
          <m:rPr>
            <m:sty m:val="p"/>
          </m:rPr>
          <w:rPr>
            <w:rFonts w:ascii="Cambria Math" w:hAnsi="Cambria Math" w:cs="Times New Roman"/>
            <w:color w:val="auto"/>
            <w:sz w:val="21"/>
            <w:szCs w:val="22"/>
            <w:lang w:val="en-US" w:eastAsia="zh-CN" w:bidi="ar-SA"/>
          </w:rPr>
          <m:t>0.2≤dᵢⱼ≤12 km</m:t>
        </m:r>
      </m:oMath>
      <w:r>
        <w:rPr>
          <w:rFonts w:ascii="Times New Roman" w:hAnsi="Times New Roman" w:eastAsia="宋体" w:cs="Times New Roman"/>
          <w:color w:val="auto"/>
          <w:sz w:val="21"/>
          <w:lang w:eastAsia="zh-CN"/>
        </w:rPr>
        <w:t>。单机实例的任务规模为N=25、30和35，多机实例的任务规模为N=200、250、300、350和400，并按表2配置相应无人机数量。每个规模生成3个独立实例；C2-Lex-ALNS对每个实例采用3个固定随机种子重复求解，HiGHS对每个实例求解1次。单机和多机的名义计算预算分别为110 s和230 s，分别控制在题设建议的2 min和4 min以内。为保证比较不受过紧时限主导，单机实例将题设截止期统一放大5.0倍、多机实例放大3.0倍，使准时率落在约80%的受控区间。所有方法使用相同的任务数据、可行性规则和三级字典序目标，其余模型与算法参数保持一致。</w:t>
      </w:r>
    </w:p>
    <w:p w14:paraId="75274494">
      <w:pPr>
        <w:pStyle w:val="16"/>
        <w:keepNext/>
        <w:spacing w:before="120" w:after="60"/>
        <w:ind w:firstLine="0"/>
        <w:jc w:val="center"/>
        <w:rPr>
          <w:color w:val="auto"/>
        </w:rPr>
      </w:pPr>
      <w:r>
        <w:rPr>
          <w:rFonts w:ascii="Times New Roman" w:hAnsi="Times New Roman" w:eastAsia="宋体" w:cs="Times New Roman"/>
          <w:color w:val="auto"/>
          <w:sz w:val="19"/>
        </w:rPr>
        <w:t>表2 实例与实验设置</w:t>
      </w:r>
    </w:p>
    <w:tbl>
      <w:tblPr>
        <w:tblStyle w:val="178"/>
        <w:tblW w:w="9288"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70" w:type="dxa"/>
          <w:left w:w="90" w:type="dxa"/>
          <w:bottom w:w="70" w:type="dxa"/>
          <w:right w:w="90" w:type="dxa"/>
        </w:tblCellMar>
      </w:tblPr>
      <w:tblGrid>
        <w:gridCol w:w="1129"/>
        <w:gridCol w:w="1615"/>
        <w:gridCol w:w="1292"/>
        <w:gridCol w:w="2110"/>
        <w:gridCol w:w="1879"/>
        <w:gridCol w:w="1263"/>
      </w:tblGrid>
      <w:tr w14:paraId="68E2737E">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tblHeader/>
          <w:jc w:val="center"/>
          <w:cantSplit/>
        </w:trPr>
        <w:tc>
          <w:tcPr>
            <w:tcW w:w="1129"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7E7ECDA9">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7"/>
              </w:rPr>
              <w:t>实例组</w:t>
            </w:r>
          </w:p>
        </w:tc>
        <w:tc>
          <w:tcPr>
            <w:tcW w:w="1615"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61A4BBD0">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7"/>
              </w:rPr>
              <w:t>任务数</w:t>
            </w:r>
          </w:p>
        </w:tc>
        <w:tc>
          <w:tcPr>
            <w:tcW w:w="1292"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07C5F84D">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7"/>
              </w:rPr>
              <w:t>无人机数</w:t>
            </w:r>
          </w:p>
        </w:tc>
        <w:tc>
          <w:tcPr>
            <w:tcW w:w="2110"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57D7FF0F">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7"/>
              </w:rPr>
              <w:t>重复设置</w:t>
            </w:r>
          </w:p>
        </w:tc>
        <w:tc>
          <w:tcPr>
            <w:tcW w:w="1879"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1460C429">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7"/>
              </w:rPr>
              <w:t>求解方法/名义预算</w:t>
            </w:r>
          </w:p>
        </w:tc>
        <w:tc>
          <w:tcPr>
            <w:tcW w:w="1262"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5F5206F9">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7"/>
              </w:rPr>
              <w:t>主要用途</w:t>
            </w:r>
          </w:p>
        </w:tc>
      </w:tr>
      <w:tr w14:paraId="510A44D5">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cantSplit/>
        </w:trPr>
        <w:tc>
          <w:tcPr>
            <w:tcW w:w="1129" w:type="dxa"/>
            <w:tcBorders>
              <w:top w:val="nil"/>
              <w:left w:val="nil"/>
              <w:bottom w:val="nil"/>
              <w:right w:val="nil"/>
              <w:insideH w:val="nil"/>
              <w:insideV w:val="nil"/>
            </w:tcBorders>
            <w:noWrap w:val="0"/>
            <w:tcMar>
              <w:top w:w="45" w:type="dxa"/>
              <w:left w:w="55" w:type="dxa"/>
              <w:bottom w:w="45" w:type="dxa"/>
              <w:right w:w="55" w:type="dxa"/>
            </w:tcMar>
            <w:vAlign w:val="center"/>
          </w:tcPr>
          <w:p w14:paraId="52759E56">
            <w:pPr>
              <w:snapToGrid w:val="0"/>
              <w:spacing w:before="0" w:after="0" w:line="240" w:lineRule="auto"/>
              <w:ind w:left="0" w:leftChars="0" w:right="0" w:rightChars="0" w:firstLine="0" w:firstLineChars="0"/>
              <w:jc w:val="left"/>
              <w:rPr>
                <w:rFonts w:ascii="Times New Roman" w:eastAsia="宋体"/>
                <w:color w:val="auto"/>
                <w:sz w:val="17"/>
              </w:rPr>
            </w:pPr>
            <w:r>
              <w:rPr>
                <w:rFonts w:ascii="Times New Roman" w:hAnsi="Times New Roman" w:eastAsia="宋体" w:cs="Times New Roman"/>
                <w:color w:val="auto"/>
                <w:sz w:val="17"/>
              </w:rPr>
              <w:t>整数规划单机对照</w:t>
            </w:r>
          </w:p>
        </w:tc>
        <w:tc>
          <w:tcPr>
            <w:tcW w:w="1615" w:type="dxa"/>
            <w:tcBorders>
              <w:top w:val="nil"/>
              <w:left w:val="nil"/>
              <w:bottom w:val="nil"/>
              <w:right w:val="nil"/>
              <w:insideH w:val="nil"/>
              <w:insideV w:val="nil"/>
            </w:tcBorders>
            <w:noWrap w:val="0"/>
            <w:tcMar>
              <w:top w:w="45" w:type="dxa"/>
              <w:left w:w="55" w:type="dxa"/>
              <w:bottom w:w="45" w:type="dxa"/>
              <w:right w:w="55" w:type="dxa"/>
            </w:tcMar>
            <w:vAlign w:val="center"/>
          </w:tcPr>
          <w:p w14:paraId="054822DC">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7"/>
              </w:rPr>
              <w:t>25、30、35</w:t>
            </w:r>
          </w:p>
        </w:tc>
        <w:tc>
          <w:tcPr>
            <w:tcW w:w="1292" w:type="dxa"/>
            <w:tcBorders>
              <w:top w:val="nil"/>
              <w:left w:val="nil"/>
              <w:bottom w:val="nil"/>
              <w:right w:val="nil"/>
              <w:insideH w:val="nil"/>
              <w:insideV w:val="nil"/>
            </w:tcBorders>
            <w:noWrap w:val="0"/>
            <w:tcMar>
              <w:top w:w="45" w:type="dxa"/>
              <w:left w:w="55" w:type="dxa"/>
              <w:bottom w:w="45" w:type="dxa"/>
              <w:right w:w="55" w:type="dxa"/>
            </w:tcMar>
            <w:vAlign w:val="center"/>
          </w:tcPr>
          <w:p w14:paraId="3B6E0EB0">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7"/>
              </w:rPr>
              <w:t>1</w:t>
            </w:r>
          </w:p>
        </w:tc>
        <w:tc>
          <w:tcPr>
            <w:tcW w:w="2110" w:type="dxa"/>
            <w:tcBorders>
              <w:top w:val="nil"/>
              <w:left w:val="nil"/>
              <w:bottom w:val="nil"/>
              <w:right w:val="nil"/>
              <w:insideH w:val="nil"/>
              <w:insideV w:val="nil"/>
            </w:tcBorders>
            <w:noWrap w:val="0"/>
            <w:tcMar>
              <w:top w:w="45" w:type="dxa"/>
              <w:left w:w="55" w:type="dxa"/>
              <w:bottom w:w="45" w:type="dxa"/>
              <w:right w:w="55" w:type="dxa"/>
            </w:tcMar>
            <w:vAlign w:val="center"/>
          </w:tcPr>
          <w:p w14:paraId="28686267">
            <w:pPr>
              <w:snapToGrid w:val="0"/>
              <w:spacing w:before="0" w:after="0" w:line="240" w:lineRule="auto"/>
              <w:ind w:left="0" w:leftChars="0" w:right="0" w:rightChars="0" w:firstLine="0" w:firstLineChars="0"/>
              <w:jc w:val="center"/>
              <w:rPr>
                <w:rFonts w:ascii="Times New Roman" w:eastAsia="宋体"/>
                <w:color w:val="auto"/>
                <w:sz w:val="17"/>
                <w:lang w:eastAsia="zh-CN"/>
              </w:rPr>
            </w:pPr>
            <w:r>
              <w:rPr>
                <w:rFonts w:ascii="Times New Roman" w:hAnsi="Times New Roman" w:eastAsia="宋体" w:cs="Times New Roman"/>
                <w:color w:val="auto"/>
                <w:sz w:val="17"/>
                <w:lang w:eastAsia="zh-CN"/>
              </w:rPr>
              <w:t>每规模3实例；ALNS每实例3种子</w:t>
            </w:r>
          </w:p>
        </w:tc>
        <w:tc>
          <w:tcPr>
            <w:tcW w:w="1879" w:type="dxa"/>
            <w:tcBorders>
              <w:top w:val="nil"/>
              <w:left w:val="nil"/>
              <w:bottom w:val="nil"/>
              <w:right w:val="nil"/>
              <w:insideH w:val="nil"/>
              <w:insideV w:val="nil"/>
            </w:tcBorders>
            <w:noWrap w:val="0"/>
            <w:tcMar>
              <w:top w:w="45" w:type="dxa"/>
              <w:left w:w="55" w:type="dxa"/>
              <w:bottom w:w="45" w:type="dxa"/>
              <w:right w:w="55" w:type="dxa"/>
            </w:tcMar>
            <w:vAlign w:val="center"/>
          </w:tcPr>
          <w:p w14:paraId="4793DFBC">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7"/>
              </w:rPr>
              <w:t>C2-Lex-ALNS / HiGHS，110 s</w:t>
            </w:r>
          </w:p>
        </w:tc>
        <w:tc>
          <w:tcPr>
            <w:tcW w:w="1262" w:type="dxa"/>
            <w:tcBorders>
              <w:top w:val="nil"/>
              <w:left w:val="nil"/>
              <w:bottom w:val="nil"/>
              <w:right w:val="nil"/>
              <w:insideH w:val="nil"/>
              <w:insideV w:val="nil"/>
            </w:tcBorders>
            <w:noWrap w:val="0"/>
            <w:tcMar>
              <w:top w:w="45" w:type="dxa"/>
              <w:left w:w="55" w:type="dxa"/>
              <w:bottom w:w="45" w:type="dxa"/>
              <w:right w:w="55" w:type="dxa"/>
            </w:tcMar>
            <w:vAlign w:val="center"/>
          </w:tcPr>
          <w:p w14:paraId="0EFB12BB">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7"/>
              </w:rPr>
              <w:t>中等规模解质量</w:t>
            </w:r>
          </w:p>
        </w:tc>
      </w:tr>
      <w:tr w14:paraId="03C5CF9F">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cantSplit/>
        </w:trPr>
        <w:tc>
          <w:tcPr>
            <w:tcW w:w="1129"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11FF825D">
            <w:pPr>
              <w:snapToGrid w:val="0"/>
              <w:spacing w:before="0" w:after="0" w:line="240" w:lineRule="auto"/>
              <w:ind w:left="0" w:leftChars="0" w:right="0" w:rightChars="0" w:firstLine="0" w:firstLineChars="0"/>
              <w:jc w:val="left"/>
              <w:rPr>
                <w:rFonts w:ascii="Times New Roman" w:eastAsia="宋体"/>
                <w:color w:val="auto"/>
                <w:sz w:val="17"/>
              </w:rPr>
            </w:pPr>
            <w:r>
              <w:rPr>
                <w:rFonts w:ascii="Times New Roman" w:hAnsi="Times New Roman" w:eastAsia="宋体" w:cs="Times New Roman"/>
                <w:color w:val="auto"/>
                <w:sz w:val="17"/>
              </w:rPr>
              <w:t>整数规划集群对照</w:t>
            </w:r>
          </w:p>
        </w:tc>
        <w:tc>
          <w:tcPr>
            <w:tcW w:w="1615"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1238DB3E">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7"/>
              </w:rPr>
              <w:t>200、250、300、350、400</w:t>
            </w:r>
          </w:p>
        </w:tc>
        <w:tc>
          <w:tcPr>
            <w:tcW w:w="1292"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2A3F8881">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7"/>
              </w:rPr>
              <w:t>10、12、15、17、20</w:t>
            </w:r>
          </w:p>
        </w:tc>
        <w:tc>
          <w:tcPr>
            <w:tcW w:w="2110"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4752706F">
            <w:pPr>
              <w:snapToGrid w:val="0"/>
              <w:spacing w:before="0" w:after="0" w:line="240" w:lineRule="auto"/>
              <w:ind w:left="0" w:leftChars="0" w:right="0" w:rightChars="0" w:firstLine="0" w:firstLineChars="0"/>
              <w:jc w:val="center"/>
              <w:rPr>
                <w:rFonts w:ascii="Times New Roman" w:eastAsia="宋体"/>
                <w:color w:val="auto"/>
                <w:sz w:val="17"/>
                <w:lang w:eastAsia="zh-CN"/>
              </w:rPr>
            </w:pPr>
            <w:r>
              <w:rPr>
                <w:rFonts w:ascii="Times New Roman" w:hAnsi="Times New Roman" w:eastAsia="宋体" w:cs="Times New Roman"/>
                <w:color w:val="auto"/>
                <w:sz w:val="17"/>
                <w:lang w:eastAsia="zh-CN"/>
              </w:rPr>
              <w:t>每规模3实例；ALNS每实例3种子</w:t>
            </w:r>
          </w:p>
        </w:tc>
        <w:tc>
          <w:tcPr>
            <w:tcW w:w="1879"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40B0306F">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7"/>
              </w:rPr>
              <w:t>C2-Lex-ALNS / HiGHS，230 s</w:t>
            </w:r>
          </w:p>
        </w:tc>
        <w:tc>
          <w:tcPr>
            <w:tcW w:w="1262"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423EF18F">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7"/>
              </w:rPr>
              <w:t>规模适应性</w:t>
            </w:r>
          </w:p>
        </w:tc>
      </w:tr>
    </w:tbl>
    <w:p w14:paraId="56BAC3FA">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评价指标与第3节的三级字典序目标保持一致，依次报告逾期任务数、总逾期时间和总飞行里程；当前一层目标不同，后一层指标不得逆转比较结果。为同时评价计算效率，进一步记录实际墙钟时间和解的有效性。HiGHS额外报告最优界与整数规划间隙；C2-Lex-ALNS则给出多次运行的均值±标准差，并以每个实例的最佳ALNS解与HiGHS驻解进行严格字典序胜/平/负比较。需要指出，整数规划间隙反映的是HiGHS自身上下界之间的差距，不能直接解释为ALNS相对于全局最优解的误差。</w:t>
      </w:r>
    </w:p>
    <w:p w14:paraId="55FD3705">
      <w:pPr>
        <w:pStyle w:val="5"/>
        <w:keepNext/>
        <w:rPr>
          <w:color w:val="auto"/>
          <w:lang w:eastAsia="zh-CN"/>
        </w:rPr>
      </w:pPr>
      <w:bookmarkStart w:id="26" w:name="_Toc16421"/>
      <w:r>
        <w:rPr>
          <w:rFonts w:ascii="Times New Roman" w:hAnsi="Times New Roman" w:eastAsia="黑体" w:cs="Times New Roman"/>
          <w:b/>
          <w:color w:val="auto"/>
          <w:sz w:val="24"/>
          <w:lang w:eastAsia="zh-CN"/>
        </w:rPr>
        <w:t>5.2 C2-Lex-ALNS算法性能</w:t>
      </w:r>
      <w:bookmarkEnd w:id="26"/>
    </w:p>
    <w:p w14:paraId="6E34958D">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在报告算法性能之前，先以3.1节的命题两任务示例作正确性校核。C2-Lex-ALNS在该示例上复现最优访问序列</w:t>
      </w:r>
      <m:oMath>
        <m:r>
          <m:rPr/>
          <w:rPr>
            <w:rFonts w:ascii="Cambria Math" w:hAnsi="Cambria Math" w:cs="Times New Roman"/>
            <w:color w:val="auto"/>
            <w:sz w:val="21"/>
            <w:szCs w:val="22"/>
            <w:lang w:val="en-US" w:eastAsia="zh-CN" w:bidi="ar-SA"/>
          </w:rPr>
          <m:t>0→1+→2+→2−→1−</m:t>
        </m:r>
      </m:oMath>
      <w:r>
        <w:rPr>
          <w:rFonts w:ascii="Times New Roman" w:hAnsi="Times New Roman" w:eastAsia="宋体" w:cs="Times New Roman"/>
          <w:color w:val="auto"/>
          <w:sz w:val="21"/>
          <w:lang w:eastAsia="zh-CN"/>
        </w:rPr>
        <w:t>，开放式总里程为</w:t>
      </w:r>
      <m:oMath>
        <m:r>
          <m:rPr/>
          <w:rPr>
            <w:rFonts w:hint="default" w:ascii="Cambria Math" w:hAnsi="Cambria Math" w:cs="Times New Roman"/>
            <w:color w:val="auto"/>
            <w:sz w:val="21"/>
            <w:szCs w:val="22"/>
            <w:lang w:val="en-US" w:eastAsia="zh-CN" w:bidi="ar-SA"/>
          </w:rPr>
          <m:t>5+1+2+3=11 km</m:t>
        </m:r>
      </m:oMath>
      <w:r>
        <w:rPr>
          <w:rFonts w:ascii="Times New Roman" w:hAnsi="Times New Roman" w:eastAsia="宋体" w:cs="Times New Roman"/>
          <w:color w:val="auto"/>
          <w:sz w:val="21"/>
          <w:lang w:eastAsia="zh-CN"/>
        </w:rPr>
        <w:t>，与命题示例给出的最短配送里程一致，说明算法能够正确处理先取后送、容量上限与开放式里程评价。</w:t>
      </w:r>
    </w:p>
    <w:p w14:paraId="725A4126">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为评价C2-Lex-ALNS的求解性能，本文采用开源混合整数规划求解器HiGHS 1.15.1求解对应模型并提供基准驻解。对照模型关闭中继接力，使其与ALNS的直送搜索空间保持一致，并按照“逾期任务数—总逾期时间—总飞行里程”的顺序进行字典序优化。对于HiGHS，重点记录三层目标值、实际墙钟时间、最优界和整数规划间隙；对于具有随机搜索特征的C2-Lex-ALNS，每个实例独立运行3次，以最佳解用于逐实例对照，并以均值和标准差描述重复运行表现。以下分别报告单机中等规模与多机大规模实例结果。</w:t>
      </w:r>
    </w:p>
    <w:p w14:paraId="0B82439F">
      <w:pPr>
        <w:pStyle w:val="6"/>
        <w:keepNext/>
        <w:rPr>
          <w:color w:val="auto"/>
          <w:lang w:eastAsia="zh-CN"/>
        </w:rPr>
      </w:pPr>
      <w:bookmarkStart w:id="27" w:name="_Toc19241"/>
      <w:r>
        <w:rPr>
          <w:rFonts w:ascii="Times New Roman" w:hAnsi="Times New Roman" w:eastAsia="黑体" w:cs="Times New Roman"/>
          <w:b/>
          <w:color w:val="auto"/>
          <w:sz w:val="21"/>
          <w:lang w:eastAsia="zh-CN"/>
        </w:rPr>
        <w:t>5.2.1 单机中等规模实例结果</w:t>
      </w:r>
      <w:bookmarkEnd w:id="27"/>
    </w:p>
    <w:p w14:paraId="1F68E522">
      <w:pPr>
        <w:keepNext/>
        <w:spacing w:before="40" w:after="80" w:line="240" w:lineRule="auto"/>
        <w:ind w:left="0" w:firstLine="0"/>
        <w:jc w:val="left"/>
        <w:rPr>
          <w:b/>
          <w:bCs/>
          <w:color w:val="auto"/>
          <w:lang w:eastAsia="zh-CN"/>
        </w:rPr>
      </w:pPr>
      <w:r>
        <w:rPr>
          <w:rFonts w:ascii="Times New Roman" w:hAnsi="Times New Roman" w:eastAsia="宋体" w:cs="Times New Roman"/>
          <w:b/>
          <w:bCs/>
          <w:i/>
          <w:color w:val="auto"/>
          <w:sz w:val="18"/>
          <w:lang w:eastAsia="zh-CN"/>
        </w:rPr>
        <w:t>命题对应：单机不少于25个任务，计算时间控制在2分钟以内</w:t>
      </w:r>
    </w:p>
    <w:p w14:paraId="162B0FF0">
      <w:pPr>
        <w:pStyle w:val="16"/>
        <w:keepNext/>
        <w:spacing w:before="120" w:after="60"/>
        <w:ind w:firstLine="0"/>
        <w:jc w:val="center"/>
        <w:rPr>
          <w:color w:val="auto"/>
          <w:lang w:eastAsia="zh-CN"/>
        </w:rPr>
      </w:pPr>
      <w:r>
        <w:rPr>
          <w:rFonts w:ascii="Times New Roman" w:hAnsi="Times New Roman" w:eastAsia="宋体" w:cs="Times New Roman"/>
          <w:color w:val="auto"/>
          <w:sz w:val="19"/>
          <w:lang w:eastAsia="zh-CN"/>
        </w:rPr>
        <w:t>表3 单机中等规模实例计算性能</w:t>
      </w:r>
    </w:p>
    <w:tbl>
      <w:tblPr>
        <w:tblStyle w:val="178"/>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7"/>
        <w:gridCol w:w="1783"/>
        <w:gridCol w:w="1629"/>
        <w:gridCol w:w="1396"/>
        <w:gridCol w:w="1271"/>
        <w:gridCol w:w="1085"/>
        <w:gridCol w:w="1241"/>
      </w:tblGrid>
      <w:tr w14:paraId="013C2C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720"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0D0F21B6">
            <w:pPr>
              <w:spacing w:before="0" w:after="0" w:line="240" w:lineRule="auto"/>
              <w:ind w:firstLine="0"/>
              <w:jc w:val="center"/>
              <w:rPr>
                <w:color w:val="auto"/>
              </w:rPr>
            </w:pPr>
            <w:r>
              <w:rPr>
                <w:rFonts w:ascii="Times New Roman" w:hAnsi="Times New Roman" w:eastAsia="宋体" w:cs="Times New Roman"/>
                <w:b/>
                <w:color w:val="auto"/>
                <w:sz w:val="16"/>
              </w:rPr>
              <w:t>任务数N</w:t>
            </w:r>
          </w:p>
        </w:tc>
        <w:tc>
          <w:tcPr>
            <w:tcW w:w="1655"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188D0D73">
            <w:pPr>
              <w:spacing w:before="0" w:after="0" w:line="240" w:lineRule="auto"/>
              <w:ind w:firstLine="0"/>
              <w:jc w:val="center"/>
              <w:rPr>
                <w:color w:val="auto"/>
              </w:rPr>
            </w:pPr>
            <w:r>
              <w:rPr>
                <w:rFonts w:ascii="Times New Roman" w:hAnsi="Times New Roman" w:eastAsia="宋体" w:cs="Times New Roman"/>
                <w:b/>
                <w:color w:val="auto"/>
                <w:sz w:val="16"/>
              </w:rPr>
              <w:t>逾期数</w:t>
            </w:r>
            <w:r>
              <w:rPr>
                <w:rFonts w:ascii="Times New Roman" w:hAnsi="Times New Roman" w:eastAsia="宋体" w:cs="Times New Roman"/>
                <w:b/>
                <w:color w:val="auto"/>
                <w:sz w:val="16"/>
              </w:rPr>
              <w:br w:type="textWrapping"/>
            </w:r>
            <w:r>
              <w:rPr>
                <w:rFonts w:ascii="Times New Roman" w:hAnsi="Times New Roman" w:eastAsia="宋体" w:cs="Times New Roman"/>
                <w:b/>
                <w:color w:val="auto"/>
                <w:sz w:val="16"/>
              </w:rPr>
              <w:t>C2-Lex-ALNS / HiGHS整数规划</w:t>
            </w:r>
          </w:p>
        </w:tc>
        <w:tc>
          <w:tcPr>
            <w:tcW w:w="1512"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7649AF71">
            <w:pPr>
              <w:spacing w:before="0" w:after="0" w:line="240" w:lineRule="auto"/>
              <w:ind w:firstLine="0"/>
              <w:jc w:val="center"/>
              <w:rPr>
                <w:color w:val="auto"/>
              </w:rPr>
            </w:pPr>
            <w:r>
              <w:rPr>
                <w:rFonts w:ascii="Times New Roman" w:hAnsi="Times New Roman" w:eastAsia="宋体" w:cs="Times New Roman"/>
                <w:b/>
                <w:color w:val="auto"/>
                <w:sz w:val="16"/>
              </w:rPr>
              <w:t>总逾期/分钟</w:t>
            </w:r>
            <w:r>
              <w:rPr>
                <w:rFonts w:ascii="Times New Roman" w:hAnsi="Times New Roman" w:eastAsia="宋体" w:cs="Times New Roman"/>
                <w:b/>
                <w:color w:val="auto"/>
                <w:sz w:val="16"/>
              </w:rPr>
              <w:br w:type="textWrapping"/>
            </w:r>
            <w:r>
              <w:rPr>
                <w:rFonts w:ascii="Times New Roman" w:hAnsi="Times New Roman" w:eastAsia="宋体" w:cs="Times New Roman"/>
                <w:b/>
                <w:color w:val="auto"/>
                <w:sz w:val="16"/>
              </w:rPr>
              <w:t>C2-Lex-ALNS / HiGHS整数规划</w:t>
            </w:r>
          </w:p>
        </w:tc>
        <w:tc>
          <w:tcPr>
            <w:tcW w:w="1296"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03DC8AE0">
            <w:pPr>
              <w:spacing w:before="0" w:after="0" w:line="240" w:lineRule="auto"/>
              <w:ind w:firstLine="0"/>
              <w:jc w:val="center"/>
              <w:rPr>
                <w:color w:val="auto"/>
              </w:rPr>
            </w:pPr>
            <w:r>
              <w:rPr>
                <w:rFonts w:ascii="Times New Roman" w:hAnsi="Times New Roman" w:eastAsia="宋体" w:cs="Times New Roman"/>
                <w:b/>
                <w:color w:val="auto"/>
                <w:sz w:val="16"/>
              </w:rPr>
              <w:t>航程/千米</w:t>
            </w:r>
            <w:r>
              <w:rPr>
                <w:rFonts w:ascii="Times New Roman" w:hAnsi="Times New Roman" w:eastAsia="宋体" w:cs="Times New Roman"/>
                <w:b/>
                <w:color w:val="auto"/>
                <w:sz w:val="16"/>
              </w:rPr>
              <w:br w:type="textWrapping"/>
            </w:r>
            <w:r>
              <w:rPr>
                <w:rFonts w:ascii="Times New Roman" w:hAnsi="Times New Roman" w:eastAsia="宋体" w:cs="Times New Roman"/>
                <w:b/>
                <w:color w:val="auto"/>
                <w:sz w:val="16"/>
              </w:rPr>
              <w:t>C2-Lex-ALNS / HiGHS整数规划</w:t>
            </w:r>
          </w:p>
        </w:tc>
        <w:tc>
          <w:tcPr>
            <w:tcW w:w="1180"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3EC85A90">
            <w:pPr>
              <w:spacing w:before="0" w:after="0" w:line="240" w:lineRule="auto"/>
              <w:ind w:firstLine="0"/>
              <w:jc w:val="center"/>
              <w:rPr>
                <w:color w:val="auto"/>
              </w:rPr>
            </w:pPr>
            <w:r>
              <w:rPr>
                <w:rFonts w:ascii="Times New Roman" w:hAnsi="Times New Roman" w:eastAsia="宋体" w:cs="Times New Roman"/>
                <w:b/>
                <w:color w:val="auto"/>
                <w:sz w:val="16"/>
              </w:rPr>
              <w:t>墙钟时间/秒</w:t>
            </w:r>
            <w:r>
              <w:rPr>
                <w:rFonts w:ascii="Times New Roman" w:hAnsi="Times New Roman" w:eastAsia="宋体" w:cs="Times New Roman"/>
                <w:b/>
                <w:color w:val="auto"/>
                <w:sz w:val="16"/>
              </w:rPr>
              <w:br w:type="textWrapping"/>
            </w:r>
            <w:r>
              <w:rPr>
                <w:rFonts w:ascii="Times New Roman" w:hAnsi="Times New Roman" w:eastAsia="宋体" w:cs="Times New Roman"/>
                <w:b/>
                <w:color w:val="auto"/>
                <w:sz w:val="16"/>
              </w:rPr>
              <w:t>C2-Lex-ALNS / HiGHS整数规划</w:t>
            </w:r>
          </w:p>
        </w:tc>
        <w:tc>
          <w:tcPr>
            <w:tcW w:w="1007"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27472014">
            <w:pPr>
              <w:spacing w:before="0" w:after="0" w:line="240" w:lineRule="auto"/>
              <w:ind w:firstLine="0"/>
              <w:jc w:val="center"/>
              <w:rPr>
                <w:color w:val="auto"/>
              </w:rPr>
            </w:pPr>
            <w:r>
              <w:rPr>
                <w:rFonts w:ascii="Times New Roman" w:hAnsi="Times New Roman" w:eastAsia="宋体" w:cs="Times New Roman"/>
                <w:b/>
                <w:color w:val="auto"/>
                <w:sz w:val="16"/>
              </w:rPr>
              <w:t>整数规划间隙</w:t>
            </w:r>
          </w:p>
        </w:tc>
        <w:tc>
          <w:tcPr>
            <w:tcW w:w="1152"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6EA669F7">
            <w:pPr>
              <w:spacing w:before="0" w:after="0" w:line="240" w:lineRule="auto"/>
              <w:ind w:firstLine="0"/>
              <w:jc w:val="center"/>
              <w:rPr>
                <w:color w:val="auto"/>
              </w:rPr>
            </w:pPr>
            <w:r>
              <w:rPr>
                <w:rFonts w:ascii="Times New Roman" w:hAnsi="Times New Roman" w:eastAsia="宋体" w:cs="Times New Roman"/>
                <w:b/>
                <w:color w:val="auto"/>
                <w:sz w:val="16"/>
              </w:rPr>
              <w:t>胜/平/负</w:t>
            </w:r>
          </w:p>
        </w:tc>
      </w:tr>
      <w:tr w14:paraId="616606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20" w:type="dxa"/>
            <w:tcBorders>
              <w:top w:val="nil"/>
              <w:left w:val="nil"/>
              <w:bottom w:val="nil"/>
              <w:right w:val="nil"/>
              <w:insideH w:val="nil"/>
              <w:insideV w:val="nil"/>
            </w:tcBorders>
            <w:tcMar>
              <w:top w:w="45" w:type="dxa"/>
              <w:left w:w="55" w:type="dxa"/>
              <w:bottom w:w="45" w:type="dxa"/>
              <w:right w:w="55" w:type="dxa"/>
            </w:tcMar>
            <w:vAlign w:val="center"/>
          </w:tcPr>
          <w:p w14:paraId="7C880428">
            <w:pPr>
              <w:spacing w:before="0" w:after="0" w:line="240" w:lineRule="auto"/>
              <w:ind w:firstLine="0"/>
              <w:jc w:val="left"/>
              <w:rPr>
                <w:color w:val="auto"/>
              </w:rPr>
            </w:pPr>
            <w:r>
              <w:rPr>
                <w:rFonts w:ascii="Times New Roman" w:hAnsi="Times New Roman" w:eastAsia="宋体" w:cs="Times New Roman"/>
                <w:color w:val="auto"/>
                <w:sz w:val="16"/>
              </w:rPr>
              <w:t>25</w:t>
            </w:r>
          </w:p>
        </w:tc>
        <w:tc>
          <w:tcPr>
            <w:tcW w:w="1655" w:type="dxa"/>
            <w:tcBorders>
              <w:top w:val="nil"/>
              <w:left w:val="nil"/>
              <w:bottom w:val="nil"/>
              <w:right w:val="nil"/>
              <w:insideH w:val="nil"/>
              <w:insideV w:val="nil"/>
            </w:tcBorders>
            <w:tcMar>
              <w:top w:w="45" w:type="dxa"/>
              <w:left w:w="55" w:type="dxa"/>
              <w:bottom w:w="45" w:type="dxa"/>
              <w:right w:w="55" w:type="dxa"/>
            </w:tcMar>
            <w:vAlign w:val="center"/>
          </w:tcPr>
          <w:p w14:paraId="0914682C">
            <w:pPr>
              <w:spacing w:before="0" w:after="0" w:line="240" w:lineRule="auto"/>
              <w:ind w:firstLine="0"/>
              <w:jc w:val="center"/>
              <w:rPr>
                <w:color w:val="auto"/>
              </w:rPr>
            </w:pPr>
            <w:r>
              <w:rPr>
                <w:rFonts w:ascii="Times New Roman" w:hAnsi="Times New Roman" w:eastAsia="宋体" w:cs="Times New Roman"/>
                <w:color w:val="auto"/>
                <w:sz w:val="16"/>
              </w:rPr>
              <w:t>2.56±1.81</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6.00±1.73</w:t>
            </w:r>
          </w:p>
        </w:tc>
        <w:tc>
          <w:tcPr>
            <w:tcW w:w="1512" w:type="dxa"/>
            <w:tcBorders>
              <w:top w:val="nil"/>
              <w:left w:val="nil"/>
              <w:bottom w:val="nil"/>
              <w:right w:val="nil"/>
              <w:insideH w:val="nil"/>
              <w:insideV w:val="nil"/>
            </w:tcBorders>
            <w:tcMar>
              <w:top w:w="45" w:type="dxa"/>
              <w:left w:w="55" w:type="dxa"/>
              <w:bottom w:w="45" w:type="dxa"/>
              <w:right w:w="55" w:type="dxa"/>
            </w:tcMar>
            <w:vAlign w:val="center"/>
          </w:tcPr>
          <w:p w14:paraId="6EED25BD">
            <w:pPr>
              <w:spacing w:before="0" w:after="0" w:line="240" w:lineRule="auto"/>
              <w:ind w:firstLine="0"/>
              <w:jc w:val="center"/>
              <w:rPr>
                <w:color w:val="auto"/>
              </w:rPr>
            </w:pPr>
            <w:r>
              <w:rPr>
                <w:rFonts w:ascii="Times New Roman" w:hAnsi="Times New Roman" w:eastAsia="宋体" w:cs="Times New Roman"/>
                <w:color w:val="auto"/>
                <w:sz w:val="16"/>
              </w:rPr>
              <w:t>34.01</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117.03</w:t>
            </w:r>
          </w:p>
        </w:tc>
        <w:tc>
          <w:tcPr>
            <w:tcW w:w="1296" w:type="dxa"/>
            <w:tcBorders>
              <w:top w:val="nil"/>
              <w:left w:val="nil"/>
              <w:bottom w:val="nil"/>
              <w:right w:val="nil"/>
              <w:insideH w:val="nil"/>
              <w:insideV w:val="nil"/>
            </w:tcBorders>
            <w:tcMar>
              <w:top w:w="45" w:type="dxa"/>
              <w:left w:w="55" w:type="dxa"/>
              <w:bottom w:w="45" w:type="dxa"/>
              <w:right w:w="55" w:type="dxa"/>
            </w:tcMar>
            <w:vAlign w:val="center"/>
          </w:tcPr>
          <w:p w14:paraId="1ACDC7FC">
            <w:pPr>
              <w:spacing w:before="0" w:after="0" w:line="240" w:lineRule="auto"/>
              <w:ind w:firstLine="0"/>
              <w:jc w:val="center"/>
              <w:rPr>
                <w:color w:val="auto"/>
              </w:rPr>
            </w:pPr>
            <w:r>
              <w:rPr>
                <w:rFonts w:ascii="Times New Roman" w:hAnsi="Times New Roman" w:eastAsia="宋体" w:cs="Times New Roman"/>
                <w:color w:val="auto"/>
                <w:sz w:val="16"/>
              </w:rPr>
              <w:t>107.64</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124.21</w:t>
            </w:r>
          </w:p>
        </w:tc>
        <w:tc>
          <w:tcPr>
            <w:tcW w:w="1180" w:type="dxa"/>
            <w:tcBorders>
              <w:top w:val="nil"/>
              <w:left w:val="nil"/>
              <w:bottom w:val="nil"/>
              <w:right w:val="nil"/>
              <w:insideH w:val="nil"/>
              <w:insideV w:val="nil"/>
            </w:tcBorders>
            <w:tcMar>
              <w:top w:w="45" w:type="dxa"/>
              <w:left w:w="55" w:type="dxa"/>
              <w:bottom w:w="45" w:type="dxa"/>
              <w:right w:w="55" w:type="dxa"/>
            </w:tcMar>
            <w:vAlign w:val="center"/>
          </w:tcPr>
          <w:p w14:paraId="637DDFFE">
            <w:pPr>
              <w:spacing w:before="0" w:after="0" w:line="240" w:lineRule="auto"/>
              <w:ind w:firstLine="0"/>
              <w:jc w:val="center"/>
              <w:rPr>
                <w:color w:val="auto"/>
              </w:rPr>
            </w:pPr>
            <w:r>
              <w:rPr>
                <w:rFonts w:ascii="Times New Roman" w:hAnsi="Times New Roman" w:eastAsia="宋体" w:cs="Times New Roman"/>
                <w:color w:val="auto"/>
                <w:sz w:val="16"/>
              </w:rPr>
              <w:t>109.9</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110.3</w:t>
            </w:r>
          </w:p>
        </w:tc>
        <w:tc>
          <w:tcPr>
            <w:tcW w:w="1007" w:type="dxa"/>
            <w:tcBorders>
              <w:top w:val="nil"/>
              <w:left w:val="nil"/>
              <w:bottom w:val="nil"/>
              <w:right w:val="nil"/>
              <w:insideH w:val="nil"/>
              <w:insideV w:val="nil"/>
            </w:tcBorders>
            <w:tcMar>
              <w:top w:w="45" w:type="dxa"/>
              <w:left w:w="55" w:type="dxa"/>
              <w:bottom w:w="45" w:type="dxa"/>
              <w:right w:w="55" w:type="dxa"/>
            </w:tcMar>
            <w:vAlign w:val="center"/>
          </w:tcPr>
          <w:p w14:paraId="6F06FE1E">
            <w:pPr>
              <w:spacing w:before="0" w:after="0" w:line="240" w:lineRule="auto"/>
              <w:ind w:firstLine="0"/>
              <w:jc w:val="center"/>
              <w:rPr>
                <w:color w:val="auto"/>
              </w:rPr>
            </w:pPr>
            <w:r>
              <w:rPr>
                <w:rFonts w:ascii="Times New Roman" w:hAnsi="Times New Roman" w:eastAsia="宋体" w:cs="Times New Roman"/>
                <w:color w:val="auto"/>
                <w:sz w:val="16"/>
              </w:rPr>
              <w:t>100%</w:t>
            </w:r>
          </w:p>
        </w:tc>
        <w:tc>
          <w:tcPr>
            <w:tcW w:w="1152" w:type="dxa"/>
            <w:tcBorders>
              <w:top w:val="nil"/>
              <w:left w:val="nil"/>
              <w:bottom w:val="nil"/>
              <w:right w:val="nil"/>
              <w:insideH w:val="nil"/>
              <w:insideV w:val="nil"/>
            </w:tcBorders>
            <w:tcMar>
              <w:top w:w="45" w:type="dxa"/>
              <w:left w:w="55" w:type="dxa"/>
              <w:bottom w:w="45" w:type="dxa"/>
              <w:right w:w="55" w:type="dxa"/>
            </w:tcMar>
            <w:vAlign w:val="center"/>
          </w:tcPr>
          <w:p w14:paraId="7A4FC5D9">
            <w:pPr>
              <w:spacing w:before="0" w:after="0" w:line="240" w:lineRule="auto"/>
              <w:ind w:firstLine="0"/>
              <w:jc w:val="center"/>
              <w:rPr>
                <w:color w:val="auto"/>
              </w:rPr>
            </w:pPr>
            <w:r>
              <w:rPr>
                <w:rFonts w:ascii="Times New Roman" w:hAnsi="Times New Roman" w:eastAsia="宋体" w:cs="Times New Roman"/>
                <w:color w:val="auto"/>
                <w:sz w:val="16"/>
              </w:rPr>
              <w:t>3/0/0</w:t>
            </w:r>
          </w:p>
        </w:tc>
      </w:tr>
      <w:tr w14:paraId="23B991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20" w:type="dxa"/>
            <w:tcBorders>
              <w:top w:val="nil"/>
              <w:left w:val="nil"/>
              <w:bottom w:val="nil"/>
              <w:right w:val="nil"/>
              <w:insideH w:val="nil"/>
              <w:insideV w:val="nil"/>
            </w:tcBorders>
            <w:tcMar>
              <w:top w:w="45" w:type="dxa"/>
              <w:left w:w="55" w:type="dxa"/>
              <w:bottom w:w="45" w:type="dxa"/>
              <w:right w:w="55" w:type="dxa"/>
            </w:tcMar>
            <w:vAlign w:val="center"/>
          </w:tcPr>
          <w:p w14:paraId="22238324">
            <w:pPr>
              <w:spacing w:before="0" w:after="0" w:line="240" w:lineRule="auto"/>
              <w:ind w:firstLine="0"/>
              <w:jc w:val="left"/>
              <w:rPr>
                <w:color w:val="auto"/>
              </w:rPr>
            </w:pPr>
            <w:r>
              <w:rPr>
                <w:rFonts w:ascii="Times New Roman" w:hAnsi="Times New Roman" w:eastAsia="宋体" w:cs="Times New Roman"/>
                <w:color w:val="auto"/>
                <w:sz w:val="16"/>
              </w:rPr>
              <w:t>30</w:t>
            </w:r>
          </w:p>
        </w:tc>
        <w:tc>
          <w:tcPr>
            <w:tcW w:w="1655" w:type="dxa"/>
            <w:tcBorders>
              <w:top w:val="nil"/>
              <w:left w:val="nil"/>
              <w:bottom w:val="nil"/>
              <w:right w:val="nil"/>
              <w:insideH w:val="nil"/>
              <w:insideV w:val="nil"/>
            </w:tcBorders>
            <w:tcMar>
              <w:top w:w="45" w:type="dxa"/>
              <w:left w:w="55" w:type="dxa"/>
              <w:bottom w:w="45" w:type="dxa"/>
              <w:right w:w="55" w:type="dxa"/>
            </w:tcMar>
            <w:vAlign w:val="center"/>
          </w:tcPr>
          <w:p w14:paraId="476AD0E6">
            <w:pPr>
              <w:spacing w:before="0" w:after="0" w:line="240" w:lineRule="auto"/>
              <w:ind w:firstLine="0"/>
              <w:jc w:val="center"/>
              <w:rPr>
                <w:color w:val="auto"/>
              </w:rPr>
            </w:pPr>
            <w:r>
              <w:rPr>
                <w:rFonts w:ascii="Times New Roman" w:hAnsi="Times New Roman" w:eastAsia="宋体" w:cs="Times New Roman"/>
                <w:color w:val="auto"/>
                <w:sz w:val="16"/>
              </w:rPr>
              <w:t>6.67±2.00</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8.33±1.53</w:t>
            </w:r>
          </w:p>
        </w:tc>
        <w:tc>
          <w:tcPr>
            <w:tcW w:w="1512" w:type="dxa"/>
            <w:tcBorders>
              <w:top w:val="nil"/>
              <w:left w:val="nil"/>
              <w:bottom w:val="nil"/>
              <w:right w:val="nil"/>
              <w:insideH w:val="nil"/>
              <w:insideV w:val="nil"/>
            </w:tcBorders>
            <w:tcMar>
              <w:top w:w="45" w:type="dxa"/>
              <w:left w:w="55" w:type="dxa"/>
              <w:bottom w:w="45" w:type="dxa"/>
              <w:right w:w="55" w:type="dxa"/>
            </w:tcMar>
            <w:vAlign w:val="center"/>
          </w:tcPr>
          <w:p w14:paraId="67DCD2B5">
            <w:pPr>
              <w:spacing w:before="0" w:after="0" w:line="240" w:lineRule="auto"/>
              <w:ind w:firstLine="0"/>
              <w:jc w:val="center"/>
              <w:rPr>
                <w:color w:val="auto"/>
              </w:rPr>
            </w:pPr>
            <w:r>
              <w:rPr>
                <w:rFonts w:ascii="Times New Roman" w:hAnsi="Times New Roman" w:eastAsia="宋体" w:cs="Times New Roman"/>
                <w:color w:val="auto"/>
                <w:sz w:val="16"/>
              </w:rPr>
              <w:t>111.26</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221.81</w:t>
            </w:r>
          </w:p>
        </w:tc>
        <w:tc>
          <w:tcPr>
            <w:tcW w:w="1296" w:type="dxa"/>
            <w:tcBorders>
              <w:top w:val="nil"/>
              <w:left w:val="nil"/>
              <w:bottom w:val="nil"/>
              <w:right w:val="nil"/>
              <w:insideH w:val="nil"/>
              <w:insideV w:val="nil"/>
            </w:tcBorders>
            <w:tcMar>
              <w:top w:w="45" w:type="dxa"/>
              <w:left w:w="55" w:type="dxa"/>
              <w:bottom w:w="45" w:type="dxa"/>
              <w:right w:w="55" w:type="dxa"/>
            </w:tcMar>
            <w:vAlign w:val="center"/>
          </w:tcPr>
          <w:p w14:paraId="1D8C4AB7">
            <w:pPr>
              <w:spacing w:before="0" w:after="0" w:line="240" w:lineRule="auto"/>
              <w:ind w:firstLine="0"/>
              <w:jc w:val="center"/>
              <w:rPr>
                <w:color w:val="auto"/>
              </w:rPr>
            </w:pPr>
            <w:r>
              <w:rPr>
                <w:rFonts w:ascii="Times New Roman" w:hAnsi="Times New Roman" w:eastAsia="宋体" w:cs="Times New Roman"/>
                <w:color w:val="auto"/>
                <w:sz w:val="16"/>
              </w:rPr>
              <w:t>123.52</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140.51</w:t>
            </w:r>
          </w:p>
        </w:tc>
        <w:tc>
          <w:tcPr>
            <w:tcW w:w="1180" w:type="dxa"/>
            <w:tcBorders>
              <w:top w:val="nil"/>
              <w:left w:val="nil"/>
              <w:bottom w:val="nil"/>
              <w:right w:val="nil"/>
              <w:insideH w:val="nil"/>
              <w:insideV w:val="nil"/>
            </w:tcBorders>
            <w:tcMar>
              <w:top w:w="45" w:type="dxa"/>
              <w:left w:w="55" w:type="dxa"/>
              <w:bottom w:w="45" w:type="dxa"/>
              <w:right w:w="55" w:type="dxa"/>
            </w:tcMar>
            <w:vAlign w:val="center"/>
          </w:tcPr>
          <w:p w14:paraId="2A1B039B">
            <w:pPr>
              <w:spacing w:before="0" w:after="0" w:line="240" w:lineRule="auto"/>
              <w:ind w:firstLine="0"/>
              <w:jc w:val="center"/>
              <w:rPr>
                <w:color w:val="auto"/>
              </w:rPr>
            </w:pPr>
            <w:r>
              <w:rPr>
                <w:rFonts w:ascii="Times New Roman" w:hAnsi="Times New Roman" w:eastAsia="宋体" w:cs="Times New Roman"/>
                <w:color w:val="auto"/>
                <w:sz w:val="16"/>
              </w:rPr>
              <w:t>109.9</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110.2</w:t>
            </w:r>
          </w:p>
        </w:tc>
        <w:tc>
          <w:tcPr>
            <w:tcW w:w="1007" w:type="dxa"/>
            <w:tcBorders>
              <w:top w:val="nil"/>
              <w:left w:val="nil"/>
              <w:bottom w:val="nil"/>
              <w:right w:val="nil"/>
              <w:insideH w:val="nil"/>
              <w:insideV w:val="nil"/>
            </w:tcBorders>
            <w:tcMar>
              <w:top w:w="45" w:type="dxa"/>
              <w:left w:w="55" w:type="dxa"/>
              <w:bottom w:w="45" w:type="dxa"/>
              <w:right w:w="55" w:type="dxa"/>
            </w:tcMar>
            <w:vAlign w:val="center"/>
          </w:tcPr>
          <w:p w14:paraId="696622D4">
            <w:pPr>
              <w:spacing w:before="0" w:after="0" w:line="240" w:lineRule="auto"/>
              <w:ind w:firstLine="0"/>
              <w:jc w:val="center"/>
              <w:rPr>
                <w:color w:val="auto"/>
              </w:rPr>
            </w:pPr>
            <w:r>
              <w:rPr>
                <w:rFonts w:ascii="Times New Roman" w:hAnsi="Times New Roman" w:eastAsia="宋体" w:cs="Times New Roman"/>
                <w:color w:val="auto"/>
                <w:sz w:val="16"/>
              </w:rPr>
              <w:t>100%</w:t>
            </w:r>
          </w:p>
        </w:tc>
        <w:tc>
          <w:tcPr>
            <w:tcW w:w="1152" w:type="dxa"/>
            <w:tcBorders>
              <w:top w:val="nil"/>
              <w:left w:val="nil"/>
              <w:bottom w:val="nil"/>
              <w:right w:val="nil"/>
              <w:insideH w:val="nil"/>
              <w:insideV w:val="nil"/>
            </w:tcBorders>
            <w:tcMar>
              <w:top w:w="45" w:type="dxa"/>
              <w:left w:w="55" w:type="dxa"/>
              <w:bottom w:w="45" w:type="dxa"/>
              <w:right w:w="55" w:type="dxa"/>
            </w:tcMar>
            <w:vAlign w:val="center"/>
          </w:tcPr>
          <w:p w14:paraId="0E5310D6">
            <w:pPr>
              <w:spacing w:before="0" w:after="0" w:line="240" w:lineRule="auto"/>
              <w:ind w:firstLine="0"/>
              <w:jc w:val="center"/>
              <w:rPr>
                <w:color w:val="auto"/>
              </w:rPr>
            </w:pPr>
            <w:r>
              <w:rPr>
                <w:rFonts w:ascii="Times New Roman" w:hAnsi="Times New Roman" w:eastAsia="宋体" w:cs="Times New Roman"/>
                <w:color w:val="auto"/>
                <w:sz w:val="16"/>
              </w:rPr>
              <w:t>3/0/0</w:t>
            </w:r>
          </w:p>
        </w:tc>
      </w:tr>
      <w:tr w14:paraId="626D4F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20"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211CFCD6">
            <w:pPr>
              <w:spacing w:before="0" w:after="0" w:line="240" w:lineRule="auto"/>
              <w:ind w:firstLine="0"/>
              <w:jc w:val="left"/>
              <w:rPr>
                <w:color w:val="auto"/>
              </w:rPr>
            </w:pPr>
            <w:r>
              <w:rPr>
                <w:rFonts w:ascii="Times New Roman" w:hAnsi="Times New Roman" w:eastAsia="宋体" w:cs="Times New Roman"/>
                <w:color w:val="auto"/>
                <w:sz w:val="16"/>
              </w:rPr>
              <w:t>35</w:t>
            </w:r>
          </w:p>
        </w:tc>
        <w:tc>
          <w:tcPr>
            <w:tcW w:w="1655"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701C70C3">
            <w:pPr>
              <w:spacing w:before="0" w:after="0" w:line="240" w:lineRule="auto"/>
              <w:ind w:firstLine="0"/>
              <w:jc w:val="center"/>
              <w:rPr>
                <w:color w:val="auto"/>
              </w:rPr>
            </w:pPr>
            <w:r>
              <w:rPr>
                <w:rFonts w:ascii="Times New Roman" w:hAnsi="Times New Roman" w:eastAsia="宋体" w:cs="Times New Roman"/>
                <w:color w:val="auto"/>
                <w:sz w:val="16"/>
              </w:rPr>
              <w:t>8.44±0.73</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14.33±0.58</w:t>
            </w:r>
          </w:p>
        </w:tc>
        <w:tc>
          <w:tcPr>
            <w:tcW w:w="1512"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0E1ECC93">
            <w:pPr>
              <w:spacing w:before="0" w:after="0" w:line="240" w:lineRule="auto"/>
              <w:ind w:firstLine="0"/>
              <w:jc w:val="center"/>
              <w:rPr>
                <w:color w:val="auto"/>
              </w:rPr>
            </w:pPr>
            <w:r>
              <w:rPr>
                <w:rFonts w:ascii="Times New Roman" w:hAnsi="Times New Roman" w:eastAsia="宋体" w:cs="Times New Roman"/>
                <w:color w:val="auto"/>
                <w:sz w:val="16"/>
              </w:rPr>
              <w:t>163.02</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445.76</w:t>
            </w:r>
          </w:p>
        </w:tc>
        <w:tc>
          <w:tcPr>
            <w:tcW w:w="1296"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4E9ACDE3">
            <w:pPr>
              <w:spacing w:before="0" w:after="0" w:line="240" w:lineRule="auto"/>
              <w:ind w:firstLine="0"/>
              <w:jc w:val="center"/>
              <w:rPr>
                <w:color w:val="auto"/>
              </w:rPr>
            </w:pPr>
            <w:r>
              <w:rPr>
                <w:rFonts w:ascii="Times New Roman" w:hAnsi="Times New Roman" w:eastAsia="宋体" w:cs="Times New Roman"/>
                <w:color w:val="auto"/>
                <w:sz w:val="16"/>
              </w:rPr>
              <w:t>135.38</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170.62</w:t>
            </w:r>
          </w:p>
        </w:tc>
        <w:tc>
          <w:tcPr>
            <w:tcW w:w="1180"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23D956EE">
            <w:pPr>
              <w:spacing w:before="0" w:after="0" w:line="240" w:lineRule="auto"/>
              <w:ind w:firstLine="0"/>
              <w:jc w:val="center"/>
              <w:rPr>
                <w:color w:val="auto"/>
              </w:rPr>
            </w:pPr>
            <w:r>
              <w:rPr>
                <w:rFonts w:ascii="Times New Roman" w:hAnsi="Times New Roman" w:eastAsia="宋体" w:cs="Times New Roman"/>
                <w:color w:val="auto"/>
                <w:sz w:val="16"/>
              </w:rPr>
              <w:t>109.9</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110.4</w:t>
            </w:r>
          </w:p>
        </w:tc>
        <w:tc>
          <w:tcPr>
            <w:tcW w:w="1007"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63E8BDA7">
            <w:pPr>
              <w:spacing w:before="0" w:after="0" w:line="240" w:lineRule="auto"/>
              <w:ind w:firstLine="0"/>
              <w:jc w:val="center"/>
              <w:rPr>
                <w:color w:val="auto"/>
              </w:rPr>
            </w:pPr>
            <w:r>
              <w:rPr>
                <w:rFonts w:ascii="Times New Roman" w:hAnsi="Times New Roman" w:eastAsia="宋体" w:cs="Times New Roman"/>
                <w:color w:val="auto"/>
                <w:sz w:val="16"/>
              </w:rPr>
              <w:t>100%</w:t>
            </w:r>
          </w:p>
        </w:tc>
        <w:tc>
          <w:tcPr>
            <w:tcW w:w="1152"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72C09DA9">
            <w:pPr>
              <w:spacing w:before="0" w:after="0" w:line="240" w:lineRule="auto"/>
              <w:ind w:firstLine="0"/>
              <w:jc w:val="center"/>
              <w:rPr>
                <w:color w:val="auto"/>
              </w:rPr>
            </w:pPr>
            <w:r>
              <w:rPr>
                <w:rFonts w:ascii="Times New Roman" w:hAnsi="Times New Roman" w:eastAsia="宋体" w:cs="Times New Roman"/>
                <w:color w:val="auto"/>
                <w:sz w:val="16"/>
              </w:rPr>
              <w:t>3/0/0</w:t>
            </w:r>
          </w:p>
        </w:tc>
      </w:tr>
    </w:tbl>
    <w:p w14:paraId="1680C29C">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表3给出了单机中等规模实例的比较结果。对9个独立实例，C2-Lex-ALNS的最佳解均严格优于对应HiGHS驻解，配对结果为9胜0平0负。随着任务规模由25增至35，两个方法的逾期任务数、总逾期时间和航程均随问题难度上升而增加，但ALNS在三层指标上持续保持更优的驻解质量。以规模均值计，N=25、30和35时，ALNS的逾期任务数分别为2.56、6.67和8.44，均低于HiGHS的6.00、8.33和14.33；总逾期时间分别由117.03、221.81和445.76 min降至34.01、111.26和163.02 min，总航程也同步降低。两种方法的实际墙钟均约110 s，说明在这一规模范围内，ALNS的优势主要体现在相近计算时间下能够获得更好的可行驻解。需要说明的是，HiGHS在这些实例上的第一层最优界均为0、整数规划间隙均为100%，因此该对照用于提供独立的数学规划基准，而不能将HiGHS驻解视为已经证明的全局最优解。</w:t>
      </w:r>
    </w:p>
    <w:p w14:paraId="64B6A18D">
      <w:pPr>
        <w:pStyle w:val="6"/>
        <w:keepNext/>
        <w:rPr>
          <w:color w:val="auto"/>
          <w:lang w:eastAsia="zh-CN"/>
        </w:rPr>
      </w:pPr>
      <w:bookmarkStart w:id="28" w:name="_Toc32660"/>
      <w:r>
        <w:rPr>
          <w:rFonts w:ascii="Times New Roman" w:hAnsi="Times New Roman" w:eastAsia="黑体" w:cs="Times New Roman"/>
          <w:b/>
          <w:color w:val="auto"/>
          <w:sz w:val="21"/>
          <w:lang w:eastAsia="zh-CN"/>
        </w:rPr>
        <w:t>5.2.2 多机大规模实例结果</w:t>
      </w:r>
      <w:bookmarkEnd w:id="28"/>
    </w:p>
    <w:p w14:paraId="4D6097FB">
      <w:pPr>
        <w:keepNext/>
        <w:spacing w:before="40" w:after="80" w:line="240" w:lineRule="auto"/>
        <w:ind w:left="0" w:firstLine="0"/>
        <w:jc w:val="left"/>
        <w:rPr>
          <w:b/>
          <w:bCs/>
          <w:color w:val="auto"/>
          <w:lang w:eastAsia="zh-CN"/>
        </w:rPr>
      </w:pPr>
      <w:r>
        <w:rPr>
          <w:rFonts w:ascii="Times New Roman" w:hAnsi="Times New Roman" w:eastAsia="宋体" w:cs="Times New Roman"/>
          <w:b/>
          <w:bCs/>
          <w:i/>
          <w:color w:val="auto"/>
          <w:sz w:val="18"/>
          <w:lang w:eastAsia="zh-CN"/>
        </w:rPr>
        <w:t>命题对应：集群不少于200个任务，计算时间控制在4分钟以内</w:t>
      </w:r>
    </w:p>
    <w:p w14:paraId="0DB35865">
      <w:pPr>
        <w:pStyle w:val="16"/>
        <w:keepNext/>
        <w:spacing w:before="120" w:after="60"/>
        <w:ind w:firstLine="0"/>
        <w:jc w:val="center"/>
        <w:rPr>
          <w:color w:val="auto"/>
          <w:lang w:eastAsia="zh-CN"/>
        </w:rPr>
      </w:pPr>
      <w:r>
        <w:rPr>
          <w:rFonts w:ascii="Times New Roman" w:hAnsi="Times New Roman" w:eastAsia="宋体" w:cs="Times New Roman"/>
          <w:color w:val="auto"/>
          <w:sz w:val="19"/>
          <w:lang w:eastAsia="zh-CN"/>
        </w:rPr>
        <w:t>表4 多机大规模实例计算性能</w:t>
      </w:r>
    </w:p>
    <w:tbl>
      <w:tblPr>
        <w:tblStyle w:val="178"/>
        <w:tblW w:w="9288"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8"/>
        <w:gridCol w:w="1726"/>
        <w:gridCol w:w="1906"/>
        <w:gridCol w:w="1747"/>
        <w:gridCol w:w="1906"/>
        <w:gridCol w:w="805"/>
      </w:tblGrid>
      <w:tr w14:paraId="236FE5F6">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cantSplit/>
        </w:trPr>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3254DD69">
            <w:pPr>
              <w:snapToGrid w:val="0"/>
              <w:spacing w:before="0" w:after="0" w:line="240" w:lineRule="auto"/>
              <w:ind w:left="0" w:leftChars="0" w:right="0" w:rightChars="0" w:firstLine="0" w:firstLineChars="0"/>
              <w:jc w:val="center"/>
              <w:rPr>
                <w:rFonts w:ascii="Times New Roman" w:eastAsia="宋体"/>
                <w:b/>
                <w:color w:val="auto"/>
                <w:sz w:val="17"/>
                <w:lang w:eastAsia="zh-CN"/>
              </w:rPr>
            </w:pPr>
            <w:r>
              <w:rPr>
                <w:rFonts w:ascii="Times New Roman" w:hAnsi="Times New Roman" w:eastAsia="宋体" w:cs="Times New Roman"/>
                <w:b/>
                <w:color w:val="auto"/>
                <w:sz w:val="16"/>
                <w:lang w:eastAsia="zh-CN"/>
              </w:rPr>
              <w:t>任务数/无人机数</w:t>
            </w:r>
          </w:p>
          <w:p w14:paraId="3452D6DC">
            <w:pPr>
              <w:snapToGrid w:val="0"/>
              <w:spacing w:before="0" w:after="0" w:line="240" w:lineRule="auto"/>
              <w:ind w:left="0" w:leftChars="0" w:right="0" w:rightChars="0" w:firstLine="0" w:firstLineChars="0"/>
              <w:jc w:val="center"/>
              <w:rPr>
                <w:rFonts w:ascii="Times New Roman" w:eastAsia="宋体"/>
                <w:b/>
                <w:color w:val="auto"/>
                <w:sz w:val="17"/>
                <w:lang w:eastAsia="zh-CN"/>
              </w:rPr>
            </w:pPr>
            <w:r>
              <w:rPr>
                <w:rFonts w:ascii="Times New Roman" w:hAnsi="Times New Roman" w:eastAsia="宋体" w:cs="Times New Roman"/>
                <w:b/>
                <w:color w:val="auto"/>
                <w:sz w:val="16"/>
                <w:lang w:eastAsia="zh-CN"/>
              </w:rPr>
              <w:t>（N/M）</w:t>
            </w:r>
          </w:p>
        </w:tc>
        <w:tc>
          <w:tcPr>
            <w:tcW w:w="1726"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2E0B26F4">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6"/>
              </w:rPr>
              <w:t>逾期数C2-Lex-ALNS/HiGHS整数规划</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7CE231F5">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6"/>
              </w:rPr>
              <w:t>总逾期/分钟C2-Lex-ALNS/HiGHS整数规划</w:t>
            </w:r>
          </w:p>
        </w:tc>
        <w:tc>
          <w:tcPr>
            <w:tcW w:w="1747"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0CA3839C">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6"/>
              </w:rPr>
              <w:t>航程/千米C2-Lex-ALNS/HiGHS整数规划</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77FCB808">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6"/>
              </w:rPr>
              <w:t>墙钟时间/秒C2-Lex-ALNS/HiGHS整数规划</w:t>
            </w:r>
          </w:p>
        </w:tc>
        <w:tc>
          <w:tcPr>
            <w:tcW w:w="805"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1C3B210E">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6"/>
              </w:rPr>
              <w:t>胜/平/负</w:t>
            </w:r>
          </w:p>
        </w:tc>
      </w:tr>
      <w:tr w14:paraId="5A6B7077">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cantSplit/>
        </w:trPr>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6D5D9F9">
            <w:pPr>
              <w:snapToGrid w:val="0"/>
              <w:spacing w:before="0" w:after="0" w:line="240" w:lineRule="auto"/>
              <w:ind w:left="0" w:leftChars="0" w:right="0" w:rightChars="0" w:firstLine="0" w:firstLineChars="0"/>
              <w:jc w:val="left"/>
              <w:rPr>
                <w:rFonts w:ascii="Times New Roman" w:eastAsia="宋体"/>
                <w:color w:val="auto"/>
                <w:sz w:val="17"/>
              </w:rPr>
            </w:pPr>
            <w:r>
              <w:rPr>
                <w:rFonts w:ascii="Times New Roman" w:hAnsi="Times New Roman" w:eastAsia="宋体" w:cs="Times New Roman"/>
                <w:color w:val="auto"/>
                <w:sz w:val="16"/>
              </w:rPr>
              <w:t>200/10</w:t>
            </w:r>
          </w:p>
        </w:tc>
        <w:tc>
          <w:tcPr>
            <w:tcW w:w="1726" w:type="dxa"/>
            <w:tcBorders>
              <w:top w:val="nil"/>
              <w:left w:val="nil"/>
              <w:bottom w:val="nil"/>
              <w:right w:val="nil"/>
              <w:insideH w:val="nil"/>
              <w:insideV w:val="nil"/>
            </w:tcBorders>
            <w:noWrap w:val="0"/>
            <w:tcMar>
              <w:top w:w="45" w:type="dxa"/>
              <w:left w:w="55" w:type="dxa"/>
              <w:bottom w:w="45" w:type="dxa"/>
              <w:right w:w="55" w:type="dxa"/>
            </w:tcMar>
            <w:vAlign w:val="center"/>
          </w:tcPr>
          <w:p w14:paraId="207F6843">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28.67±4.58</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60.00±2.00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52CFA61C">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240.15</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809.59</w:t>
            </w:r>
          </w:p>
        </w:tc>
        <w:tc>
          <w:tcPr>
            <w:tcW w:w="1747" w:type="dxa"/>
            <w:tcBorders>
              <w:top w:val="nil"/>
              <w:left w:val="nil"/>
              <w:bottom w:val="nil"/>
              <w:right w:val="nil"/>
              <w:insideH w:val="nil"/>
              <w:insideV w:val="nil"/>
            </w:tcBorders>
            <w:noWrap w:val="0"/>
            <w:tcMar>
              <w:top w:w="45" w:type="dxa"/>
              <w:left w:w="55" w:type="dxa"/>
              <w:bottom w:w="45" w:type="dxa"/>
              <w:right w:w="55" w:type="dxa"/>
            </w:tcMar>
            <w:vAlign w:val="center"/>
          </w:tcPr>
          <w:p w14:paraId="03245CDD">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707.33</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833.23</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50B31D9">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228.2</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243.5</w:t>
            </w:r>
          </w:p>
        </w:tc>
        <w:tc>
          <w:tcPr>
            <w:tcW w:w="805" w:type="dxa"/>
            <w:tcBorders>
              <w:top w:val="nil"/>
              <w:left w:val="nil"/>
              <w:bottom w:val="nil"/>
              <w:right w:val="nil"/>
              <w:insideH w:val="nil"/>
              <w:insideV w:val="nil"/>
            </w:tcBorders>
            <w:noWrap w:val="0"/>
            <w:tcMar>
              <w:top w:w="45" w:type="dxa"/>
              <w:left w:w="55" w:type="dxa"/>
              <w:bottom w:w="45" w:type="dxa"/>
              <w:right w:w="55" w:type="dxa"/>
            </w:tcMar>
            <w:vAlign w:val="center"/>
          </w:tcPr>
          <w:p w14:paraId="1E02545F">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3/0/0</w:t>
            </w:r>
          </w:p>
        </w:tc>
      </w:tr>
      <w:tr w14:paraId="5AB8A4DE">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cantSplit/>
        </w:trPr>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6C668A9">
            <w:pPr>
              <w:snapToGrid w:val="0"/>
              <w:spacing w:before="0" w:after="0" w:line="240" w:lineRule="auto"/>
              <w:ind w:left="0" w:leftChars="0" w:right="0" w:rightChars="0" w:firstLine="0" w:firstLineChars="0"/>
              <w:jc w:val="left"/>
              <w:rPr>
                <w:rFonts w:ascii="Times New Roman" w:eastAsia="宋体"/>
                <w:color w:val="auto"/>
                <w:sz w:val="17"/>
              </w:rPr>
            </w:pPr>
            <w:r>
              <w:rPr>
                <w:rFonts w:ascii="Times New Roman" w:hAnsi="Times New Roman" w:eastAsia="宋体" w:cs="Times New Roman"/>
                <w:color w:val="auto"/>
                <w:sz w:val="16"/>
              </w:rPr>
              <w:t>250/12</w:t>
            </w:r>
          </w:p>
        </w:tc>
        <w:tc>
          <w:tcPr>
            <w:tcW w:w="1726" w:type="dxa"/>
            <w:tcBorders>
              <w:top w:val="nil"/>
              <w:left w:val="nil"/>
              <w:bottom w:val="nil"/>
              <w:right w:val="nil"/>
              <w:insideH w:val="nil"/>
              <w:insideV w:val="nil"/>
            </w:tcBorders>
            <w:noWrap w:val="0"/>
            <w:tcMar>
              <w:top w:w="45" w:type="dxa"/>
              <w:left w:w="55" w:type="dxa"/>
              <w:bottom w:w="45" w:type="dxa"/>
              <w:right w:w="55" w:type="dxa"/>
            </w:tcMar>
            <w:vAlign w:val="center"/>
          </w:tcPr>
          <w:p w14:paraId="67686E02">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40.44±5.20</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89.67±9.45</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C5140E8">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378.83</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1542.69</w:t>
            </w:r>
          </w:p>
        </w:tc>
        <w:tc>
          <w:tcPr>
            <w:tcW w:w="1747" w:type="dxa"/>
            <w:tcBorders>
              <w:top w:val="nil"/>
              <w:left w:val="nil"/>
              <w:bottom w:val="nil"/>
              <w:right w:val="nil"/>
              <w:insideH w:val="nil"/>
              <w:insideV w:val="nil"/>
            </w:tcBorders>
            <w:noWrap w:val="0"/>
            <w:tcMar>
              <w:top w:w="45" w:type="dxa"/>
              <w:left w:w="55" w:type="dxa"/>
              <w:bottom w:w="45" w:type="dxa"/>
              <w:right w:w="55" w:type="dxa"/>
            </w:tcMar>
            <w:vAlign w:val="center"/>
          </w:tcPr>
          <w:p w14:paraId="4433D9A0">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886.46</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1036.44</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430A4B2">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226.8</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253.6</w:t>
            </w:r>
          </w:p>
        </w:tc>
        <w:tc>
          <w:tcPr>
            <w:tcW w:w="805" w:type="dxa"/>
            <w:tcBorders>
              <w:top w:val="nil"/>
              <w:left w:val="nil"/>
              <w:bottom w:val="nil"/>
              <w:right w:val="nil"/>
              <w:insideH w:val="nil"/>
              <w:insideV w:val="nil"/>
            </w:tcBorders>
            <w:noWrap w:val="0"/>
            <w:tcMar>
              <w:top w:w="45" w:type="dxa"/>
              <w:left w:w="55" w:type="dxa"/>
              <w:bottom w:w="45" w:type="dxa"/>
              <w:right w:w="55" w:type="dxa"/>
            </w:tcMar>
            <w:vAlign w:val="center"/>
          </w:tcPr>
          <w:p w14:paraId="7262FE09">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3/0/0</w:t>
            </w:r>
          </w:p>
        </w:tc>
      </w:tr>
      <w:tr w14:paraId="233EF31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cantSplit/>
        </w:trPr>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7899AD64">
            <w:pPr>
              <w:snapToGrid w:val="0"/>
              <w:spacing w:before="0" w:after="0" w:line="240" w:lineRule="auto"/>
              <w:ind w:left="0" w:leftChars="0" w:right="0" w:rightChars="0" w:firstLine="0" w:firstLineChars="0"/>
              <w:jc w:val="left"/>
              <w:rPr>
                <w:rFonts w:ascii="Times New Roman" w:eastAsia="宋体"/>
                <w:color w:val="auto"/>
                <w:sz w:val="17"/>
              </w:rPr>
            </w:pPr>
            <w:r>
              <w:rPr>
                <w:rFonts w:ascii="Times New Roman" w:hAnsi="Times New Roman" w:eastAsia="宋体" w:cs="Times New Roman"/>
                <w:color w:val="auto"/>
                <w:sz w:val="16"/>
              </w:rPr>
              <w:t>300/15</w:t>
            </w:r>
          </w:p>
        </w:tc>
        <w:tc>
          <w:tcPr>
            <w:tcW w:w="1726" w:type="dxa"/>
            <w:tcBorders>
              <w:top w:val="nil"/>
              <w:left w:val="nil"/>
              <w:bottom w:val="nil"/>
              <w:right w:val="nil"/>
              <w:insideH w:val="nil"/>
              <w:insideV w:val="nil"/>
            </w:tcBorders>
            <w:noWrap w:val="0"/>
            <w:tcMar>
              <w:top w:w="45" w:type="dxa"/>
              <w:left w:w="55" w:type="dxa"/>
              <w:bottom w:w="45" w:type="dxa"/>
              <w:right w:w="55" w:type="dxa"/>
            </w:tcMar>
            <w:vAlign w:val="center"/>
          </w:tcPr>
          <w:p w14:paraId="50D6D99A">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42.67±3.87</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91.67±3.21</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5D66D1FE">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363.29</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1211.99</w:t>
            </w:r>
          </w:p>
        </w:tc>
        <w:tc>
          <w:tcPr>
            <w:tcW w:w="1747" w:type="dxa"/>
            <w:tcBorders>
              <w:top w:val="nil"/>
              <w:left w:val="nil"/>
              <w:bottom w:val="nil"/>
              <w:right w:val="nil"/>
              <w:insideH w:val="nil"/>
              <w:insideV w:val="nil"/>
            </w:tcBorders>
            <w:noWrap w:val="0"/>
            <w:tcMar>
              <w:top w:w="45" w:type="dxa"/>
              <w:left w:w="55" w:type="dxa"/>
              <w:bottom w:w="45" w:type="dxa"/>
              <w:right w:w="55" w:type="dxa"/>
            </w:tcMar>
            <w:vAlign w:val="center"/>
          </w:tcPr>
          <w:p w14:paraId="4C92F070">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1069.88</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1230.54</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3C1ED97F">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224.7</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271.2</w:t>
            </w:r>
          </w:p>
        </w:tc>
        <w:tc>
          <w:tcPr>
            <w:tcW w:w="805" w:type="dxa"/>
            <w:tcBorders>
              <w:top w:val="nil"/>
              <w:left w:val="nil"/>
              <w:bottom w:val="nil"/>
              <w:right w:val="nil"/>
              <w:insideH w:val="nil"/>
              <w:insideV w:val="nil"/>
            </w:tcBorders>
            <w:noWrap w:val="0"/>
            <w:tcMar>
              <w:top w:w="45" w:type="dxa"/>
              <w:left w:w="55" w:type="dxa"/>
              <w:bottom w:w="45" w:type="dxa"/>
              <w:right w:w="55" w:type="dxa"/>
            </w:tcMar>
            <w:vAlign w:val="center"/>
          </w:tcPr>
          <w:p w14:paraId="10C2FBB4">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3/0/0</w:t>
            </w:r>
          </w:p>
        </w:tc>
      </w:tr>
      <w:tr w14:paraId="698F1B73">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cantSplit/>
        </w:trPr>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4100BD3B">
            <w:pPr>
              <w:snapToGrid w:val="0"/>
              <w:spacing w:before="0" w:after="0" w:line="240" w:lineRule="auto"/>
              <w:ind w:left="0" w:leftChars="0" w:right="0" w:rightChars="0" w:firstLine="0" w:firstLineChars="0"/>
              <w:jc w:val="left"/>
              <w:rPr>
                <w:rFonts w:ascii="Times New Roman" w:eastAsia="宋体"/>
                <w:color w:val="auto"/>
                <w:sz w:val="17"/>
              </w:rPr>
            </w:pPr>
            <w:r>
              <w:rPr>
                <w:rFonts w:ascii="Times New Roman" w:hAnsi="Times New Roman" w:eastAsia="宋体" w:cs="Times New Roman"/>
                <w:color w:val="auto"/>
                <w:sz w:val="16"/>
              </w:rPr>
              <w:t>350/17</w:t>
            </w:r>
          </w:p>
        </w:tc>
        <w:tc>
          <w:tcPr>
            <w:tcW w:w="1726" w:type="dxa"/>
            <w:tcBorders>
              <w:top w:val="nil"/>
              <w:left w:val="nil"/>
              <w:bottom w:val="nil"/>
              <w:right w:val="nil"/>
              <w:insideH w:val="nil"/>
              <w:insideV w:val="nil"/>
            </w:tcBorders>
            <w:noWrap w:val="0"/>
            <w:tcMar>
              <w:top w:w="45" w:type="dxa"/>
              <w:left w:w="55" w:type="dxa"/>
              <w:bottom w:w="45" w:type="dxa"/>
              <w:right w:w="55" w:type="dxa"/>
            </w:tcMar>
            <w:vAlign w:val="center"/>
          </w:tcPr>
          <w:p w14:paraId="409015CB">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53.33±6.71</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107.00±6.56</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72A0ED53">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463.21</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1531.66</w:t>
            </w:r>
          </w:p>
        </w:tc>
        <w:tc>
          <w:tcPr>
            <w:tcW w:w="1747" w:type="dxa"/>
            <w:tcBorders>
              <w:top w:val="nil"/>
              <w:left w:val="nil"/>
              <w:bottom w:val="nil"/>
              <w:right w:val="nil"/>
              <w:insideH w:val="nil"/>
              <w:insideV w:val="nil"/>
            </w:tcBorders>
            <w:noWrap w:val="0"/>
            <w:tcMar>
              <w:top w:w="45" w:type="dxa"/>
              <w:left w:w="55" w:type="dxa"/>
              <w:bottom w:w="45" w:type="dxa"/>
              <w:right w:w="55" w:type="dxa"/>
            </w:tcMar>
            <w:vAlign w:val="center"/>
          </w:tcPr>
          <w:p w14:paraId="22BD8E87">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1256.21</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1439.41</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5D1190CE">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224.1</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325.6</w:t>
            </w:r>
          </w:p>
        </w:tc>
        <w:tc>
          <w:tcPr>
            <w:tcW w:w="805" w:type="dxa"/>
            <w:tcBorders>
              <w:top w:val="nil"/>
              <w:left w:val="nil"/>
              <w:bottom w:val="nil"/>
              <w:right w:val="nil"/>
              <w:insideH w:val="nil"/>
              <w:insideV w:val="nil"/>
            </w:tcBorders>
            <w:noWrap w:val="0"/>
            <w:tcMar>
              <w:top w:w="45" w:type="dxa"/>
              <w:left w:w="55" w:type="dxa"/>
              <w:bottom w:w="45" w:type="dxa"/>
              <w:right w:w="55" w:type="dxa"/>
            </w:tcMar>
            <w:vAlign w:val="center"/>
          </w:tcPr>
          <w:p w14:paraId="74C2A05E">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3/0/0</w:t>
            </w:r>
          </w:p>
        </w:tc>
      </w:tr>
      <w:tr w14:paraId="1B738FF4">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cantSplit/>
        </w:trPr>
        <w:tc>
          <w:tcPr>
            <w:tcW w:w="1198"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321CFACC">
            <w:pPr>
              <w:snapToGrid w:val="0"/>
              <w:spacing w:before="0" w:after="0" w:line="240" w:lineRule="auto"/>
              <w:ind w:left="0" w:leftChars="0" w:right="0" w:rightChars="0" w:firstLine="0" w:firstLineChars="0"/>
              <w:jc w:val="left"/>
              <w:rPr>
                <w:rFonts w:ascii="Times New Roman" w:eastAsia="宋体"/>
                <w:color w:val="auto"/>
                <w:sz w:val="17"/>
              </w:rPr>
            </w:pPr>
            <w:r>
              <w:rPr>
                <w:rFonts w:ascii="Times New Roman" w:hAnsi="Times New Roman" w:eastAsia="宋体" w:cs="Times New Roman"/>
                <w:color w:val="auto"/>
                <w:sz w:val="16"/>
              </w:rPr>
              <w:t>400/20</w:t>
            </w:r>
          </w:p>
        </w:tc>
        <w:tc>
          <w:tcPr>
            <w:tcW w:w="1726"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2C992291">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58.78±7.50</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108.33±5.69</w:t>
            </w:r>
          </w:p>
        </w:tc>
        <w:tc>
          <w:tcPr>
            <w:tcW w:w="1906"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09CFDEB5">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488.70</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1472.88</w:t>
            </w:r>
          </w:p>
        </w:tc>
        <w:tc>
          <w:tcPr>
            <w:tcW w:w="1747"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069F8AEB">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1396.56</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1546.90</w:t>
            </w:r>
          </w:p>
        </w:tc>
        <w:tc>
          <w:tcPr>
            <w:tcW w:w="1906"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31A0FF96">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222.1</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391.8</w:t>
            </w:r>
          </w:p>
        </w:tc>
        <w:tc>
          <w:tcPr>
            <w:tcW w:w="805"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47FBA19B">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3/0/0</w:t>
            </w:r>
          </w:p>
        </w:tc>
      </w:tr>
    </w:tbl>
    <w:p w14:paraId="3B66328C">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表4进一步报告多机大规模实例的求解结果。15个独立实例中，C2-Lex-ALNS的最佳解均严格优于HiGHS驻解。随着任务规模由200增至400，HiGHS的求解压力明显增加，而ALNS仍能在给定预算内稳定产生通过完整约束校验的可行方案。以N=400、M=20为例，ALNS与HiGHS的平均逾期任务数分别为58.78和108.33，前者降低45.74%；平均总逾期时间由1472.88 min降至488.70 min，下降66.82%；平均航程由1546.90 km降至1396.56 km，下降9.72%。同时，ALNS实际墙钟约222.1 s，HiGHS约391.8 s。HiGHS超过230 s名义预算主要是由于三级字典序目标采用顺序整数规划求解，各层模型处理与求解时间在实际墙钟中累计。因此，大规模部分并非严格等墙钟实验；但即使HiGHS获得更长的实际计算时间，其驻解仍未优于ALNS。结合各规模最优界为0、整数规划间隙为100%的现象，可以看出当前整数规划基线的界质量和求解效率随规模增大受到明显限制，而C2-Lex-ALNS在本文测试范围内表现出更好的规模适应性。</w:t>
      </w:r>
    </w:p>
    <w:p w14:paraId="5AADF375">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综合任务规模与实际墙钟可以看出，本文对C2-Lex-ALNS采用固定时间预算作为停止准则，因此单机实例的运行时间稳定在约110 s，多机实例稳定在约222–228 s；这意味着墙钟时间的相对稳定来自预算控制，而不能解释为计算复杂度不随任务规模增长。随着N增大，单次邻域评价和跨机插入的计算负担上升，单位时间内能够完成的搜索深度相对降低，因而需要在解质量与响应时效之间进行权衡。与此相对，HiGHS在200–400任务实例上的实际墙钟由约243.5 s增至391.8 s，规模增长带来的精确求解压力更为明显。基于题设对分钟级求解的要求，本文将110 s和230 s作为正式预算：前者满足单机2 min以内的要求，后者满足集群4 min以内的要求，并在该预算下优先保证三级字典序目标的驻解质量。实际部署中可根据业务响应时限适当缩短或延长预算；若允许更长计算时间，可进一步增加搜索迭代以争取更优方案，而对实时性要求更高时，则应接受一定的最优性损失以换取更快响应。</w:t>
      </w:r>
    </w:p>
    <w:p w14:paraId="5E61BE19">
      <w:pPr>
        <w:pStyle w:val="5"/>
        <w:keepNext/>
        <w:rPr>
          <w:color w:val="auto"/>
          <w:lang w:eastAsia="zh-CN"/>
        </w:rPr>
      </w:pPr>
      <w:bookmarkStart w:id="29" w:name="_Toc30937"/>
      <w:r>
        <w:rPr>
          <w:rFonts w:ascii="Times New Roman" w:hAnsi="Times New Roman" w:eastAsia="黑体" w:cs="Times New Roman"/>
          <w:b/>
          <w:color w:val="auto"/>
          <w:sz w:val="24"/>
          <w:lang w:eastAsia="zh-CN"/>
        </w:rPr>
        <w:t>5.3 算子有效性分析</w:t>
      </w:r>
      <w:bookmarkEnd w:id="29"/>
    </w:p>
    <w:p w14:paraId="66C6A2D1">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为进一步分析ALNS内部搜索机制，本文统计正式运行中各破坏与修复算子的调用次数、接受次数、当前解改进次数、全局最优改进次数、累计奖励和最终权重。表5汇总全部运行的累计统计，图5则将每次运行中的算子结果先归一化为比例后再进行等权汇总，从而分别反映算子的总体使用强度与不同运行之间的相对选择结构。该分析主要用于判断自适应选择机制是否真正调用了不同邻域，以及哪些算子更频繁地与有效改进共同出现。</w:t>
      </w:r>
    </w:p>
    <w:p w14:paraId="6D610EAE">
      <w:pPr>
        <w:pStyle w:val="16"/>
        <w:keepNext/>
        <w:spacing w:before="120" w:after="60"/>
        <w:ind w:firstLine="0"/>
        <w:jc w:val="center"/>
        <w:rPr>
          <w:color w:val="auto"/>
          <w:lang w:eastAsia="zh-CN"/>
        </w:rPr>
      </w:pPr>
      <w:r>
        <w:rPr>
          <w:rFonts w:ascii="Times New Roman" w:hAnsi="Times New Roman" w:eastAsia="宋体" w:cs="Times New Roman"/>
          <w:color w:val="auto"/>
          <w:sz w:val="19"/>
          <w:lang w:eastAsia="zh-CN"/>
        </w:rPr>
        <w:t>表5 ALNS核心算子运行统计</w:t>
      </w:r>
    </w:p>
    <w:tbl>
      <w:tblPr>
        <w:tblStyle w:val="178"/>
        <w:tblW w:w="9322"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70" w:type="dxa"/>
          <w:left w:w="90" w:type="dxa"/>
          <w:bottom w:w="70" w:type="dxa"/>
          <w:right w:w="90" w:type="dxa"/>
        </w:tblCellMar>
      </w:tblPr>
      <w:tblGrid>
        <w:gridCol w:w="621"/>
        <w:gridCol w:w="1580"/>
        <w:gridCol w:w="700"/>
        <w:gridCol w:w="700"/>
        <w:gridCol w:w="966"/>
        <w:gridCol w:w="913"/>
        <w:gridCol w:w="913"/>
        <w:gridCol w:w="913"/>
        <w:gridCol w:w="913"/>
        <w:gridCol w:w="1103"/>
      </w:tblGrid>
      <w:tr w14:paraId="6B80D3B8">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tblHeader/>
          <w:jc w:val="center"/>
          <w:cantSplit/>
        </w:trPr>
        <w:tc>
          <w:tcPr>
            <w:tcW w:w="621"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3F7D127C">
            <w:pPr>
              <w:keepNext/>
              <w:snapToGrid w:val="0"/>
              <w:spacing w:before="0" w:after="0" w:line="240" w:lineRule="auto"/>
              <w:ind w:left="0" w:leftChars="0" w:right="0" w:rightChars="0" w:firstLine="0" w:firstLineChars="0"/>
              <w:jc w:val="center"/>
              <w:rPr>
                <w:rFonts w:ascii="Times New Roman" w:eastAsia="宋体"/>
                <w:b/>
                <w:color w:val="auto"/>
                <w:sz w:val="16"/>
              </w:rPr>
            </w:pPr>
            <w:r>
              <w:rPr>
                <w:rFonts w:ascii="Times New Roman" w:hAnsi="Times New Roman" w:eastAsia="宋体" w:cs="Times New Roman"/>
                <w:b/>
                <w:color w:val="auto"/>
                <w:sz w:val="15"/>
              </w:rPr>
              <w:t>类型</w:t>
            </w:r>
          </w:p>
        </w:tc>
        <w:tc>
          <w:tcPr>
            <w:tcW w:w="1580"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3C3B00D4">
            <w:pPr>
              <w:keepNext/>
              <w:snapToGrid w:val="0"/>
              <w:spacing w:before="0" w:after="0" w:line="240" w:lineRule="auto"/>
              <w:ind w:left="0" w:leftChars="0" w:right="0" w:rightChars="0" w:firstLine="0" w:firstLineChars="0"/>
              <w:jc w:val="center"/>
              <w:rPr>
                <w:rFonts w:ascii="Times New Roman" w:eastAsia="宋体"/>
                <w:b/>
                <w:color w:val="auto"/>
                <w:sz w:val="16"/>
              </w:rPr>
            </w:pPr>
            <w:r>
              <w:rPr>
                <w:rFonts w:ascii="Times New Roman" w:hAnsi="Times New Roman" w:eastAsia="宋体" w:cs="Times New Roman"/>
                <w:b/>
                <w:color w:val="auto"/>
                <w:sz w:val="15"/>
              </w:rPr>
              <w:t>算子</w:t>
            </w:r>
          </w:p>
        </w:tc>
        <w:tc>
          <w:tcPr>
            <w:tcW w:w="700"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3E9BA06E">
            <w:pPr>
              <w:keepNext/>
              <w:snapToGrid w:val="0"/>
              <w:spacing w:before="0" w:after="0" w:line="240" w:lineRule="auto"/>
              <w:ind w:left="0" w:leftChars="0" w:right="0" w:rightChars="0" w:firstLine="0" w:firstLineChars="0"/>
              <w:jc w:val="center"/>
              <w:rPr>
                <w:rFonts w:ascii="Times New Roman" w:eastAsia="宋体"/>
                <w:b/>
                <w:color w:val="auto"/>
                <w:sz w:val="16"/>
              </w:rPr>
            </w:pPr>
            <w:r>
              <w:rPr>
                <w:rFonts w:ascii="Times New Roman" w:hAnsi="Times New Roman" w:eastAsia="宋体" w:cs="Times New Roman"/>
                <w:b/>
                <w:color w:val="auto"/>
                <w:sz w:val="15"/>
              </w:rPr>
              <w:t>调用</w:t>
            </w:r>
          </w:p>
        </w:tc>
        <w:tc>
          <w:tcPr>
            <w:tcW w:w="700"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73666683">
            <w:pPr>
              <w:keepNext/>
              <w:snapToGrid w:val="0"/>
              <w:spacing w:before="0" w:after="0" w:line="240" w:lineRule="auto"/>
              <w:ind w:left="0" w:leftChars="0" w:right="0" w:rightChars="0" w:firstLine="0" w:firstLineChars="0"/>
              <w:jc w:val="center"/>
              <w:rPr>
                <w:rFonts w:ascii="Times New Roman" w:eastAsia="宋体"/>
                <w:b/>
                <w:color w:val="auto"/>
                <w:sz w:val="16"/>
              </w:rPr>
            </w:pPr>
            <w:r>
              <w:rPr>
                <w:rFonts w:ascii="Times New Roman" w:hAnsi="Times New Roman" w:eastAsia="宋体" w:cs="Times New Roman"/>
                <w:b/>
                <w:color w:val="auto"/>
                <w:sz w:val="15"/>
              </w:rPr>
              <w:t>接受</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3A77A587">
            <w:pPr>
              <w:keepNext/>
              <w:snapToGrid w:val="0"/>
              <w:spacing w:before="0" w:after="0" w:line="240" w:lineRule="auto"/>
              <w:ind w:left="0" w:leftChars="0" w:right="0" w:rightChars="0" w:firstLine="0" w:firstLineChars="0"/>
              <w:jc w:val="center"/>
              <w:rPr>
                <w:rFonts w:ascii="Times New Roman" w:eastAsia="宋体"/>
                <w:b/>
                <w:color w:val="auto"/>
                <w:sz w:val="16"/>
              </w:rPr>
            </w:pPr>
            <w:r>
              <w:rPr>
                <w:rFonts w:ascii="Times New Roman" w:hAnsi="Times New Roman" w:eastAsia="宋体" w:cs="Times New Roman"/>
                <w:b/>
                <w:color w:val="auto"/>
                <w:sz w:val="15"/>
              </w:rPr>
              <w:t>接受率/%</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1B16024A">
            <w:pPr>
              <w:keepNext/>
              <w:snapToGrid w:val="0"/>
              <w:spacing w:before="0" w:after="0" w:line="240" w:lineRule="auto"/>
              <w:ind w:left="0" w:leftChars="0" w:right="0" w:rightChars="0" w:firstLine="0" w:firstLineChars="0"/>
              <w:jc w:val="center"/>
              <w:rPr>
                <w:rFonts w:ascii="Times New Roman" w:eastAsia="宋体"/>
                <w:b/>
                <w:color w:val="auto"/>
                <w:sz w:val="16"/>
              </w:rPr>
            </w:pPr>
            <w:r>
              <w:rPr>
                <w:rFonts w:ascii="Times New Roman" w:hAnsi="Times New Roman" w:eastAsia="宋体" w:cs="Times New Roman"/>
                <w:b/>
                <w:color w:val="auto"/>
                <w:sz w:val="15"/>
              </w:rPr>
              <w:t>当前改进</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366286FB">
            <w:pPr>
              <w:keepNext/>
              <w:snapToGrid w:val="0"/>
              <w:spacing w:before="0" w:after="0" w:line="240" w:lineRule="auto"/>
              <w:ind w:left="0" w:leftChars="0" w:right="0" w:rightChars="0" w:firstLine="0" w:firstLineChars="0"/>
              <w:jc w:val="center"/>
              <w:rPr>
                <w:rFonts w:ascii="Times New Roman" w:eastAsia="宋体"/>
                <w:b/>
                <w:color w:val="auto"/>
                <w:sz w:val="16"/>
              </w:rPr>
            </w:pPr>
            <w:r>
              <w:rPr>
                <w:rFonts w:ascii="Times New Roman" w:hAnsi="Times New Roman" w:eastAsia="宋体" w:cs="Times New Roman"/>
                <w:b/>
                <w:color w:val="auto"/>
                <w:sz w:val="15"/>
              </w:rPr>
              <w:t>全局改进</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7CE12A90">
            <w:pPr>
              <w:keepNext/>
              <w:snapToGrid w:val="0"/>
              <w:spacing w:before="0" w:after="0" w:line="240" w:lineRule="auto"/>
              <w:ind w:left="0" w:leftChars="0" w:right="0" w:rightChars="0" w:firstLine="0" w:firstLineChars="0"/>
              <w:jc w:val="center"/>
              <w:rPr>
                <w:rFonts w:ascii="Times New Roman" w:eastAsia="宋体"/>
                <w:b/>
                <w:color w:val="auto"/>
                <w:sz w:val="16"/>
              </w:rPr>
            </w:pPr>
            <w:r>
              <w:rPr>
                <w:rFonts w:ascii="Times New Roman" w:hAnsi="Times New Roman" w:eastAsia="宋体" w:cs="Times New Roman"/>
                <w:b/>
                <w:color w:val="auto"/>
                <w:sz w:val="15"/>
              </w:rPr>
              <w:t>累计奖励</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652ADF48">
            <w:pPr>
              <w:keepNext/>
              <w:snapToGrid w:val="0"/>
              <w:spacing w:before="0" w:after="0" w:line="240" w:lineRule="auto"/>
              <w:ind w:left="0" w:leftChars="0" w:right="0" w:rightChars="0" w:firstLine="0" w:firstLineChars="0"/>
              <w:jc w:val="center"/>
              <w:rPr>
                <w:rFonts w:ascii="Times New Roman" w:eastAsia="宋体"/>
                <w:b/>
                <w:color w:val="auto"/>
                <w:sz w:val="16"/>
              </w:rPr>
            </w:pPr>
            <w:r>
              <w:rPr>
                <w:rFonts w:ascii="Times New Roman" w:hAnsi="Times New Roman" w:eastAsia="宋体" w:cs="Times New Roman"/>
                <w:b/>
                <w:color w:val="auto"/>
                <w:sz w:val="15"/>
              </w:rPr>
              <w:t>次均奖励</w:t>
            </w:r>
          </w:p>
        </w:tc>
        <w:tc>
          <w:tcPr>
            <w:tcW w:w="1103"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38C4A87F">
            <w:pPr>
              <w:keepNext/>
              <w:snapToGrid w:val="0"/>
              <w:spacing w:before="0" w:after="0" w:line="240" w:lineRule="auto"/>
              <w:ind w:left="0" w:leftChars="0" w:right="0" w:rightChars="0" w:firstLine="0" w:firstLineChars="0"/>
              <w:jc w:val="center"/>
              <w:rPr>
                <w:rFonts w:ascii="Times New Roman" w:eastAsia="宋体"/>
                <w:b/>
                <w:color w:val="auto"/>
                <w:sz w:val="16"/>
              </w:rPr>
            </w:pPr>
            <w:r>
              <w:rPr>
                <w:rFonts w:ascii="Times New Roman" w:hAnsi="Times New Roman" w:eastAsia="宋体" w:cs="Times New Roman"/>
                <w:b/>
                <w:color w:val="auto"/>
                <w:sz w:val="15"/>
              </w:rPr>
              <w:t>平均末权重</w:t>
            </w:r>
          </w:p>
        </w:tc>
      </w:tr>
      <w:tr w14:paraId="3E7CC7BB">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cantSplit/>
        </w:trPr>
        <w:tc>
          <w:tcPr>
            <w:tcW w:w="621" w:type="dxa"/>
            <w:tcBorders>
              <w:top w:val="nil"/>
              <w:left w:val="nil"/>
              <w:bottom w:val="nil"/>
              <w:right w:val="nil"/>
              <w:insideH w:val="nil"/>
              <w:insideV w:val="nil"/>
            </w:tcBorders>
            <w:noWrap w:val="0"/>
            <w:tcMar>
              <w:top w:w="45" w:type="dxa"/>
              <w:left w:w="55" w:type="dxa"/>
              <w:bottom w:w="45" w:type="dxa"/>
              <w:right w:w="55" w:type="dxa"/>
            </w:tcMar>
            <w:vAlign w:val="center"/>
          </w:tcPr>
          <w:p w14:paraId="484733E7">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破坏</w:t>
            </w:r>
          </w:p>
        </w:tc>
        <w:tc>
          <w:tcPr>
            <w:tcW w:w="1580" w:type="dxa"/>
            <w:tcBorders>
              <w:top w:val="nil"/>
              <w:left w:val="nil"/>
              <w:bottom w:val="nil"/>
              <w:right w:val="nil"/>
              <w:insideH w:val="nil"/>
              <w:insideV w:val="nil"/>
            </w:tcBorders>
            <w:noWrap w:val="0"/>
            <w:tcMar>
              <w:top w:w="45" w:type="dxa"/>
              <w:left w:w="55" w:type="dxa"/>
              <w:bottom w:w="45" w:type="dxa"/>
              <w:right w:w="55" w:type="dxa"/>
            </w:tcMar>
            <w:vAlign w:val="center"/>
          </w:tcPr>
          <w:p w14:paraId="6E9EFAB5">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随机移除</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6404F121">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37738</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2CA3771A">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22311</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61CDA71">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59.12</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BF4EB27">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2191</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DEE29A9">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414</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4C100DA">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30540.0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B4A777A">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0.809</w:t>
            </w:r>
          </w:p>
        </w:tc>
        <w:tc>
          <w:tcPr>
            <w:tcW w:w="1103" w:type="dxa"/>
            <w:tcBorders>
              <w:top w:val="nil"/>
              <w:left w:val="nil"/>
              <w:bottom w:val="nil"/>
              <w:right w:val="nil"/>
              <w:insideH w:val="nil"/>
              <w:insideV w:val="nil"/>
            </w:tcBorders>
            <w:noWrap w:val="0"/>
            <w:tcMar>
              <w:top w:w="45" w:type="dxa"/>
              <w:left w:w="55" w:type="dxa"/>
              <w:bottom w:w="45" w:type="dxa"/>
              <w:right w:w="55" w:type="dxa"/>
            </w:tcMar>
            <w:vAlign w:val="center"/>
          </w:tcPr>
          <w:p w14:paraId="12D6335A">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0.693</w:t>
            </w:r>
          </w:p>
        </w:tc>
      </w:tr>
      <w:tr w14:paraId="1AC9D27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cantSplit/>
        </w:trPr>
        <w:tc>
          <w:tcPr>
            <w:tcW w:w="621" w:type="dxa"/>
            <w:tcBorders>
              <w:top w:val="nil"/>
              <w:left w:val="nil"/>
              <w:bottom w:val="nil"/>
              <w:right w:val="nil"/>
              <w:insideH w:val="nil"/>
              <w:insideV w:val="nil"/>
            </w:tcBorders>
            <w:noWrap w:val="0"/>
            <w:tcMar>
              <w:top w:w="45" w:type="dxa"/>
              <w:left w:w="55" w:type="dxa"/>
              <w:bottom w:w="45" w:type="dxa"/>
              <w:right w:w="55" w:type="dxa"/>
            </w:tcMar>
            <w:vAlign w:val="center"/>
          </w:tcPr>
          <w:p w14:paraId="54072813">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破坏</w:t>
            </w:r>
          </w:p>
        </w:tc>
        <w:tc>
          <w:tcPr>
            <w:tcW w:w="1580" w:type="dxa"/>
            <w:tcBorders>
              <w:top w:val="nil"/>
              <w:left w:val="nil"/>
              <w:bottom w:val="nil"/>
              <w:right w:val="nil"/>
              <w:insideH w:val="nil"/>
              <w:insideV w:val="nil"/>
            </w:tcBorders>
            <w:noWrap w:val="0"/>
            <w:tcMar>
              <w:top w:w="45" w:type="dxa"/>
              <w:left w:w="55" w:type="dxa"/>
              <w:bottom w:w="45" w:type="dxa"/>
              <w:right w:w="55" w:type="dxa"/>
            </w:tcMar>
            <w:vAlign w:val="center"/>
          </w:tcPr>
          <w:p w14:paraId="31994442">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最差里程移除</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5FDC6C45">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42156</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26327A2B">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18706</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79859B0F">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44.37</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59A8DAE">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5667</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53A102B">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1243</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7F8B3827">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40679.0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AF63E03">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0.965</w:t>
            </w:r>
          </w:p>
        </w:tc>
        <w:tc>
          <w:tcPr>
            <w:tcW w:w="1103" w:type="dxa"/>
            <w:tcBorders>
              <w:top w:val="nil"/>
              <w:left w:val="nil"/>
              <w:bottom w:val="nil"/>
              <w:right w:val="nil"/>
              <w:insideH w:val="nil"/>
              <w:insideV w:val="nil"/>
            </w:tcBorders>
            <w:noWrap w:val="0"/>
            <w:tcMar>
              <w:top w:w="45" w:type="dxa"/>
              <w:left w:w="55" w:type="dxa"/>
              <w:bottom w:w="45" w:type="dxa"/>
              <w:right w:w="55" w:type="dxa"/>
            </w:tcMar>
            <w:vAlign w:val="center"/>
          </w:tcPr>
          <w:p w14:paraId="73B5A6B8">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0.671</w:t>
            </w:r>
          </w:p>
        </w:tc>
      </w:tr>
      <w:tr w14:paraId="0A441034">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cantSplit/>
        </w:trPr>
        <w:tc>
          <w:tcPr>
            <w:tcW w:w="621" w:type="dxa"/>
            <w:tcBorders>
              <w:top w:val="nil"/>
              <w:left w:val="nil"/>
              <w:bottom w:val="nil"/>
              <w:right w:val="nil"/>
              <w:insideH w:val="nil"/>
              <w:insideV w:val="nil"/>
            </w:tcBorders>
            <w:noWrap w:val="0"/>
            <w:tcMar>
              <w:top w:w="45" w:type="dxa"/>
              <w:left w:w="55" w:type="dxa"/>
              <w:bottom w:w="45" w:type="dxa"/>
              <w:right w:w="55" w:type="dxa"/>
            </w:tcMar>
            <w:vAlign w:val="center"/>
          </w:tcPr>
          <w:p w14:paraId="4B9AD440">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破坏</w:t>
            </w:r>
          </w:p>
        </w:tc>
        <w:tc>
          <w:tcPr>
            <w:tcW w:w="1580" w:type="dxa"/>
            <w:tcBorders>
              <w:top w:val="nil"/>
              <w:left w:val="nil"/>
              <w:bottom w:val="nil"/>
              <w:right w:val="nil"/>
              <w:insideH w:val="nil"/>
              <w:insideV w:val="nil"/>
            </w:tcBorders>
            <w:noWrap w:val="0"/>
            <w:tcMar>
              <w:top w:w="45" w:type="dxa"/>
              <w:left w:w="55" w:type="dxa"/>
              <w:bottom w:w="45" w:type="dxa"/>
              <w:right w:w="55" w:type="dxa"/>
            </w:tcMar>
            <w:vAlign w:val="center"/>
          </w:tcPr>
          <w:p w14:paraId="0DCD729F">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最差字典序移除</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1DB2E94C">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36647</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73ACD08A">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16026</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47C9265C">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43.73</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0AD16460">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4379</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E047F42">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1088</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D92CC49">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33515.0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73B3E708">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0.915</w:t>
            </w:r>
          </w:p>
        </w:tc>
        <w:tc>
          <w:tcPr>
            <w:tcW w:w="1103" w:type="dxa"/>
            <w:tcBorders>
              <w:top w:val="nil"/>
              <w:left w:val="nil"/>
              <w:bottom w:val="nil"/>
              <w:right w:val="nil"/>
              <w:insideH w:val="nil"/>
              <w:insideV w:val="nil"/>
            </w:tcBorders>
            <w:noWrap w:val="0"/>
            <w:tcMar>
              <w:top w:w="45" w:type="dxa"/>
              <w:left w:w="55" w:type="dxa"/>
              <w:bottom w:w="45" w:type="dxa"/>
              <w:right w:w="55" w:type="dxa"/>
            </w:tcMar>
            <w:vAlign w:val="center"/>
          </w:tcPr>
          <w:p w14:paraId="57B307EE">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0.531</w:t>
            </w:r>
          </w:p>
        </w:tc>
      </w:tr>
      <w:tr w14:paraId="542EE8FD">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cantSplit/>
        </w:trPr>
        <w:tc>
          <w:tcPr>
            <w:tcW w:w="621" w:type="dxa"/>
            <w:tcBorders>
              <w:top w:val="nil"/>
              <w:left w:val="nil"/>
              <w:bottom w:val="nil"/>
              <w:right w:val="nil"/>
              <w:insideH w:val="nil"/>
              <w:insideV w:val="nil"/>
            </w:tcBorders>
            <w:noWrap w:val="0"/>
            <w:tcMar>
              <w:top w:w="45" w:type="dxa"/>
              <w:left w:w="55" w:type="dxa"/>
              <w:bottom w:w="45" w:type="dxa"/>
              <w:right w:w="55" w:type="dxa"/>
            </w:tcMar>
            <w:vAlign w:val="center"/>
          </w:tcPr>
          <w:p w14:paraId="702E4D17">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破坏</w:t>
            </w:r>
          </w:p>
        </w:tc>
        <w:tc>
          <w:tcPr>
            <w:tcW w:w="1580" w:type="dxa"/>
            <w:tcBorders>
              <w:top w:val="nil"/>
              <w:left w:val="nil"/>
              <w:bottom w:val="nil"/>
              <w:right w:val="nil"/>
              <w:insideH w:val="nil"/>
              <w:insideV w:val="nil"/>
            </w:tcBorders>
            <w:noWrap w:val="0"/>
            <w:tcMar>
              <w:top w:w="45" w:type="dxa"/>
              <w:left w:w="55" w:type="dxa"/>
              <w:bottom w:w="45" w:type="dxa"/>
              <w:right w:w="55" w:type="dxa"/>
            </w:tcMar>
            <w:vAlign w:val="center"/>
          </w:tcPr>
          <w:p w14:paraId="3B506005">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空间相关移除</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1580729D">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32896</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7BB9BFDB">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17003</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002380F">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51.69</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02D68E6">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1625</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391E040A">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302</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4F8DCE38">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23086.0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0E2D2B57">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0.702</w:t>
            </w:r>
          </w:p>
        </w:tc>
        <w:tc>
          <w:tcPr>
            <w:tcW w:w="1103" w:type="dxa"/>
            <w:tcBorders>
              <w:top w:val="nil"/>
              <w:left w:val="nil"/>
              <w:bottom w:val="nil"/>
              <w:right w:val="nil"/>
              <w:insideH w:val="nil"/>
              <w:insideV w:val="nil"/>
            </w:tcBorders>
            <w:noWrap w:val="0"/>
            <w:tcMar>
              <w:top w:w="45" w:type="dxa"/>
              <w:left w:w="55" w:type="dxa"/>
              <w:bottom w:w="45" w:type="dxa"/>
              <w:right w:w="55" w:type="dxa"/>
            </w:tcMar>
            <w:vAlign w:val="center"/>
          </w:tcPr>
          <w:p w14:paraId="75E458C8">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0.575</w:t>
            </w:r>
          </w:p>
        </w:tc>
      </w:tr>
      <w:tr w14:paraId="0F972EB8">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cantSplit/>
        </w:trPr>
        <w:tc>
          <w:tcPr>
            <w:tcW w:w="621" w:type="dxa"/>
            <w:tcBorders>
              <w:top w:val="nil"/>
              <w:left w:val="nil"/>
              <w:bottom w:val="nil"/>
              <w:right w:val="nil"/>
              <w:insideH w:val="nil"/>
              <w:insideV w:val="nil"/>
            </w:tcBorders>
            <w:noWrap w:val="0"/>
            <w:tcMar>
              <w:top w:w="45" w:type="dxa"/>
              <w:left w:w="55" w:type="dxa"/>
              <w:bottom w:w="45" w:type="dxa"/>
              <w:right w:w="55" w:type="dxa"/>
            </w:tcMar>
            <w:vAlign w:val="center"/>
          </w:tcPr>
          <w:p w14:paraId="26AD2753">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破坏</w:t>
            </w:r>
          </w:p>
        </w:tc>
        <w:tc>
          <w:tcPr>
            <w:tcW w:w="1580" w:type="dxa"/>
            <w:tcBorders>
              <w:top w:val="nil"/>
              <w:left w:val="nil"/>
              <w:bottom w:val="nil"/>
              <w:right w:val="nil"/>
              <w:insideH w:val="nil"/>
              <w:insideV w:val="nil"/>
            </w:tcBorders>
            <w:noWrap w:val="0"/>
            <w:tcMar>
              <w:top w:w="45" w:type="dxa"/>
              <w:left w:w="55" w:type="dxa"/>
              <w:bottom w:w="45" w:type="dxa"/>
              <w:right w:w="55" w:type="dxa"/>
            </w:tcMar>
            <w:vAlign w:val="center"/>
          </w:tcPr>
          <w:p w14:paraId="5BCA66D4">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截止期相关移除</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7ED7BE62">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36584</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35AFC0F8">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20573</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328ABE3D">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56.23</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0FB10354">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2123</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4D966D7">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415</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734AF7DB">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28602.0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E137DC7">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0.782</w:t>
            </w:r>
          </w:p>
        </w:tc>
        <w:tc>
          <w:tcPr>
            <w:tcW w:w="1103" w:type="dxa"/>
            <w:tcBorders>
              <w:top w:val="nil"/>
              <w:left w:val="nil"/>
              <w:bottom w:val="nil"/>
              <w:right w:val="nil"/>
              <w:insideH w:val="nil"/>
              <w:insideV w:val="nil"/>
            </w:tcBorders>
            <w:noWrap w:val="0"/>
            <w:tcMar>
              <w:top w:w="45" w:type="dxa"/>
              <w:left w:w="55" w:type="dxa"/>
              <w:bottom w:w="45" w:type="dxa"/>
              <w:right w:w="55" w:type="dxa"/>
            </w:tcMar>
            <w:vAlign w:val="center"/>
          </w:tcPr>
          <w:p w14:paraId="6CCD0073">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0.640</w:t>
            </w:r>
          </w:p>
        </w:tc>
      </w:tr>
      <w:tr w14:paraId="55C5A8A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cantSplit/>
        </w:trPr>
        <w:tc>
          <w:tcPr>
            <w:tcW w:w="621" w:type="dxa"/>
            <w:tcBorders>
              <w:top w:val="nil"/>
              <w:left w:val="nil"/>
              <w:bottom w:val="nil"/>
              <w:right w:val="nil"/>
              <w:insideH w:val="nil"/>
              <w:insideV w:val="nil"/>
            </w:tcBorders>
            <w:noWrap w:val="0"/>
            <w:tcMar>
              <w:top w:w="45" w:type="dxa"/>
              <w:left w:w="55" w:type="dxa"/>
              <w:bottom w:w="45" w:type="dxa"/>
              <w:right w:w="55" w:type="dxa"/>
            </w:tcMar>
            <w:vAlign w:val="center"/>
          </w:tcPr>
          <w:p w14:paraId="35E814E6">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破坏</w:t>
            </w:r>
          </w:p>
        </w:tc>
        <w:tc>
          <w:tcPr>
            <w:tcW w:w="1580" w:type="dxa"/>
            <w:tcBorders>
              <w:top w:val="nil"/>
              <w:left w:val="nil"/>
              <w:bottom w:val="nil"/>
              <w:right w:val="nil"/>
              <w:insideH w:val="nil"/>
              <w:insideV w:val="nil"/>
            </w:tcBorders>
            <w:noWrap w:val="0"/>
            <w:tcMar>
              <w:top w:w="45" w:type="dxa"/>
              <w:left w:w="55" w:type="dxa"/>
              <w:bottom w:w="45" w:type="dxa"/>
              <w:right w:w="55" w:type="dxa"/>
            </w:tcMar>
            <w:vAlign w:val="center"/>
          </w:tcPr>
          <w:p w14:paraId="23767D0B">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逾期关键任务移除</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13A7DF66">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34595</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2A31FBB6">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15808</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5A923CAC">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45.69</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372E7E3B">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3151</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0DAD7EEB">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683</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53EABCE9">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27993.0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F5E11AE">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0.809</w:t>
            </w:r>
          </w:p>
        </w:tc>
        <w:tc>
          <w:tcPr>
            <w:tcW w:w="1103" w:type="dxa"/>
            <w:tcBorders>
              <w:top w:val="nil"/>
              <w:left w:val="nil"/>
              <w:bottom w:val="nil"/>
              <w:right w:val="nil"/>
              <w:insideH w:val="nil"/>
              <w:insideV w:val="nil"/>
            </w:tcBorders>
            <w:noWrap w:val="0"/>
            <w:tcMar>
              <w:top w:w="45" w:type="dxa"/>
              <w:left w:w="55" w:type="dxa"/>
              <w:bottom w:w="45" w:type="dxa"/>
              <w:right w:w="55" w:type="dxa"/>
            </w:tcMar>
            <w:vAlign w:val="center"/>
          </w:tcPr>
          <w:p w14:paraId="06D934A7">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0.560</w:t>
            </w:r>
          </w:p>
        </w:tc>
      </w:tr>
      <w:tr w14:paraId="2111000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cantSplit/>
        </w:trPr>
        <w:tc>
          <w:tcPr>
            <w:tcW w:w="621" w:type="dxa"/>
            <w:tcBorders>
              <w:top w:val="nil"/>
              <w:left w:val="nil"/>
              <w:bottom w:val="nil"/>
              <w:right w:val="nil"/>
              <w:insideH w:val="nil"/>
              <w:insideV w:val="nil"/>
            </w:tcBorders>
            <w:noWrap w:val="0"/>
            <w:tcMar>
              <w:top w:w="45" w:type="dxa"/>
              <w:left w:w="55" w:type="dxa"/>
              <w:bottom w:w="45" w:type="dxa"/>
              <w:right w:w="55" w:type="dxa"/>
            </w:tcMar>
            <w:vAlign w:val="center"/>
          </w:tcPr>
          <w:p w14:paraId="1AE33103">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破坏</w:t>
            </w:r>
          </w:p>
        </w:tc>
        <w:tc>
          <w:tcPr>
            <w:tcW w:w="1580" w:type="dxa"/>
            <w:tcBorders>
              <w:top w:val="nil"/>
              <w:left w:val="nil"/>
              <w:bottom w:val="nil"/>
              <w:right w:val="nil"/>
              <w:insideH w:val="nil"/>
              <w:insideV w:val="nil"/>
            </w:tcBorders>
            <w:noWrap w:val="0"/>
            <w:tcMar>
              <w:top w:w="45" w:type="dxa"/>
              <w:left w:w="55" w:type="dxa"/>
              <w:bottom w:w="45" w:type="dxa"/>
              <w:right w:w="55" w:type="dxa"/>
            </w:tcMar>
            <w:vAlign w:val="center"/>
          </w:tcPr>
          <w:p w14:paraId="18DBF19F">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路段移除</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48D116B6">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8044</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18611591">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2282</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5F852029">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28.37</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12F9F7C">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186</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B0622AC">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51</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56D1D63">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3044.0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60D5760">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0.378</w:t>
            </w:r>
          </w:p>
        </w:tc>
        <w:tc>
          <w:tcPr>
            <w:tcW w:w="1103" w:type="dxa"/>
            <w:tcBorders>
              <w:top w:val="nil"/>
              <w:left w:val="nil"/>
              <w:bottom w:val="nil"/>
              <w:right w:val="nil"/>
              <w:insideH w:val="nil"/>
              <w:insideV w:val="nil"/>
            </w:tcBorders>
            <w:noWrap w:val="0"/>
            <w:tcMar>
              <w:top w:w="45" w:type="dxa"/>
              <w:left w:w="55" w:type="dxa"/>
              <w:bottom w:w="45" w:type="dxa"/>
              <w:right w:w="55" w:type="dxa"/>
            </w:tcMar>
            <w:vAlign w:val="center"/>
          </w:tcPr>
          <w:p w14:paraId="68DDD3BE">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0.113</w:t>
            </w:r>
          </w:p>
        </w:tc>
      </w:tr>
      <w:tr w14:paraId="027F135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cantSplit/>
        </w:trPr>
        <w:tc>
          <w:tcPr>
            <w:tcW w:w="621" w:type="dxa"/>
            <w:tcBorders>
              <w:top w:val="nil"/>
              <w:left w:val="nil"/>
              <w:bottom w:val="nil"/>
              <w:right w:val="nil"/>
              <w:insideH w:val="nil"/>
              <w:insideV w:val="nil"/>
            </w:tcBorders>
            <w:noWrap w:val="0"/>
            <w:tcMar>
              <w:top w:w="45" w:type="dxa"/>
              <w:left w:w="55" w:type="dxa"/>
              <w:bottom w:w="45" w:type="dxa"/>
              <w:right w:w="55" w:type="dxa"/>
            </w:tcMar>
            <w:vAlign w:val="center"/>
          </w:tcPr>
          <w:p w14:paraId="243A1A5B">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破坏</w:t>
            </w:r>
          </w:p>
        </w:tc>
        <w:tc>
          <w:tcPr>
            <w:tcW w:w="1580" w:type="dxa"/>
            <w:tcBorders>
              <w:top w:val="nil"/>
              <w:left w:val="nil"/>
              <w:bottom w:val="nil"/>
              <w:right w:val="nil"/>
              <w:insideH w:val="nil"/>
              <w:insideV w:val="nil"/>
            </w:tcBorders>
            <w:noWrap w:val="0"/>
            <w:tcMar>
              <w:top w:w="45" w:type="dxa"/>
              <w:left w:w="55" w:type="dxa"/>
              <w:bottom w:w="45" w:type="dxa"/>
              <w:right w:w="55" w:type="dxa"/>
            </w:tcMar>
            <w:vAlign w:val="center"/>
          </w:tcPr>
          <w:p w14:paraId="6411CF6D">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容量冲突移除</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1A4F758C">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37914</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755D3361">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23282</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38900EF">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61.41</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09F58B7F">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2023</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BF5433B">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357</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7B20FBD5">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30779.0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3B6A0C92">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0.812</w:t>
            </w:r>
          </w:p>
        </w:tc>
        <w:tc>
          <w:tcPr>
            <w:tcW w:w="1103" w:type="dxa"/>
            <w:tcBorders>
              <w:top w:val="nil"/>
              <w:left w:val="nil"/>
              <w:bottom w:val="nil"/>
              <w:right w:val="nil"/>
              <w:insideH w:val="nil"/>
              <w:insideV w:val="nil"/>
            </w:tcBorders>
            <w:noWrap w:val="0"/>
            <w:tcMar>
              <w:top w:w="45" w:type="dxa"/>
              <w:left w:w="55" w:type="dxa"/>
              <w:bottom w:w="45" w:type="dxa"/>
              <w:right w:w="55" w:type="dxa"/>
            </w:tcMar>
            <w:vAlign w:val="center"/>
          </w:tcPr>
          <w:p w14:paraId="6E710FFB">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0.749</w:t>
            </w:r>
          </w:p>
        </w:tc>
      </w:tr>
      <w:tr w14:paraId="5B6EC3FA">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cantSplit/>
        </w:trPr>
        <w:tc>
          <w:tcPr>
            <w:tcW w:w="621" w:type="dxa"/>
            <w:tcBorders>
              <w:top w:val="nil"/>
              <w:left w:val="nil"/>
              <w:bottom w:val="nil"/>
              <w:right w:val="nil"/>
              <w:insideH w:val="nil"/>
              <w:insideV w:val="nil"/>
            </w:tcBorders>
            <w:noWrap w:val="0"/>
            <w:tcMar>
              <w:top w:w="45" w:type="dxa"/>
              <w:left w:w="55" w:type="dxa"/>
              <w:bottom w:w="45" w:type="dxa"/>
              <w:right w:w="55" w:type="dxa"/>
            </w:tcMar>
            <w:vAlign w:val="center"/>
          </w:tcPr>
          <w:p w14:paraId="601492BE">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破坏</w:t>
            </w:r>
          </w:p>
        </w:tc>
        <w:tc>
          <w:tcPr>
            <w:tcW w:w="1580" w:type="dxa"/>
            <w:tcBorders>
              <w:top w:val="nil"/>
              <w:left w:val="nil"/>
              <w:bottom w:val="nil"/>
              <w:right w:val="nil"/>
              <w:insideH w:val="nil"/>
              <w:insideV w:val="nil"/>
            </w:tcBorders>
            <w:noWrap w:val="0"/>
            <w:tcMar>
              <w:top w:w="45" w:type="dxa"/>
              <w:left w:w="55" w:type="dxa"/>
              <w:bottom w:w="45" w:type="dxa"/>
              <w:right w:w="55" w:type="dxa"/>
            </w:tcMar>
            <w:vAlign w:val="center"/>
          </w:tcPr>
          <w:p w14:paraId="104E6316">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任务归属破坏</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2A3C083A">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31415</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5C146C9D">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13941</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697B12F">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44.38</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54750C00">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2592</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95A311F">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516</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041B32EE">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23781.0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27D7E93">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0.757</w:t>
            </w:r>
          </w:p>
        </w:tc>
        <w:tc>
          <w:tcPr>
            <w:tcW w:w="1103" w:type="dxa"/>
            <w:tcBorders>
              <w:top w:val="nil"/>
              <w:left w:val="nil"/>
              <w:bottom w:val="nil"/>
              <w:right w:val="nil"/>
              <w:insideH w:val="nil"/>
              <w:insideV w:val="nil"/>
            </w:tcBorders>
            <w:noWrap w:val="0"/>
            <w:tcMar>
              <w:top w:w="45" w:type="dxa"/>
              <w:left w:w="55" w:type="dxa"/>
              <w:bottom w:w="45" w:type="dxa"/>
              <w:right w:w="55" w:type="dxa"/>
            </w:tcMar>
            <w:vAlign w:val="center"/>
          </w:tcPr>
          <w:p w14:paraId="436D8406">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0.530</w:t>
            </w:r>
          </w:p>
        </w:tc>
      </w:tr>
      <w:tr w14:paraId="73B71FDA">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cantSplit/>
        </w:trPr>
        <w:tc>
          <w:tcPr>
            <w:tcW w:w="621" w:type="dxa"/>
            <w:tcBorders>
              <w:top w:val="nil"/>
              <w:left w:val="nil"/>
              <w:bottom w:val="nil"/>
              <w:right w:val="nil"/>
              <w:insideH w:val="nil"/>
              <w:insideV w:val="nil"/>
            </w:tcBorders>
            <w:noWrap w:val="0"/>
            <w:tcMar>
              <w:top w:w="45" w:type="dxa"/>
              <w:left w:w="55" w:type="dxa"/>
              <w:bottom w:w="45" w:type="dxa"/>
              <w:right w:w="55" w:type="dxa"/>
            </w:tcMar>
            <w:vAlign w:val="center"/>
          </w:tcPr>
          <w:p w14:paraId="436139F1">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修复</w:t>
            </w:r>
          </w:p>
        </w:tc>
        <w:tc>
          <w:tcPr>
            <w:tcW w:w="1580" w:type="dxa"/>
            <w:tcBorders>
              <w:top w:val="nil"/>
              <w:left w:val="nil"/>
              <w:bottom w:val="nil"/>
              <w:right w:val="nil"/>
              <w:insideH w:val="nil"/>
              <w:insideV w:val="nil"/>
            </w:tcBorders>
            <w:noWrap w:val="0"/>
            <w:tcMar>
              <w:top w:w="45" w:type="dxa"/>
              <w:left w:w="55" w:type="dxa"/>
              <w:bottom w:w="45" w:type="dxa"/>
              <w:right w:w="55" w:type="dxa"/>
            </w:tcMar>
            <w:vAlign w:val="center"/>
          </w:tcPr>
          <w:p w14:paraId="03F8B084">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贪婪插入</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769862E2">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92017</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4F167B60">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54808</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C87F4B5">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59.56</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76C38DA1">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10493</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471D5D70">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2226</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4C966695">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95191.0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40EA3440">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1.034</w:t>
            </w:r>
          </w:p>
        </w:tc>
        <w:tc>
          <w:tcPr>
            <w:tcW w:w="1103" w:type="dxa"/>
            <w:tcBorders>
              <w:top w:val="nil"/>
              <w:left w:val="nil"/>
              <w:bottom w:val="nil"/>
              <w:right w:val="nil"/>
              <w:insideH w:val="nil"/>
              <w:insideV w:val="nil"/>
            </w:tcBorders>
            <w:noWrap w:val="0"/>
            <w:tcMar>
              <w:top w:w="45" w:type="dxa"/>
              <w:left w:w="55" w:type="dxa"/>
              <w:bottom w:w="45" w:type="dxa"/>
              <w:right w:w="55" w:type="dxa"/>
            </w:tcMar>
            <w:vAlign w:val="center"/>
          </w:tcPr>
          <w:p w14:paraId="73E35815">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0.761</w:t>
            </w:r>
          </w:p>
        </w:tc>
      </w:tr>
      <w:tr w14:paraId="3ACD484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cantSplit/>
        </w:trPr>
        <w:tc>
          <w:tcPr>
            <w:tcW w:w="621" w:type="dxa"/>
            <w:tcBorders>
              <w:top w:val="nil"/>
              <w:left w:val="nil"/>
              <w:bottom w:val="nil"/>
              <w:right w:val="nil"/>
              <w:insideH w:val="nil"/>
              <w:insideV w:val="nil"/>
            </w:tcBorders>
            <w:noWrap w:val="0"/>
            <w:tcMar>
              <w:top w:w="45" w:type="dxa"/>
              <w:left w:w="55" w:type="dxa"/>
              <w:bottom w:w="45" w:type="dxa"/>
              <w:right w:w="55" w:type="dxa"/>
            </w:tcMar>
            <w:vAlign w:val="center"/>
          </w:tcPr>
          <w:p w14:paraId="534DE2B5">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修复</w:t>
            </w:r>
          </w:p>
        </w:tc>
        <w:tc>
          <w:tcPr>
            <w:tcW w:w="1580" w:type="dxa"/>
            <w:tcBorders>
              <w:top w:val="nil"/>
              <w:left w:val="nil"/>
              <w:bottom w:val="nil"/>
              <w:right w:val="nil"/>
              <w:insideH w:val="nil"/>
              <w:insideV w:val="nil"/>
            </w:tcBorders>
            <w:noWrap w:val="0"/>
            <w:tcMar>
              <w:top w:w="45" w:type="dxa"/>
              <w:left w:w="55" w:type="dxa"/>
              <w:bottom w:w="45" w:type="dxa"/>
              <w:right w:w="55" w:type="dxa"/>
            </w:tcMar>
            <w:vAlign w:val="center"/>
          </w:tcPr>
          <w:p w14:paraId="6DFF24F9">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后悔值-2插入</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703A61E2">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56472</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0ACA1E01">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25075</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06EDCC6E">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44.40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BC8570C">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3568</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7FC0654F">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762</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2FB94F1">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38827.0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588DA429">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0.688</w:t>
            </w:r>
          </w:p>
        </w:tc>
        <w:tc>
          <w:tcPr>
            <w:tcW w:w="1103" w:type="dxa"/>
            <w:tcBorders>
              <w:top w:val="nil"/>
              <w:left w:val="nil"/>
              <w:bottom w:val="nil"/>
              <w:right w:val="nil"/>
              <w:insideH w:val="nil"/>
              <w:insideV w:val="nil"/>
            </w:tcBorders>
            <w:noWrap w:val="0"/>
            <w:tcMar>
              <w:top w:w="45" w:type="dxa"/>
              <w:left w:w="55" w:type="dxa"/>
              <w:bottom w:w="45" w:type="dxa"/>
              <w:right w:w="55" w:type="dxa"/>
            </w:tcMar>
            <w:vAlign w:val="center"/>
          </w:tcPr>
          <w:p w14:paraId="4CDFA517">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0.575</w:t>
            </w:r>
          </w:p>
        </w:tc>
      </w:tr>
      <w:tr w14:paraId="77140DA4">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cantSplit/>
        </w:trPr>
        <w:tc>
          <w:tcPr>
            <w:tcW w:w="621" w:type="dxa"/>
            <w:tcBorders>
              <w:top w:val="nil"/>
              <w:left w:val="nil"/>
              <w:bottom w:val="nil"/>
              <w:right w:val="nil"/>
              <w:insideH w:val="nil"/>
              <w:insideV w:val="nil"/>
            </w:tcBorders>
            <w:noWrap w:val="0"/>
            <w:tcMar>
              <w:top w:w="45" w:type="dxa"/>
              <w:left w:w="55" w:type="dxa"/>
              <w:bottom w:w="45" w:type="dxa"/>
              <w:right w:w="55" w:type="dxa"/>
            </w:tcMar>
            <w:vAlign w:val="center"/>
          </w:tcPr>
          <w:p w14:paraId="705AE5B1">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修复</w:t>
            </w:r>
          </w:p>
        </w:tc>
        <w:tc>
          <w:tcPr>
            <w:tcW w:w="1580" w:type="dxa"/>
            <w:tcBorders>
              <w:top w:val="nil"/>
              <w:left w:val="nil"/>
              <w:bottom w:val="nil"/>
              <w:right w:val="nil"/>
              <w:insideH w:val="nil"/>
              <w:insideV w:val="nil"/>
            </w:tcBorders>
            <w:noWrap w:val="0"/>
            <w:tcMar>
              <w:top w:w="45" w:type="dxa"/>
              <w:left w:w="55" w:type="dxa"/>
              <w:bottom w:w="45" w:type="dxa"/>
              <w:right w:w="55" w:type="dxa"/>
            </w:tcMar>
            <w:vAlign w:val="center"/>
          </w:tcPr>
          <w:p w14:paraId="6A2ABAF3">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后悔值-3插入</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0452DBAA">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80654</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79C1C4FF">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43273</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9AF6C57">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53.65</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79DC0943">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7805</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095C505F">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1724</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3583F7E5">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73584.0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2C9EC8D">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0.912</w:t>
            </w:r>
          </w:p>
        </w:tc>
        <w:tc>
          <w:tcPr>
            <w:tcW w:w="1103" w:type="dxa"/>
            <w:tcBorders>
              <w:top w:val="nil"/>
              <w:left w:val="nil"/>
              <w:bottom w:val="nil"/>
              <w:right w:val="nil"/>
              <w:insideH w:val="nil"/>
              <w:insideV w:val="nil"/>
            </w:tcBorders>
            <w:noWrap w:val="0"/>
            <w:tcMar>
              <w:top w:w="45" w:type="dxa"/>
              <w:left w:w="55" w:type="dxa"/>
              <w:bottom w:w="45" w:type="dxa"/>
              <w:right w:w="55" w:type="dxa"/>
            </w:tcMar>
            <w:vAlign w:val="center"/>
          </w:tcPr>
          <w:p w14:paraId="3784A754">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0.702</w:t>
            </w:r>
          </w:p>
        </w:tc>
      </w:tr>
      <w:tr w14:paraId="7A73C3EA">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cantSplit/>
        </w:trPr>
        <w:tc>
          <w:tcPr>
            <w:tcW w:w="621" w:type="dxa"/>
            <w:tcBorders>
              <w:top w:val="nil"/>
              <w:left w:val="nil"/>
              <w:bottom w:val="nil"/>
              <w:right w:val="nil"/>
              <w:insideH w:val="nil"/>
              <w:insideV w:val="nil"/>
            </w:tcBorders>
            <w:noWrap w:val="0"/>
            <w:tcMar>
              <w:top w:w="45" w:type="dxa"/>
              <w:left w:w="55" w:type="dxa"/>
              <w:bottom w:w="45" w:type="dxa"/>
              <w:right w:w="55" w:type="dxa"/>
            </w:tcMar>
            <w:vAlign w:val="center"/>
          </w:tcPr>
          <w:p w14:paraId="575C3B65">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修复</w:t>
            </w:r>
          </w:p>
        </w:tc>
        <w:tc>
          <w:tcPr>
            <w:tcW w:w="1580" w:type="dxa"/>
            <w:tcBorders>
              <w:top w:val="nil"/>
              <w:left w:val="nil"/>
              <w:bottom w:val="nil"/>
              <w:right w:val="nil"/>
              <w:insideH w:val="nil"/>
              <w:insideV w:val="nil"/>
            </w:tcBorders>
            <w:noWrap w:val="0"/>
            <w:tcMar>
              <w:top w:w="45" w:type="dxa"/>
              <w:left w:w="55" w:type="dxa"/>
              <w:bottom w:w="45" w:type="dxa"/>
              <w:right w:w="55" w:type="dxa"/>
            </w:tcMar>
            <w:vAlign w:val="center"/>
          </w:tcPr>
          <w:p w14:paraId="085F8469">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截止期优先插入</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53676724">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35413</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40ECB65B">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13666</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541C9893">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38.59</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8161F3C">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1077</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33B926DA">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165</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1143BCE">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17557.0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0473A08">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0.496</w:t>
            </w:r>
          </w:p>
        </w:tc>
        <w:tc>
          <w:tcPr>
            <w:tcW w:w="1103" w:type="dxa"/>
            <w:tcBorders>
              <w:top w:val="nil"/>
              <w:left w:val="nil"/>
              <w:bottom w:val="nil"/>
              <w:right w:val="nil"/>
              <w:insideH w:val="nil"/>
              <w:insideV w:val="nil"/>
            </w:tcBorders>
            <w:noWrap w:val="0"/>
            <w:tcMar>
              <w:top w:w="45" w:type="dxa"/>
              <w:left w:w="55" w:type="dxa"/>
              <w:bottom w:w="45" w:type="dxa"/>
              <w:right w:w="55" w:type="dxa"/>
            </w:tcMar>
            <w:vAlign w:val="center"/>
          </w:tcPr>
          <w:p w14:paraId="278A29D6">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0.388</w:t>
            </w:r>
          </w:p>
        </w:tc>
      </w:tr>
      <w:tr w14:paraId="43EF560C">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cantSplit/>
        </w:trPr>
        <w:tc>
          <w:tcPr>
            <w:tcW w:w="621"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462FEBA8">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修复</w:t>
            </w:r>
          </w:p>
        </w:tc>
        <w:tc>
          <w:tcPr>
            <w:tcW w:w="1580"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37706B6A">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时间余量优先插入</w:t>
            </w:r>
          </w:p>
        </w:tc>
        <w:tc>
          <w:tcPr>
            <w:tcW w:w="700"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6ED5A41C">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33433</w:t>
            </w:r>
          </w:p>
        </w:tc>
        <w:tc>
          <w:tcPr>
            <w:tcW w:w="700"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1505C7E0">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13110</w:t>
            </w:r>
          </w:p>
        </w:tc>
        <w:tc>
          <w:tcPr>
            <w:tcW w:w="966"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19D1A00A">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39.21</w:t>
            </w:r>
          </w:p>
        </w:tc>
        <w:tc>
          <w:tcPr>
            <w:tcW w:w="913"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19F553EF">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994</w:t>
            </w:r>
          </w:p>
        </w:tc>
        <w:tc>
          <w:tcPr>
            <w:tcW w:w="913"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73A1C96B">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192</w:t>
            </w:r>
          </w:p>
        </w:tc>
        <w:tc>
          <w:tcPr>
            <w:tcW w:w="913"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20B906A8">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16860.0</w:t>
            </w:r>
          </w:p>
        </w:tc>
        <w:tc>
          <w:tcPr>
            <w:tcW w:w="913"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75412D60">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0.504</w:t>
            </w:r>
          </w:p>
        </w:tc>
        <w:tc>
          <w:tcPr>
            <w:tcW w:w="1103"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6076AD9D">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0.359</w:t>
            </w:r>
          </w:p>
        </w:tc>
      </w:tr>
    </w:tbl>
    <w:p w14:paraId="4FC4E76B">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结果表明，14个注册算子在正式运行中均被实际调用，说明轮盘赌机制没有使搜索长期退化为少数固定邻域。破坏算子中，最差里程移除的调用次数最高（42156次），容量冲突移除具有最高接受率（61.41%）；路段移除调用最少且接受率最低，体现其更偏向低频的大幅结构扰动。修复算子中，贪婪插入被调用92017次，接受率为59.56%，并与2226次全局最优改进共同出现，是观测上贡献最突出的修复算子；后悔值-3插入以1724次全局最优改进位居其后。总体上，不同算子的调用频率、接受率和奖励存在明显差异，表明自适应机制能够根据运行表现调整邻域选择，而低频算子仍保留一定探索概率，有助于维持搜索多样性。需要注意，破坏算子与修复算子成对执行，同一次改进会同时记入两类算子，因此这些统计反映的是算子与改进共同出现的关联，而非单个算子的独立因果贡献。</w:t>
      </w:r>
    </w:p>
    <w:p w14:paraId="4FEEE4A3">
      <w:pPr>
        <w:keepNext/>
        <w:spacing w:before="80" w:after="40" w:line="240" w:lineRule="auto"/>
        <w:ind w:firstLine="0"/>
        <w:jc w:val="center"/>
        <w:rPr>
          <w:color w:val="auto"/>
        </w:rPr>
      </w:pPr>
      <w:r>
        <w:rPr>
          <w:color w:val="auto"/>
        </w:rPr>
        <w:drawing>
          <wp:inline distT="0" distB="0" distL="0" distR="0">
            <wp:extent cx="5801995" cy="3622040"/>
            <wp:effectExtent l="0" t="0" r="1905" b="10160"/>
            <wp:docPr id="6" name="Picture 10" descr="fig5_4_operator_effectiveness.png&#10;图5-4 14个核心算子的调用结果构成（先按运行归一化，再等权汇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fig5_4_operator_effectiveness.png&#10;图5-4 14个核心算子的调用结果构成（先按运行归一化，再等权汇总）"/>
                    <pic:cNvPicPr>
                      <a:picLocks noChangeAspect="1" noChangeArrowheads="1"/>
                    </pic:cNvPicPr>
                  </pic:nvPicPr>
                  <pic:blipFill>
                    <a:blip r:embed="rId13"/>
                    <a:stretch>
                      <a:fillRect/>
                    </a:stretch>
                  </pic:blipFill>
                  <pic:spPr>
                    <a:xfrm>
                      <a:off x="0" y="0"/>
                      <a:ext cx="5801995" cy="3622040"/>
                    </a:xfrm>
                    <a:prstGeom prst="rect">
                      <a:avLst/>
                    </a:prstGeom>
                    <a:noFill/>
                  </pic:spPr>
                </pic:pic>
              </a:graphicData>
            </a:graphic>
          </wp:inline>
        </w:drawing>
      </w:r>
    </w:p>
    <w:p w14:paraId="1AC62938">
      <w:pPr>
        <w:pStyle w:val="16"/>
        <w:spacing w:before="60" w:after="140"/>
        <w:ind w:firstLine="0"/>
        <w:jc w:val="center"/>
        <w:rPr>
          <w:color w:val="auto"/>
          <w:lang w:eastAsia="zh-CN"/>
        </w:rPr>
      </w:pPr>
      <w:r>
        <w:rPr>
          <w:rFonts w:ascii="Times New Roman" w:hAnsi="Times New Roman" w:eastAsia="宋体" w:cs="Times New Roman"/>
          <w:color w:val="auto"/>
          <w:sz w:val="19"/>
          <w:lang w:eastAsia="zh-CN"/>
        </w:rPr>
        <w:t>图5 核心破坏与修复算子的使用及改进结果</w:t>
      </w:r>
    </w:p>
    <w:p w14:paraId="3F280151">
      <w:pPr>
        <w:pStyle w:val="5"/>
        <w:keepNext/>
        <w:rPr>
          <w:rFonts w:hint="eastAsia" w:ascii="黑体" w:hAnsi="黑体" w:cs="黑体"/>
          <w:bCs w:val="0"/>
          <w:color w:val="auto"/>
          <w:lang w:eastAsia="zh-CN"/>
        </w:rPr>
      </w:pPr>
      <w:bookmarkStart w:id="30" w:name="_Toc17580"/>
      <w:r>
        <w:rPr>
          <w:rFonts w:hint="eastAsia" w:ascii="Times New Roman" w:hAnsi="Times New Roman" w:eastAsia="黑体" w:cs="Times New Roman"/>
          <w:b/>
          <w:bCs w:val="0"/>
          <w:color w:val="auto"/>
          <w:sz w:val="24"/>
          <w:lang w:eastAsia="zh-CN"/>
        </w:rPr>
        <w:t>5.4 与基准构造算法消融</w:t>
      </w:r>
      <w:bookmarkEnd w:id="30"/>
    </w:p>
    <w:p w14:paraId="7B46324E">
      <w:pPr>
        <w:spacing w:before="0" w:after="0" w:line="360" w:lineRule="exact"/>
        <w:ind w:firstLine="420"/>
        <w:jc w:val="both"/>
        <w:rPr>
          <w:color w:val="auto"/>
          <w:sz w:val="21"/>
          <w:lang w:eastAsia="zh-CN"/>
        </w:rPr>
      </w:pPr>
      <w:r>
        <w:rPr>
          <w:rFonts w:ascii="Times New Roman" w:hAnsi="Times New Roman" w:eastAsia="宋体" w:cs="Times New Roman"/>
          <w:color w:val="auto"/>
          <w:sz w:val="21"/>
          <w:lang w:eastAsia="zh-CN"/>
        </w:rPr>
        <w:t>为进一步标定C2-Lex-ALNS相对常用构造式基准算法的性能优势</w:t>
      </w:r>
      <w:r>
        <w:rPr>
          <w:rFonts w:hint="eastAsia" w:ascii="Times New Roman" w:hAnsi="Times New Roman" w:eastAsia="宋体" w:cs="Times New Roman"/>
          <w:color w:val="auto"/>
          <w:sz w:val="21"/>
          <w:lang w:eastAsia="zh-CN"/>
        </w:rPr>
        <w:t>，</w:t>
      </w:r>
      <w:r>
        <w:rPr>
          <w:rFonts w:ascii="Times New Roman" w:hAnsi="Times New Roman" w:eastAsia="宋体" w:cs="Times New Roman"/>
          <w:color w:val="auto"/>
          <w:sz w:val="21"/>
          <w:lang w:eastAsia="zh-CN"/>
        </w:rPr>
        <w:t>本文使用确定性生成的虚拟实例开展实验。实例在20 km×20 km区域内按四个角部簇中心生成取送节点，跨簇配送概率为0.7；任务规模为30、60、90项，每个规模5个随机种子，共15个实例，无人机数量按不小于N/15的最小整数配置。载荷上限Q=2，飞行速度0.9 km/min，最晚送达时刻按紧急（28–70 min）与常规（70–145 min）两类余量生成。</w:t>
      </w:r>
    </w:p>
    <w:p w14:paraId="050FE933">
      <w:pPr>
        <w:pStyle w:val="16"/>
        <w:keepNext/>
        <w:spacing w:before="120" w:after="60"/>
        <w:ind w:firstLine="0"/>
        <w:jc w:val="center"/>
        <w:rPr>
          <w:color w:val="auto"/>
          <w:lang w:eastAsia="zh-CN"/>
        </w:rPr>
      </w:pPr>
      <w:r>
        <w:rPr>
          <w:rFonts w:ascii="Times New Roman" w:hAnsi="Times New Roman" w:eastAsia="宋体" w:cs="Times New Roman"/>
          <w:color w:val="auto"/>
          <w:sz w:val="19"/>
          <w:lang w:eastAsia="zh-CN"/>
        </w:rPr>
        <w:t>表6 虚拟实例四方法对比结果</w:t>
      </w:r>
    </w:p>
    <w:tbl>
      <w:tblPr>
        <w:tblStyle w:val="178"/>
        <w:tblW w:w="9288"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70" w:type="dxa"/>
          <w:left w:w="90" w:type="dxa"/>
          <w:bottom w:w="70" w:type="dxa"/>
          <w:right w:w="90" w:type="dxa"/>
        </w:tblCellMar>
      </w:tblPr>
      <w:tblGrid>
        <w:gridCol w:w="2317"/>
        <w:gridCol w:w="713"/>
        <w:gridCol w:w="1697"/>
        <w:gridCol w:w="2312"/>
        <w:gridCol w:w="2249"/>
      </w:tblGrid>
      <w:tr w14:paraId="34B01346">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blHeader/>
          <w:jc w:val="center"/>
          <w:cantSplit/>
        </w:trPr>
        <w:tc>
          <w:tcPr>
            <w:tcW w:w="2317" w:type="dxa"/>
            <w:tcBorders>
              <w:top w:val="single" w:color="333333" w:sz="10" w:space="0"/>
              <w:left w:val="nil"/>
              <w:bottom w:val="single" w:color="555555" w:sz="6" w:space="0"/>
              <w:right w:val="nil"/>
              <w:insideH w:val="nil"/>
              <w:insideV w:val="nil"/>
            </w:tcBorders>
            <w:tcMar>
              <w:top w:w="-1" w:type="dxa"/>
              <w:left w:w="-1" w:type="dxa"/>
              <w:bottom w:w="-1" w:type="dxa"/>
              <w:right w:w="-1" w:type="dxa"/>
            </w:tcMar>
            <w:vAlign w:val="center"/>
          </w:tcPr>
          <w:p w14:paraId="4E7207F1">
            <w:pPr>
              <w:snapToGrid w:val="0"/>
              <w:spacing w:before="0" w:after="0" w:line="240" w:lineRule="auto"/>
              <w:ind w:firstLine="0"/>
              <w:jc w:val="center"/>
              <w:rPr>
                <w:rFonts w:eastAsia="黑体"/>
                <w:b/>
                <w:color w:val="auto"/>
                <w:sz w:val="17"/>
              </w:rPr>
            </w:pPr>
            <w:r>
              <w:rPr>
                <w:rFonts w:ascii="Times New Roman" w:hAnsi="Times New Roman" w:eastAsia="宋体" w:cs="Times New Roman"/>
                <w:b/>
                <w:color w:val="auto"/>
                <w:sz w:val="17"/>
              </w:rPr>
              <w:t>方法</w:t>
            </w:r>
          </w:p>
        </w:tc>
        <w:tc>
          <w:tcPr>
            <w:tcW w:w="713" w:type="dxa"/>
            <w:tcBorders>
              <w:top w:val="single" w:color="333333" w:sz="10" w:space="0"/>
              <w:left w:val="nil"/>
              <w:bottom w:val="single" w:color="555555" w:sz="6" w:space="0"/>
              <w:right w:val="nil"/>
              <w:insideH w:val="nil"/>
              <w:insideV w:val="nil"/>
            </w:tcBorders>
            <w:tcMar>
              <w:top w:w="-1" w:type="dxa"/>
              <w:left w:w="-1" w:type="dxa"/>
              <w:bottom w:w="-1" w:type="dxa"/>
              <w:right w:w="-1" w:type="dxa"/>
            </w:tcMar>
            <w:vAlign w:val="center"/>
          </w:tcPr>
          <w:p w14:paraId="07A78E28">
            <w:pPr>
              <w:snapToGrid w:val="0"/>
              <w:spacing w:before="0" w:after="0" w:line="240" w:lineRule="auto"/>
              <w:ind w:firstLine="0"/>
              <w:jc w:val="center"/>
              <w:rPr>
                <w:rFonts w:eastAsia="黑体"/>
                <w:b/>
                <w:color w:val="auto"/>
                <w:sz w:val="17"/>
              </w:rPr>
            </w:pPr>
            <w:r>
              <w:rPr>
                <w:rFonts w:ascii="Times New Roman" w:hAnsi="Times New Roman" w:eastAsia="宋体" w:cs="Times New Roman"/>
                <w:b/>
                <w:color w:val="auto"/>
                <w:sz w:val="17"/>
              </w:rPr>
              <w:t>运行</w:t>
            </w:r>
          </w:p>
        </w:tc>
        <w:tc>
          <w:tcPr>
            <w:tcW w:w="1697" w:type="dxa"/>
            <w:tcBorders>
              <w:top w:val="single" w:color="333333" w:sz="10" w:space="0"/>
              <w:left w:val="nil"/>
              <w:bottom w:val="single" w:color="555555" w:sz="6" w:space="0"/>
              <w:right w:val="nil"/>
              <w:insideH w:val="nil"/>
              <w:insideV w:val="nil"/>
            </w:tcBorders>
            <w:tcMar>
              <w:top w:w="-1" w:type="dxa"/>
              <w:left w:w="-1" w:type="dxa"/>
              <w:bottom w:w="-1" w:type="dxa"/>
              <w:right w:w="-1" w:type="dxa"/>
            </w:tcMar>
            <w:vAlign w:val="center"/>
          </w:tcPr>
          <w:p w14:paraId="420553B2">
            <w:pPr>
              <w:snapToGrid w:val="0"/>
              <w:spacing w:before="0" w:after="0" w:line="240" w:lineRule="auto"/>
              <w:ind w:firstLine="0"/>
              <w:jc w:val="center"/>
              <w:rPr>
                <w:rFonts w:eastAsia="黑体"/>
                <w:b/>
                <w:color w:val="auto"/>
                <w:sz w:val="17"/>
              </w:rPr>
            </w:pPr>
            <w:r>
              <w:rPr>
                <w:rFonts w:ascii="Times New Roman" w:hAnsi="Times New Roman" w:eastAsia="宋体" w:cs="Times New Roman"/>
                <w:b/>
                <w:color w:val="auto"/>
                <w:sz w:val="17"/>
              </w:rPr>
              <w:t>平均逾期率/%</w:t>
            </w:r>
          </w:p>
        </w:tc>
        <w:tc>
          <w:tcPr>
            <w:tcW w:w="2312" w:type="dxa"/>
            <w:tcBorders>
              <w:top w:val="single" w:color="333333" w:sz="10" w:space="0"/>
              <w:left w:val="nil"/>
              <w:bottom w:val="single" w:color="555555" w:sz="6" w:space="0"/>
              <w:right w:val="nil"/>
              <w:insideH w:val="nil"/>
              <w:insideV w:val="nil"/>
            </w:tcBorders>
            <w:tcMar>
              <w:top w:w="-1" w:type="dxa"/>
              <w:left w:w="-1" w:type="dxa"/>
              <w:bottom w:w="-1" w:type="dxa"/>
              <w:right w:w="-1" w:type="dxa"/>
            </w:tcMar>
            <w:vAlign w:val="center"/>
          </w:tcPr>
          <w:p w14:paraId="6168B239">
            <w:pPr>
              <w:snapToGrid w:val="0"/>
              <w:spacing w:before="0" w:after="0" w:line="240" w:lineRule="auto"/>
              <w:ind w:firstLine="0"/>
              <w:jc w:val="center"/>
              <w:rPr>
                <w:rFonts w:eastAsia="黑体"/>
                <w:b/>
                <w:color w:val="auto"/>
                <w:sz w:val="17"/>
                <w:lang w:eastAsia="zh-CN"/>
              </w:rPr>
            </w:pPr>
            <w:r>
              <w:rPr>
                <w:rFonts w:ascii="Times New Roman" w:hAnsi="Times New Roman" w:eastAsia="宋体" w:cs="Times New Roman"/>
                <w:b/>
                <w:color w:val="auto"/>
                <w:sz w:val="17"/>
                <w:lang w:eastAsia="zh-CN"/>
              </w:rPr>
              <w:t>平均单任务逾期/min</w:t>
            </w:r>
          </w:p>
        </w:tc>
        <w:tc>
          <w:tcPr>
            <w:tcW w:w="2249" w:type="dxa"/>
            <w:tcBorders>
              <w:top w:val="single" w:color="333333" w:sz="10" w:space="0"/>
              <w:left w:val="nil"/>
              <w:bottom w:val="single" w:color="555555" w:sz="6" w:space="0"/>
              <w:right w:val="nil"/>
              <w:insideH w:val="nil"/>
              <w:insideV w:val="nil"/>
            </w:tcBorders>
            <w:tcMar>
              <w:top w:w="-1" w:type="dxa"/>
              <w:left w:w="-1" w:type="dxa"/>
              <w:bottom w:w="-1" w:type="dxa"/>
              <w:right w:w="-1" w:type="dxa"/>
            </w:tcMar>
            <w:vAlign w:val="center"/>
          </w:tcPr>
          <w:p w14:paraId="088A1764">
            <w:pPr>
              <w:snapToGrid w:val="0"/>
              <w:spacing w:before="0" w:after="0" w:line="240" w:lineRule="auto"/>
              <w:ind w:firstLine="0"/>
              <w:jc w:val="center"/>
              <w:rPr>
                <w:rFonts w:eastAsia="黑体"/>
                <w:b/>
                <w:color w:val="auto"/>
                <w:sz w:val="17"/>
              </w:rPr>
            </w:pPr>
            <w:r>
              <w:rPr>
                <w:rFonts w:ascii="Times New Roman" w:hAnsi="Times New Roman" w:eastAsia="宋体" w:cs="Times New Roman"/>
                <w:b/>
                <w:color w:val="auto"/>
                <w:sz w:val="17"/>
              </w:rPr>
              <w:t>平均单任务航程/km</w:t>
            </w:r>
          </w:p>
        </w:tc>
      </w:tr>
      <w:tr w14:paraId="6140B1B5">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jc w:val="center"/>
          <w:cantSplit/>
        </w:trPr>
        <w:tc>
          <w:tcPr>
            <w:tcW w:w="2317" w:type="dxa"/>
            <w:tcBorders>
              <w:top w:val="nil"/>
              <w:left w:val="nil"/>
              <w:bottom w:val="nil"/>
              <w:right w:val="nil"/>
              <w:insideH w:val="nil"/>
              <w:insideV w:val="nil"/>
            </w:tcBorders>
            <w:tcMar>
              <w:top w:w="-1" w:type="dxa"/>
              <w:left w:w="-1" w:type="dxa"/>
              <w:bottom w:w="-1" w:type="dxa"/>
              <w:right w:w="-1" w:type="dxa"/>
            </w:tcMar>
            <w:vAlign w:val="center"/>
          </w:tcPr>
          <w:p w14:paraId="61E023E4">
            <w:pPr>
              <w:snapToGrid w:val="0"/>
              <w:spacing w:before="0" w:after="0" w:line="240" w:lineRule="auto"/>
              <w:ind w:firstLine="0"/>
              <w:jc w:val="left"/>
              <w:rPr>
                <w:color w:val="auto"/>
                <w:sz w:val="17"/>
              </w:rPr>
            </w:pPr>
            <w:r>
              <w:rPr>
                <w:rFonts w:ascii="Times New Roman" w:hAnsi="Times New Roman" w:eastAsia="宋体" w:cs="Times New Roman"/>
                <w:color w:val="auto"/>
                <w:sz w:val="17"/>
              </w:rPr>
              <w:t>最近邻成对贪心</w:t>
            </w:r>
          </w:p>
        </w:tc>
        <w:tc>
          <w:tcPr>
            <w:tcW w:w="713" w:type="dxa"/>
            <w:tcBorders>
              <w:top w:val="nil"/>
              <w:left w:val="nil"/>
              <w:bottom w:val="nil"/>
              <w:right w:val="nil"/>
              <w:insideH w:val="nil"/>
              <w:insideV w:val="nil"/>
            </w:tcBorders>
            <w:tcMar>
              <w:top w:w="-1" w:type="dxa"/>
              <w:left w:w="-1" w:type="dxa"/>
              <w:bottom w:w="-1" w:type="dxa"/>
              <w:right w:w="-1" w:type="dxa"/>
            </w:tcMar>
            <w:vAlign w:val="center"/>
          </w:tcPr>
          <w:p w14:paraId="6ECDDC42">
            <w:pPr>
              <w:snapToGrid w:val="0"/>
              <w:spacing w:before="0" w:after="0" w:line="240" w:lineRule="auto"/>
              <w:ind w:firstLine="0"/>
              <w:jc w:val="center"/>
              <w:rPr>
                <w:color w:val="auto"/>
                <w:sz w:val="17"/>
              </w:rPr>
            </w:pPr>
            <w:r>
              <w:rPr>
                <w:rFonts w:ascii="Times New Roman" w:hAnsi="Times New Roman" w:eastAsia="宋体" w:cs="Times New Roman"/>
                <w:color w:val="auto"/>
                <w:sz w:val="17"/>
              </w:rPr>
              <w:t>15</w:t>
            </w:r>
          </w:p>
        </w:tc>
        <w:tc>
          <w:tcPr>
            <w:tcW w:w="1697" w:type="dxa"/>
            <w:tcBorders>
              <w:top w:val="nil"/>
              <w:left w:val="nil"/>
              <w:bottom w:val="nil"/>
              <w:right w:val="nil"/>
              <w:insideH w:val="nil"/>
              <w:insideV w:val="nil"/>
            </w:tcBorders>
            <w:tcMar>
              <w:top w:w="-1" w:type="dxa"/>
              <w:left w:w="-1" w:type="dxa"/>
              <w:bottom w:w="-1" w:type="dxa"/>
              <w:right w:w="-1" w:type="dxa"/>
            </w:tcMar>
            <w:vAlign w:val="center"/>
          </w:tcPr>
          <w:p w14:paraId="6A87C889">
            <w:pPr>
              <w:snapToGrid w:val="0"/>
              <w:spacing w:before="0" w:after="0" w:line="240" w:lineRule="auto"/>
              <w:ind w:firstLine="0"/>
              <w:jc w:val="center"/>
              <w:rPr>
                <w:color w:val="auto"/>
                <w:sz w:val="17"/>
              </w:rPr>
            </w:pPr>
            <w:r>
              <w:rPr>
                <w:rFonts w:ascii="Times New Roman" w:hAnsi="Times New Roman" w:eastAsia="宋体" w:cs="Times New Roman"/>
                <w:color w:val="auto"/>
                <w:sz w:val="17"/>
              </w:rPr>
              <w:t>42.89</w:t>
            </w:r>
          </w:p>
        </w:tc>
        <w:tc>
          <w:tcPr>
            <w:tcW w:w="2312" w:type="dxa"/>
            <w:tcBorders>
              <w:top w:val="nil"/>
              <w:left w:val="nil"/>
              <w:bottom w:val="nil"/>
              <w:right w:val="nil"/>
              <w:insideH w:val="nil"/>
              <w:insideV w:val="nil"/>
            </w:tcBorders>
            <w:tcMar>
              <w:top w:w="-1" w:type="dxa"/>
              <w:left w:w="-1" w:type="dxa"/>
              <w:bottom w:w="-1" w:type="dxa"/>
              <w:right w:w="-1" w:type="dxa"/>
            </w:tcMar>
            <w:vAlign w:val="center"/>
          </w:tcPr>
          <w:p w14:paraId="762513A5">
            <w:pPr>
              <w:snapToGrid w:val="0"/>
              <w:spacing w:before="0" w:after="0" w:line="240" w:lineRule="auto"/>
              <w:ind w:firstLine="0"/>
              <w:jc w:val="center"/>
              <w:rPr>
                <w:color w:val="auto"/>
                <w:sz w:val="17"/>
              </w:rPr>
            </w:pPr>
            <w:r>
              <w:rPr>
                <w:rFonts w:ascii="Times New Roman" w:hAnsi="Times New Roman" w:eastAsia="宋体" w:cs="Times New Roman"/>
                <w:color w:val="auto"/>
                <w:sz w:val="17"/>
              </w:rPr>
              <w:t>39.843</w:t>
            </w:r>
          </w:p>
        </w:tc>
        <w:tc>
          <w:tcPr>
            <w:tcW w:w="2249" w:type="dxa"/>
            <w:tcBorders>
              <w:top w:val="nil"/>
              <w:left w:val="nil"/>
              <w:bottom w:val="nil"/>
              <w:right w:val="nil"/>
              <w:insideH w:val="nil"/>
              <w:insideV w:val="nil"/>
            </w:tcBorders>
            <w:tcMar>
              <w:top w:w="-1" w:type="dxa"/>
              <w:left w:w="-1" w:type="dxa"/>
              <w:bottom w:w="-1" w:type="dxa"/>
              <w:right w:w="-1" w:type="dxa"/>
            </w:tcMar>
            <w:vAlign w:val="center"/>
          </w:tcPr>
          <w:p w14:paraId="076FA605">
            <w:pPr>
              <w:snapToGrid w:val="0"/>
              <w:spacing w:before="0" w:after="0" w:line="240" w:lineRule="auto"/>
              <w:ind w:firstLine="0"/>
              <w:jc w:val="center"/>
              <w:rPr>
                <w:color w:val="auto"/>
                <w:sz w:val="17"/>
              </w:rPr>
            </w:pPr>
            <w:r>
              <w:rPr>
                <w:rFonts w:ascii="Times New Roman" w:hAnsi="Times New Roman" w:eastAsia="宋体" w:cs="Times New Roman"/>
                <w:color w:val="auto"/>
                <w:sz w:val="17"/>
              </w:rPr>
              <w:t>16.178</w:t>
            </w:r>
          </w:p>
        </w:tc>
      </w:tr>
      <w:tr w14:paraId="7750984F">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jc w:val="center"/>
          <w:cantSplit/>
        </w:trPr>
        <w:tc>
          <w:tcPr>
            <w:tcW w:w="2317" w:type="dxa"/>
            <w:tcBorders>
              <w:top w:val="nil"/>
              <w:left w:val="nil"/>
              <w:bottom w:val="nil"/>
              <w:right w:val="nil"/>
              <w:insideH w:val="nil"/>
              <w:insideV w:val="nil"/>
            </w:tcBorders>
            <w:tcMar>
              <w:top w:w="-1" w:type="dxa"/>
              <w:left w:w="-1" w:type="dxa"/>
              <w:bottom w:w="-1" w:type="dxa"/>
              <w:right w:w="-1" w:type="dxa"/>
            </w:tcMar>
            <w:vAlign w:val="center"/>
          </w:tcPr>
          <w:p w14:paraId="09EE46D2">
            <w:pPr>
              <w:snapToGrid w:val="0"/>
              <w:spacing w:before="0" w:after="0" w:line="240" w:lineRule="auto"/>
              <w:ind w:firstLine="0"/>
              <w:jc w:val="left"/>
              <w:rPr>
                <w:color w:val="auto"/>
                <w:sz w:val="17"/>
              </w:rPr>
            </w:pPr>
            <w:r>
              <w:rPr>
                <w:rFonts w:ascii="Times New Roman" w:hAnsi="Times New Roman" w:eastAsia="宋体" w:cs="Times New Roman"/>
                <w:color w:val="auto"/>
                <w:sz w:val="17"/>
              </w:rPr>
              <w:t>最早截止期成对贪心</w:t>
            </w:r>
          </w:p>
        </w:tc>
        <w:tc>
          <w:tcPr>
            <w:tcW w:w="713" w:type="dxa"/>
            <w:tcBorders>
              <w:top w:val="nil"/>
              <w:left w:val="nil"/>
              <w:bottom w:val="nil"/>
              <w:right w:val="nil"/>
              <w:insideH w:val="nil"/>
              <w:insideV w:val="nil"/>
            </w:tcBorders>
            <w:tcMar>
              <w:top w:w="-1" w:type="dxa"/>
              <w:left w:w="-1" w:type="dxa"/>
              <w:bottom w:w="-1" w:type="dxa"/>
              <w:right w:w="-1" w:type="dxa"/>
            </w:tcMar>
            <w:vAlign w:val="center"/>
          </w:tcPr>
          <w:p w14:paraId="151FA681">
            <w:pPr>
              <w:snapToGrid w:val="0"/>
              <w:spacing w:before="0" w:after="0" w:line="240" w:lineRule="auto"/>
              <w:ind w:firstLine="0"/>
              <w:jc w:val="center"/>
              <w:rPr>
                <w:color w:val="auto"/>
                <w:sz w:val="17"/>
              </w:rPr>
            </w:pPr>
            <w:r>
              <w:rPr>
                <w:rFonts w:ascii="Times New Roman" w:hAnsi="Times New Roman" w:eastAsia="宋体" w:cs="Times New Roman"/>
                <w:color w:val="auto"/>
                <w:sz w:val="17"/>
              </w:rPr>
              <w:t>15</w:t>
            </w:r>
          </w:p>
        </w:tc>
        <w:tc>
          <w:tcPr>
            <w:tcW w:w="1697" w:type="dxa"/>
            <w:tcBorders>
              <w:top w:val="nil"/>
              <w:left w:val="nil"/>
              <w:bottom w:val="nil"/>
              <w:right w:val="nil"/>
              <w:insideH w:val="nil"/>
              <w:insideV w:val="nil"/>
            </w:tcBorders>
            <w:tcMar>
              <w:top w:w="-1" w:type="dxa"/>
              <w:left w:w="-1" w:type="dxa"/>
              <w:bottom w:w="-1" w:type="dxa"/>
              <w:right w:w="-1" w:type="dxa"/>
            </w:tcMar>
            <w:vAlign w:val="center"/>
          </w:tcPr>
          <w:p w14:paraId="7A436FE3">
            <w:pPr>
              <w:snapToGrid w:val="0"/>
              <w:spacing w:before="0" w:after="0" w:line="240" w:lineRule="auto"/>
              <w:ind w:firstLine="0"/>
              <w:jc w:val="center"/>
              <w:rPr>
                <w:color w:val="auto"/>
                <w:sz w:val="17"/>
              </w:rPr>
            </w:pPr>
            <w:r>
              <w:rPr>
                <w:rFonts w:ascii="Times New Roman" w:hAnsi="Times New Roman" w:eastAsia="宋体" w:cs="Times New Roman"/>
                <w:color w:val="auto"/>
                <w:sz w:val="17"/>
              </w:rPr>
              <w:t>74.15</w:t>
            </w:r>
          </w:p>
        </w:tc>
        <w:tc>
          <w:tcPr>
            <w:tcW w:w="2312" w:type="dxa"/>
            <w:tcBorders>
              <w:top w:val="nil"/>
              <w:left w:val="nil"/>
              <w:bottom w:val="nil"/>
              <w:right w:val="nil"/>
              <w:insideH w:val="nil"/>
              <w:insideV w:val="nil"/>
            </w:tcBorders>
            <w:tcMar>
              <w:top w:w="-1" w:type="dxa"/>
              <w:left w:w="-1" w:type="dxa"/>
              <w:bottom w:w="-1" w:type="dxa"/>
              <w:right w:w="-1" w:type="dxa"/>
            </w:tcMar>
            <w:vAlign w:val="center"/>
          </w:tcPr>
          <w:p w14:paraId="08284D2E">
            <w:pPr>
              <w:snapToGrid w:val="0"/>
              <w:spacing w:before="0" w:after="0" w:line="240" w:lineRule="auto"/>
              <w:ind w:firstLine="0"/>
              <w:jc w:val="center"/>
              <w:rPr>
                <w:color w:val="auto"/>
                <w:sz w:val="17"/>
              </w:rPr>
            </w:pPr>
            <w:r>
              <w:rPr>
                <w:rFonts w:ascii="Times New Roman" w:hAnsi="Times New Roman" w:eastAsia="宋体" w:cs="Times New Roman"/>
                <w:color w:val="auto"/>
                <w:sz w:val="17"/>
              </w:rPr>
              <w:t>67.713</w:t>
            </w:r>
          </w:p>
        </w:tc>
        <w:tc>
          <w:tcPr>
            <w:tcW w:w="2249" w:type="dxa"/>
            <w:tcBorders>
              <w:top w:val="nil"/>
              <w:left w:val="nil"/>
              <w:bottom w:val="nil"/>
              <w:right w:val="nil"/>
              <w:insideH w:val="nil"/>
              <w:insideV w:val="nil"/>
            </w:tcBorders>
            <w:tcMar>
              <w:top w:w="-1" w:type="dxa"/>
              <w:left w:w="-1" w:type="dxa"/>
              <w:bottom w:w="-1" w:type="dxa"/>
              <w:right w:w="-1" w:type="dxa"/>
            </w:tcMar>
            <w:vAlign w:val="center"/>
          </w:tcPr>
          <w:p w14:paraId="0D259EFA">
            <w:pPr>
              <w:snapToGrid w:val="0"/>
              <w:spacing w:before="0" w:after="0" w:line="240" w:lineRule="auto"/>
              <w:ind w:firstLine="0"/>
              <w:jc w:val="center"/>
              <w:rPr>
                <w:color w:val="auto"/>
                <w:sz w:val="17"/>
              </w:rPr>
            </w:pPr>
            <w:r>
              <w:rPr>
                <w:rFonts w:ascii="Times New Roman" w:hAnsi="Times New Roman" w:eastAsia="宋体" w:cs="Times New Roman"/>
                <w:color w:val="auto"/>
                <w:sz w:val="17"/>
              </w:rPr>
              <w:t>20.704</w:t>
            </w:r>
          </w:p>
        </w:tc>
      </w:tr>
      <w:tr w14:paraId="47BAE78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jc w:val="center"/>
          <w:cantSplit/>
        </w:trPr>
        <w:tc>
          <w:tcPr>
            <w:tcW w:w="2317" w:type="dxa"/>
            <w:tcBorders>
              <w:top w:val="nil"/>
              <w:left w:val="nil"/>
              <w:bottom w:val="nil"/>
              <w:right w:val="nil"/>
              <w:insideH w:val="nil"/>
              <w:insideV w:val="nil"/>
            </w:tcBorders>
            <w:tcMar>
              <w:top w:w="-1" w:type="dxa"/>
              <w:left w:w="-1" w:type="dxa"/>
              <w:bottom w:w="-1" w:type="dxa"/>
              <w:right w:w="-1" w:type="dxa"/>
            </w:tcMar>
            <w:vAlign w:val="center"/>
          </w:tcPr>
          <w:p w14:paraId="69F01771">
            <w:pPr>
              <w:snapToGrid w:val="0"/>
              <w:spacing w:before="0" w:after="0" w:line="240" w:lineRule="auto"/>
              <w:ind w:firstLine="0"/>
              <w:jc w:val="left"/>
              <w:rPr>
                <w:color w:val="auto"/>
                <w:sz w:val="17"/>
              </w:rPr>
            </w:pPr>
            <w:r>
              <w:rPr>
                <w:rFonts w:ascii="Times New Roman" w:hAnsi="Times New Roman" w:eastAsia="宋体" w:cs="Times New Roman"/>
                <w:color w:val="auto"/>
                <w:sz w:val="17"/>
              </w:rPr>
              <w:t>全位置词典序贪心</w:t>
            </w:r>
          </w:p>
        </w:tc>
        <w:tc>
          <w:tcPr>
            <w:tcW w:w="713" w:type="dxa"/>
            <w:tcBorders>
              <w:top w:val="nil"/>
              <w:left w:val="nil"/>
              <w:bottom w:val="nil"/>
              <w:right w:val="nil"/>
              <w:insideH w:val="nil"/>
              <w:insideV w:val="nil"/>
            </w:tcBorders>
            <w:tcMar>
              <w:top w:w="-1" w:type="dxa"/>
              <w:left w:w="-1" w:type="dxa"/>
              <w:bottom w:w="-1" w:type="dxa"/>
              <w:right w:w="-1" w:type="dxa"/>
            </w:tcMar>
            <w:vAlign w:val="center"/>
          </w:tcPr>
          <w:p w14:paraId="3AC036EC">
            <w:pPr>
              <w:snapToGrid w:val="0"/>
              <w:spacing w:before="0" w:after="0" w:line="240" w:lineRule="auto"/>
              <w:ind w:firstLine="0"/>
              <w:jc w:val="center"/>
              <w:rPr>
                <w:color w:val="auto"/>
                <w:sz w:val="17"/>
              </w:rPr>
            </w:pPr>
            <w:r>
              <w:rPr>
                <w:rFonts w:ascii="Times New Roman" w:hAnsi="Times New Roman" w:eastAsia="宋体" w:cs="Times New Roman"/>
                <w:color w:val="auto"/>
                <w:sz w:val="17"/>
              </w:rPr>
              <w:t>15</w:t>
            </w:r>
          </w:p>
        </w:tc>
        <w:tc>
          <w:tcPr>
            <w:tcW w:w="1697" w:type="dxa"/>
            <w:tcBorders>
              <w:top w:val="nil"/>
              <w:left w:val="nil"/>
              <w:bottom w:val="nil"/>
              <w:right w:val="nil"/>
              <w:insideH w:val="nil"/>
              <w:insideV w:val="nil"/>
            </w:tcBorders>
            <w:tcMar>
              <w:top w:w="-1" w:type="dxa"/>
              <w:left w:w="-1" w:type="dxa"/>
              <w:bottom w:w="-1" w:type="dxa"/>
              <w:right w:w="-1" w:type="dxa"/>
            </w:tcMar>
            <w:vAlign w:val="center"/>
          </w:tcPr>
          <w:p w14:paraId="7B07D2A6">
            <w:pPr>
              <w:snapToGrid w:val="0"/>
              <w:spacing w:before="0" w:after="0" w:line="240" w:lineRule="auto"/>
              <w:ind w:firstLine="0"/>
              <w:jc w:val="center"/>
              <w:rPr>
                <w:color w:val="auto"/>
                <w:sz w:val="17"/>
              </w:rPr>
            </w:pPr>
            <w:r>
              <w:rPr>
                <w:rFonts w:ascii="Times New Roman" w:hAnsi="Times New Roman" w:eastAsia="宋体" w:cs="Times New Roman"/>
                <w:color w:val="auto"/>
                <w:sz w:val="17"/>
              </w:rPr>
              <w:t>23.81</w:t>
            </w:r>
          </w:p>
        </w:tc>
        <w:tc>
          <w:tcPr>
            <w:tcW w:w="2312" w:type="dxa"/>
            <w:tcBorders>
              <w:top w:val="nil"/>
              <w:left w:val="nil"/>
              <w:bottom w:val="nil"/>
              <w:right w:val="nil"/>
              <w:insideH w:val="nil"/>
              <w:insideV w:val="nil"/>
            </w:tcBorders>
            <w:tcMar>
              <w:top w:w="-1" w:type="dxa"/>
              <w:left w:w="-1" w:type="dxa"/>
              <w:bottom w:w="-1" w:type="dxa"/>
              <w:right w:w="-1" w:type="dxa"/>
            </w:tcMar>
            <w:vAlign w:val="center"/>
          </w:tcPr>
          <w:p w14:paraId="76291F1D">
            <w:pPr>
              <w:snapToGrid w:val="0"/>
              <w:spacing w:before="0" w:after="0" w:line="240" w:lineRule="auto"/>
              <w:ind w:firstLine="0"/>
              <w:jc w:val="center"/>
              <w:rPr>
                <w:color w:val="auto"/>
                <w:sz w:val="17"/>
              </w:rPr>
            </w:pPr>
            <w:r>
              <w:rPr>
                <w:rFonts w:ascii="Times New Roman" w:hAnsi="Times New Roman" w:eastAsia="宋体" w:cs="Times New Roman"/>
                <w:color w:val="auto"/>
                <w:sz w:val="17"/>
              </w:rPr>
              <w:t>11.922</w:t>
            </w:r>
          </w:p>
        </w:tc>
        <w:tc>
          <w:tcPr>
            <w:tcW w:w="2249" w:type="dxa"/>
            <w:tcBorders>
              <w:top w:val="nil"/>
              <w:left w:val="nil"/>
              <w:bottom w:val="nil"/>
              <w:right w:val="nil"/>
              <w:insideH w:val="nil"/>
              <w:insideV w:val="nil"/>
            </w:tcBorders>
            <w:tcMar>
              <w:top w:w="-1" w:type="dxa"/>
              <w:left w:w="-1" w:type="dxa"/>
              <w:bottom w:w="-1" w:type="dxa"/>
              <w:right w:w="-1" w:type="dxa"/>
            </w:tcMar>
            <w:vAlign w:val="center"/>
          </w:tcPr>
          <w:p w14:paraId="229BA2A2">
            <w:pPr>
              <w:snapToGrid w:val="0"/>
              <w:spacing w:before="0" w:after="0" w:line="240" w:lineRule="auto"/>
              <w:ind w:firstLine="0"/>
              <w:jc w:val="center"/>
              <w:rPr>
                <w:color w:val="auto"/>
                <w:sz w:val="17"/>
              </w:rPr>
            </w:pPr>
            <w:r>
              <w:rPr>
                <w:rFonts w:ascii="Times New Roman" w:hAnsi="Times New Roman" w:eastAsia="宋体" w:cs="Times New Roman"/>
                <w:color w:val="auto"/>
                <w:sz w:val="17"/>
              </w:rPr>
              <w:t>12.384</w:t>
            </w:r>
          </w:p>
        </w:tc>
      </w:tr>
      <w:tr w14:paraId="4DFD0BDC">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jc w:val="center"/>
          <w:cantSplit/>
        </w:trPr>
        <w:tc>
          <w:tcPr>
            <w:tcW w:w="2317" w:type="dxa"/>
            <w:tcBorders>
              <w:top w:val="nil"/>
              <w:left w:val="nil"/>
              <w:bottom w:val="single" w:color="333333" w:sz="10" w:space="0"/>
              <w:right w:val="nil"/>
              <w:insideH w:val="nil"/>
              <w:insideV w:val="nil"/>
            </w:tcBorders>
            <w:tcMar>
              <w:top w:w="-1" w:type="dxa"/>
              <w:left w:w="-1" w:type="dxa"/>
              <w:bottom w:w="-1" w:type="dxa"/>
              <w:right w:w="-1" w:type="dxa"/>
            </w:tcMar>
            <w:vAlign w:val="center"/>
          </w:tcPr>
          <w:p w14:paraId="68504B14">
            <w:pPr>
              <w:snapToGrid w:val="0"/>
              <w:spacing w:before="0" w:after="0" w:line="240" w:lineRule="auto"/>
              <w:ind w:firstLine="0"/>
              <w:jc w:val="left"/>
              <w:rPr>
                <w:color w:val="auto"/>
                <w:sz w:val="17"/>
              </w:rPr>
            </w:pPr>
            <w:r>
              <w:rPr>
                <w:rFonts w:ascii="Times New Roman" w:hAnsi="Times New Roman" w:eastAsia="宋体" w:cs="Times New Roman"/>
                <w:color w:val="auto"/>
                <w:sz w:val="17"/>
              </w:rPr>
              <w:t>完整C2-Lex-ALNS</w:t>
            </w:r>
          </w:p>
        </w:tc>
        <w:tc>
          <w:tcPr>
            <w:tcW w:w="713" w:type="dxa"/>
            <w:tcBorders>
              <w:top w:val="nil"/>
              <w:left w:val="nil"/>
              <w:bottom w:val="single" w:color="333333" w:sz="10" w:space="0"/>
              <w:right w:val="nil"/>
              <w:insideH w:val="nil"/>
              <w:insideV w:val="nil"/>
            </w:tcBorders>
            <w:tcMar>
              <w:top w:w="-1" w:type="dxa"/>
              <w:left w:w="-1" w:type="dxa"/>
              <w:bottom w:w="-1" w:type="dxa"/>
              <w:right w:w="-1" w:type="dxa"/>
            </w:tcMar>
            <w:vAlign w:val="center"/>
          </w:tcPr>
          <w:p w14:paraId="6B5D2AD6">
            <w:pPr>
              <w:snapToGrid w:val="0"/>
              <w:spacing w:before="0" w:after="0" w:line="240" w:lineRule="auto"/>
              <w:ind w:firstLine="0"/>
              <w:jc w:val="center"/>
              <w:rPr>
                <w:color w:val="auto"/>
                <w:sz w:val="17"/>
              </w:rPr>
            </w:pPr>
            <w:r>
              <w:rPr>
                <w:rFonts w:ascii="Times New Roman" w:hAnsi="Times New Roman" w:eastAsia="宋体" w:cs="Times New Roman"/>
                <w:color w:val="auto"/>
                <w:sz w:val="17"/>
              </w:rPr>
              <w:t>15</w:t>
            </w:r>
          </w:p>
        </w:tc>
        <w:tc>
          <w:tcPr>
            <w:tcW w:w="1697" w:type="dxa"/>
            <w:tcBorders>
              <w:top w:val="nil"/>
              <w:left w:val="nil"/>
              <w:bottom w:val="single" w:color="333333" w:sz="10" w:space="0"/>
              <w:right w:val="nil"/>
              <w:insideH w:val="nil"/>
              <w:insideV w:val="nil"/>
            </w:tcBorders>
            <w:tcMar>
              <w:top w:w="-1" w:type="dxa"/>
              <w:left w:w="-1" w:type="dxa"/>
              <w:bottom w:w="-1" w:type="dxa"/>
              <w:right w:w="-1" w:type="dxa"/>
            </w:tcMar>
            <w:vAlign w:val="center"/>
          </w:tcPr>
          <w:p w14:paraId="70413525">
            <w:pPr>
              <w:snapToGrid w:val="0"/>
              <w:spacing w:before="0" w:after="0" w:line="240" w:lineRule="auto"/>
              <w:ind w:firstLine="0"/>
              <w:jc w:val="center"/>
              <w:rPr>
                <w:color w:val="auto"/>
                <w:sz w:val="17"/>
              </w:rPr>
            </w:pPr>
            <w:r>
              <w:rPr>
                <w:rFonts w:ascii="Times New Roman" w:hAnsi="Times New Roman" w:eastAsia="宋体" w:cs="Times New Roman"/>
                <w:color w:val="auto"/>
                <w:sz w:val="17"/>
              </w:rPr>
              <w:t>10.48</w:t>
            </w:r>
          </w:p>
        </w:tc>
        <w:tc>
          <w:tcPr>
            <w:tcW w:w="2312" w:type="dxa"/>
            <w:tcBorders>
              <w:top w:val="nil"/>
              <w:left w:val="nil"/>
              <w:bottom w:val="single" w:color="333333" w:sz="10" w:space="0"/>
              <w:right w:val="nil"/>
              <w:insideH w:val="nil"/>
              <w:insideV w:val="nil"/>
            </w:tcBorders>
            <w:tcMar>
              <w:top w:w="-1" w:type="dxa"/>
              <w:left w:w="-1" w:type="dxa"/>
              <w:bottom w:w="-1" w:type="dxa"/>
              <w:right w:w="-1" w:type="dxa"/>
            </w:tcMar>
            <w:vAlign w:val="center"/>
          </w:tcPr>
          <w:p w14:paraId="10A0D1BE">
            <w:pPr>
              <w:snapToGrid w:val="0"/>
              <w:spacing w:before="0" w:after="0" w:line="240" w:lineRule="auto"/>
              <w:ind w:firstLine="0"/>
              <w:jc w:val="center"/>
              <w:rPr>
                <w:color w:val="auto"/>
                <w:sz w:val="17"/>
              </w:rPr>
            </w:pPr>
            <w:r>
              <w:rPr>
                <w:rFonts w:ascii="Times New Roman" w:hAnsi="Times New Roman" w:eastAsia="宋体" w:cs="Times New Roman"/>
                <w:color w:val="auto"/>
                <w:sz w:val="17"/>
              </w:rPr>
              <w:t>6.018</w:t>
            </w:r>
          </w:p>
        </w:tc>
        <w:tc>
          <w:tcPr>
            <w:tcW w:w="2249" w:type="dxa"/>
            <w:tcBorders>
              <w:top w:val="nil"/>
              <w:left w:val="nil"/>
              <w:bottom w:val="single" w:color="333333" w:sz="10" w:space="0"/>
              <w:right w:val="nil"/>
              <w:insideH w:val="nil"/>
              <w:insideV w:val="nil"/>
            </w:tcBorders>
            <w:tcMar>
              <w:top w:w="-1" w:type="dxa"/>
              <w:left w:w="-1" w:type="dxa"/>
              <w:bottom w:w="-1" w:type="dxa"/>
              <w:right w:w="-1" w:type="dxa"/>
            </w:tcMar>
            <w:vAlign w:val="center"/>
          </w:tcPr>
          <w:p w14:paraId="049B1EE6">
            <w:pPr>
              <w:snapToGrid w:val="0"/>
              <w:spacing w:before="0" w:after="0" w:line="240" w:lineRule="auto"/>
              <w:ind w:firstLine="0"/>
              <w:jc w:val="center"/>
              <w:rPr>
                <w:color w:val="auto"/>
                <w:sz w:val="17"/>
              </w:rPr>
            </w:pPr>
            <w:r>
              <w:rPr>
                <w:rFonts w:ascii="Times New Roman" w:hAnsi="Times New Roman" w:eastAsia="宋体" w:cs="Times New Roman"/>
                <w:color w:val="auto"/>
                <w:sz w:val="17"/>
              </w:rPr>
              <w:t>10.497</w:t>
            </w:r>
          </w:p>
        </w:tc>
      </w:tr>
    </w:tbl>
    <w:p w14:paraId="7FBCDA7F">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表6与图6汇总四类方法在15个规模—种子单元上的平均表现。最近邻成对贪心与最早截止期成对贪心缺乏全局视角，平均逾期率分别达42.89%与74.15%，平均单任务逾期分别达39.843 min与67.713 min；全位置词典序贪心虽遍历全部插入位置并按三层目标选择最优增量，平均逾期率降至23.81%，但平均单任务航程仍达12.384 km。完整C2-Lex-ALNS在全部15个规模—种子单元上取得词典序最优，平均逾期率10.48%、平均单任务逾期6.018 min、平均单任务航程10.497 km，三项指标均优于三类贪心基准，说明在构造式贪心基础上引入自适应破坏—修复搜索能够同时改善时效与里程目标。</w:t>
      </w:r>
    </w:p>
    <w:p w14:paraId="0B1749B4">
      <w:pPr>
        <w:rPr>
          <w:color w:val="auto"/>
          <w:lang w:eastAsia="zh-CN"/>
        </w:rPr>
      </w:pPr>
    </w:p>
    <w:p w14:paraId="177332C5">
      <w:pPr>
        <w:pStyle w:val="16"/>
        <w:spacing w:before="60" w:after="140"/>
        <w:ind w:firstLine="0"/>
        <w:jc w:val="center"/>
        <w:rPr>
          <w:color w:val="auto"/>
          <w:lang w:eastAsia="zh-CN"/>
        </w:rPr>
      </w:pPr>
      <w:r>
        <w:rPr>
          <w:rFonts w:ascii="Times New Roman" w:hAnsi="Times New Roman" w:eastAsia="宋体" w:cs="Times New Roman"/>
          <w:color w:val="auto"/>
          <w:sz w:val="19"/>
        </w:rPr>
        <w:drawing>
          <wp:anchor distT="0" distB="0" distL="114300" distR="114300" simplePos="0" relativeHeight="251659264" behindDoc="0" locked="0" layoutInCell="1" allowOverlap="1">
            <wp:simplePos x="0" y="0"/>
            <wp:positionH relativeFrom="column">
              <wp:posOffset>191135</wp:posOffset>
            </wp:positionH>
            <wp:positionV relativeFrom="paragraph">
              <wp:posOffset>3810</wp:posOffset>
            </wp:positionV>
            <wp:extent cx="5585460" cy="1880870"/>
            <wp:effectExtent l="0" t="0" r="2540" b="1143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4"/>
                    <a:stretch>
                      <a:fillRect/>
                    </a:stretch>
                  </pic:blipFill>
                  <pic:spPr>
                    <a:xfrm>
                      <a:off x="0" y="0"/>
                      <a:ext cx="5585460" cy="1880870"/>
                    </a:xfrm>
                    <a:prstGeom prst="rect">
                      <a:avLst/>
                    </a:prstGeom>
                  </pic:spPr>
                </pic:pic>
              </a:graphicData>
            </a:graphic>
          </wp:anchor>
        </w:drawing>
      </w:r>
      <w:r>
        <w:rPr>
          <w:rFonts w:ascii="Times New Roman" w:hAnsi="Times New Roman" w:eastAsia="宋体" w:cs="Times New Roman"/>
          <w:color w:val="auto"/>
          <w:sz w:val="19"/>
          <w:lang w:eastAsia="zh-CN"/>
        </w:rPr>
        <w:t>图6 虚拟实例四方法的平均逾期率、单任务逾期与单任务航程对比</w:t>
      </w:r>
    </w:p>
    <w:p w14:paraId="396F61C5">
      <w:pPr>
        <w:pStyle w:val="3"/>
        <w:keepNext/>
        <w:rPr>
          <w:color w:val="auto"/>
          <w:lang w:eastAsia="zh-CN"/>
        </w:rPr>
      </w:pPr>
      <w:bookmarkStart w:id="31" w:name="_Toc2238"/>
      <w:r>
        <w:rPr>
          <w:rFonts w:ascii="Times New Roman" w:hAnsi="Times New Roman" w:eastAsia="黑体" w:cs="Times New Roman"/>
          <w:b/>
          <w:color w:val="auto"/>
          <w:sz w:val="28"/>
          <w:lang w:eastAsia="zh-CN"/>
        </w:rPr>
        <w:t>6 大规模业务案例与运营策略分析</w:t>
      </w:r>
      <w:bookmarkEnd w:id="31"/>
    </w:p>
    <w:p w14:paraId="010690DF">
      <w:pPr>
        <w:keepNext/>
        <w:spacing w:before="40" w:after="80" w:line="240" w:lineRule="auto"/>
        <w:ind w:left="0" w:firstLine="0"/>
        <w:jc w:val="left"/>
        <w:rPr>
          <w:color w:val="auto"/>
          <w:lang w:eastAsia="zh-CN"/>
        </w:rPr>
      </w:pPr>
      <w:r>
        <w:rPr>
          <w:rFonts w:ascii="Times New Roman" w:hAnsi="Times New Roman" w:eastAsia="宋体" w:cs="Times New Roman"/>
          <w:b/>
          <w:bCs/>
          <w:i/>
          <w:color w:val="auto"/>
          <w:sz w:val="18"/>
          <w:lang w:eastAsia="zh-CN"/>
        </w:rPr>
        <w:t>命题对应：附件200任务正式数据验证</w:t>
      </w:r>
    </w:p>
    <w:p w14:paraId="73F0675E">
      <w:pPr>
        <w:spacing w:before="0" w:after="0" w:line="360" w:lineRule="exact"/>
        <w:ind w:firstLine="420"/>
        <w:jc w:val="both"/>
        <w:rPr>
          <w:color w:val="auto"/>
        </w:rPr>
      </w:pPr>
      <w:r>
        <w:rPr>
          <w:rFonts w:ascii="Times New Roman" w:hAnsi="Times New Roman" w:eastAsia="宋体" w:cs="Times New Roman"/>
          <w:color w:val="auto"/>
          <w:sz w:val="21"/>
          <w:lang w:eastAsia="zh-CN"/>
        </w:rPr>
        <w:t>在第5节完成算法性能与算子有效性验证后，本节进一步面向大规模业务数据考察需求驱动预部署与固定中继接力的运营价值。实验使用命题附件给定的200项一对一取送任务数据（N=200），无人机飞行速度设为v=15 m/s，机队规模为M=8，单机累计任务上限为K=25，载荷上限为Q=2；不考虑其他作业耗时，且完成最后一项送达后不计返航距离。在协同策略比较中设置4个候选中继/预部署站，其余模型参数与第5.1节保持一致。不同于第5节以算法验证为主，本节重点回答三个问题：两类扩展机制能否改善三层服务目标；观测改善主要来自何种空间与协同机制；关键运营参数变化将如何影响服务水平与路径效率。</w:t>
      </w:r>
      <w:r>
        <w:rPr>
          <w:rFonts w:ascii="Times New Roman" w:hAnsi="Times New Roman" w:eastAsia="宋体" w:cs="Times New Roman"/>
          <w:color w:val="auto"/>
          <w:sz w:val="21"/>
        </w:rPr>
        <w:t>图7给出任务节点与调度中心的空间分布。</w:t>
      </w:r>
    </w:p>
    <w:p w14:paraId="68BA6F5E">
      <w:pPr>
        <w:keepNext/>
        <w:spacing w:before="80" w:after="40" w:line="240" w:lineRule="auto"/>
        <w:ind w:firstLine="0"/>
        <w:jc w:val="center"/>
        <w:rPr>
          <w:color w:val="auto"/>
        </w:rPr>
      </w:pPr>
      <w:r>
        <w:rPr>
          <w:color w:val="auto"/>
        </w:rPr>
        <w:drawing>
          <wp:inline distT="0" distB="0" distL="114300" distR="114300">
            <wp:extent cx="4076065" cy="4076065"/>
            <wp:effectExtent l="0" t="0" r="635"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5"/>
                    <a:stretch>
                      <a:fillRect/>
                    </a:stretch>
                  </pic:blipFill>
                  <pic:spPr>
                    <a:xfrm>
                      <a:off x="0" y="0"/>
                      <a:ext cx="4076065" cy="4076065"/>
                    </a:xfrm>
                    <a:prstGeom prst="rect">
                      <a:avLst/>
                    </a:prstGeom>
                  </pic:spPr>
                </pic:pic>
              </a:graphicData>
            </a:graphic>
          </wp:inline>
        </w:drawing>
      </w:r>
    </w:p>
    <w:p w14:paraId="534F5605">
      <w:pPr>
        <w:pStyle w:val="16"/>
        <w:spacing w:before="60" w:after="140"/>
        <w:ind w:firstLine="0"/>
        <w:jc w:val="center"/>
        <w:rPr>
          <w:color w:val="auto"/>
          <w:lang w:eastAsia="zh-CN"/>
        </w:rPr>
      </w:pPr>
      <w:r>
        <w:rPr>
          <w:rFonts w:ascii="Times New Roman" w:hAnsi="Times New Roman" w:eastAsia="宋体" w:cs="Times New Roman"/>
          <w:color w:val="auto"/>
          <w:sz w:val="19"/>
          <w:lang w:eastAsia="zh-CN"/>
        </w:rPr>
        <w:t>图7 研究区域与取送任务节点分布</w:t>
      </w:r>
    </w:p>
    <w:p w14:paraId="25A3D4BC">
      <w:pPr>
        <w:pStyle w:val="5"/>
        <w:keepNext/>
        <w:rPr>
          <w:color w:val="auto"/>
          <w:lang w:eastAsia="zh-CN"/>
        </w:rPr>
      </w:pPr>
      <w:bookmarkStart w:id="32" w:name="_Toc6800"/>
      <w:r>
        <w:rPr>
          <w:rFonts w:ascii="Times New Roman" w:hAnsi="Times New Roman" w:eastAsia="黑体" w:cs="Times New Roman"/>
          <w:b/>
          <w:color w:val="auto"/>
          <w:sz w:val="24"/>
          <w:lang w:eastAsia="zh-CN"/>
        </w:rPr>
        <w:t>6.1 协同策略比较</w:t>
      </w:r>
      <w:bookmarkEnd w:id="32"/>
    </w:p>
    <w:p w14:paraId="1924FEC0">
      <w:pPr>
        <w:pStyle w:val="6"/>
        <w:keepNext/>
        <w:rPr>
          <w:color w:val="auto"/>
          <w:lang w:eastAsia="zh-CN"/>
        </w:rPr>
      </w:pPr>
      <w:bookmarkStart w:id="33" w:name="_Toc3316"/>
      <w:r>
        <w:rPr>
          <w:rFonts w:ascii="Times New Roman" w:hAnsi="Times New Roman" w:eastAsia="黑体" w:cs="Times New Roman"/>
          <w:b/>
          <w:color w:val="auto"/>
          <w:sz w:val="21"/>
          <w:lang w:eastAsia="zh-CN"/>
        </w:rPr>
        <w:t>6.1.1 场景设置与代表性调度方案</w:t>
      </w:r>
      <w:bookmarkEnd w:id="33"/>
    </w:p>
    <w:p w14:paraId="3B4DC60B">
      <w:pPr>
        <w:spacing w:before="0" w:after="0" w:line="360" w:lineRule="exact"/>
        <w:ind w:firstLine="420"/>
        <w:jc w:val="both"/>
        <w:rPr>
          <w:color w:val="auto"/>
        </w:rPr>
      </w:pPr>
      <w:r>
        <w:rPr>
          <w:rFonts w:ascii="Times New Roman" w:hAnsi="Times New Roman" w:eastAsia="宋体" w:cs="Times New Roman"/>
          <w:color w:val="auto"/>
          <w:sz w:val="21"/>
          <w:lang w:eastAsia="zh-CN"/>
        </w:rPr>
        <w:t>为识别预部署与中继接力对多无人机调度结果的影响，本文以直送为基础场景，并通过预部署与中继接力两项机制开关构造四类策略。直送场景下，所有无人机均从调度中心出发，任务由同一架无人机连续完成取件与送达；“直送+中继”在公共起点基础上允许任务经固定候选站完成一次异步交接；“直送+预部署”关闭接力，但根据任务空间分布与时限压力将部分无人机预部署至候选站；“直送+预部署+中继”同时开放两类机制。四种场景采用相同的任务数据、可行性规则和三层字典序目标，模型设置的差异来自起点配置与服务方式的开放范围。该节报告既有三种子策略实验，其计算协议与第6.2节新增的统一300 s实验不同，不据此作纯机制因果比较；逐种子的统一预算结果以第6.2节为准。表7概括各策略的功能设置。</w:t>
      </w:r>
    </w:p>
    <w:p w14:paraId="31B379FA">
      <w:pPr>
        <w:pStyle w:val="16"/>
        <w:keepNext/>
        <w:spacing w:before="120" w:after="60"/>
        <w:ind w:firstLine="0"/>
        <w:jc w:val="center"/>
        <w:rPr>
          <w:color w:val="auto"/>
          <w:lang w:eastAsia="zh-CN"/>
        </w:rPr>
      </w:pPr>
      <w:r>
        <w:rPr>
          <w:rFonts w:ascii="Times New Roman" w:hAnsi="Times New Roman" w:eastAsia="宋体" w:cs="Times New Roman"/>
          <w:color w:val="auto"/>
          <w:sz w:val="19"/>
          <w:lang w:eastAsia="zh-CN"/>
        </w:rPr>
        <w:t>表7 四类多无人机协同配送策略设置</w:t>
      </w:r>
    </w:p>
    <w:tbl>
      <w:tblPr>
        <w:tblStyle w:val="178"/>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5"/>
        <w:gridCol w:w="1531"/>
        <w:gridCol w:w="2168"/>
        <w:gridCol w:w="1658"/>
      </w:tblGrid>
      <w:tr w14:paraId="734C22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402"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4D5B2776">
            <w:pPr>
              <w:spacing w:before="0" w:after="0" w:line="240" w:lineRule="auto"/>
              <w:ind w:firstLine="0"/>
              <w:jc w:val="center"/>
              <w:rPr>
                <w:color w:val="auto"/>
              </w:rPr>
            </w:pPr>
            <w:r>
              <w:rPr>
                <w:rFonts w:ascii="Times New Roman" w:hAnsi="Times New Roman" w:eastAsia="宋体" w:cs="Times New Roman"/>
                <w:b/>
                <w:color w:val="auto"/>
                <w:sz w:val="17"/>
              </w:rPr>
              <w:t>策略</w:t>
            </w:r>
          </w:p>
        </w:tc>
        <w:tc>
          <w:tcPr>
            <w:tcW w:w="1361"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3D05CA2F">
            <w:pPr>
              <w:spacing w:before="0" w:after="0" w:line="240" w:lineRule="auto"/>
              <w:ind w:firstLine="0"/>
              <w:jc w:val="center"/>
              <w:rPr>
                <w:color w:val="auto"/>
              </w:rPr>
            </w:pPr>
            <w:r>
              <w:rPr>
                <w:rFonts w:ascii="Times New Roman" w:hAnsi="Times New Roman" w:eastAsia="宋体" w:cs="Times New Roman"/>
                <w:b/>
                <w:color w:val="auto"/>
                <w:sz w:val="17"/>
              </w:rPr>
              <w:t>直送</w:t>
            </w:r>
          </w:p>
        </w:tc>
        <w:tc>
          <w:tcPr>
            <w:tcW w:w="1928"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222A51A1">
            <w:pPr>
              <w:spacing w:before="0" w:after="0" w:line="240" w:lineRule="auto"/>
              <w:ind w:firstLine="0"/>
              <w:jc w:val="center"/>
              <w:rPr>
                <w:color w:val="auto"/>
              </w:rPr>
            </w:pPr>
            <w:r>
              <w:rPr>
                <w:rFonts w:ascii="Times New Roman" w:hAnsi="Times New Roman" w:eastAsia="宋体" w:cs="Times New Roman"/>
                <w:b/>
                <w:color w:val="auto"/>
                <w:sz w:val="17"/>
              </w:rPr>
              <w:t>需求驱动预部署</w:t>
            </w:r>
          </w:p>
        </w:tc>
        <w:tc>
          <w:tcPr>
            <w:tcW w:w="1474"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4C8A5E30">
            <w:pPr>
              <w:spacing w:before="0" w:after="0" w:line="240" w:lineRule="auto"/>
              <w:ind w:firstLine="0"/>
              <w:jc w:val="center"/>
              <w:rPr>
                <w:color w:val="auto"/>
              </w:rPr>
            </w:pPr>
            <w:r>
              <w:rPr>
                <w:rFonts w:ascii="Times New Roman" w:hAnsi="Times New Roman" w:eastAsia="宋体" w:cs="Times New Roman"/>
                <w:b/>
                <w:color w:val="auto"/>
                <w:sz w:val="17"/>
              </w:rPr>
              <w:t>中继接力</w:t>
            </w:r>
          </w:p>
        </w:tc>
      </w:tr>
      <w:tr w14:paraId="135DDC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2" w:type="dxa"/>
            <w:tcBorders>
              <w:top w:val="nil"/>
              <w:left w:val="nil"/>
              <w:bottom w:val="nil"/>
              <w:right w:val="nil"/>
              <w:insideH w:val="nil"/>
              <w:insideV w:val="nil"/>
            </w:tcBorders>
            <w:tcMar>
              <w:top w:w="45" w:type="dxa"/>
              <w:left w:w="55" w:type="dxa"/>
              <w:bottom w:w="45" w:type="dxa"/>
              <w:right w:w="55" w:type="dxa"/>
            </w:tcMar>
            <w:vAlign w:val="center"/>
          </w:tcPr>
          <w:p w14:paraId="4AE63B2A">
            <w:pPr>
              <w:spacing w:before="0" w:after="0" w:line="240" w:lineRule="auto"/>
              <w:ind w:firstLine="0"/>
              <w:jc w:val="left"/>
              <w:rPr>
                <w:color w:val="auto"/>
              </w:rPr>
            </w:pPr>
            <w:r>
              <w:rPr>
                <w:rFonts w:ascii="Times New Roman" w:hAnsi="Times New Roman" w:eastAsia="宋体" w:cs="Times New Roman"/>
                <w:color w:val="auto"/>
                <w:sz w:val="17"/>
              </w:rPr>
              <w:t>直送</w:t>
            </w:r>
          </w:p>
        </w:tc>
        <w:tc>
          <w:tcPr>
            <w:tcW w:w="1361" w:type="dxa"/>
            <w:tcBorders>
              <w:top w:val="nil"/>
              <w:left w:val="nil"/>
              <w:bottom w:val="nil"/>
              <w:right w:val="nil"/>
              <w:insideH w:val="nil"/>
              <w:insideV w:val="nil"/>
            </w:tcBorders>
            <w:tcMar>
              <w:top w:w="45" w:type="dxa"/>
              <w:left w:w="55" w:type="dxa"/>
              <w:bottom w:w="45" w:type="dxa"/>
              <w:right w:w="55" w:type="dxa"/>
            </w:tcMar>
            <w:vAlign w:val="center"/>
          </w:tcPr>
          <w:p w14:paraId="7D78A793">
            <w:pPr>
              <w:spacing w:before="0" w:after="0" w:line="240" w:lineRule="auto"/>
              <w:ind w:firstLine="0"/>
              <w:jc w:val="center"/>
              <w:rPr>
                <w:color w:val="auto"/>
              </w:rPr>
            </w:pPr>
            <w:r>
              <w:rPr>
                <w:rFonts w:ascii="Times New Roman" w:hAnsi="Times New Roman" w:eastAsia="宋体" w:cs="Times New Roman"/>
                <w:color w:val="auto"/>
                <w:sz w:val="17"/>
              </w:rPr>
              <w:t>√</w:t>
            </w:r>
          </w:p>
        </w:tc>
        <w:tc>
          <w:tcPr>
            <w:tcW w:w="1928" w:type="dxa"/>
            <w:tcBorders>
              <w:top w:val="nil"/>
              <w:left w:val="nil"/>
              <w:bottom w:val="nil"/>
              <w:right w:val="nil"/>
              <w:insideH w:val="nil"/>
              <w:insideV w:val="nil"/>
            </w:tcBorders>
            <w:tcMar>
              <w:top w:w="45" w:type="dxa"/>
              <w:left w:w="55" w:type="dxa"/>
              <w:bottom w:w="45" w:type="dxa"/>
              <w:right w:w="55" w:type="dxa"/>
            </w:tcMar>
            <w:vAlign w:val="center"/>
          </w:tcPr>
          <w:p w14:paraId="18C1B322">
            <w:pPr>
              <w:spacing w:before="0" w:after="0" w:line="240" w:lineRule="auto"/>
              <w:ind w:firstLine="0"/>
              <w:jc w:val="center"/>
              <w:rPr>
                <w:color w:val="auto"/>
              </w:rPr>
            </w:pPr>
          </w:p>
        </w:tc>
        <w:tc>
          <w:tcPr>
            <w:tcW w:w="1474" w:type="dxa"/>
            <w:tcBorders>
              <w:top w:val="nil"/>
              <w:left w:val="nil"/>
              <w:bottom w:val="nil"/>
              <w:right w:val="nil"/>
              <w:insideH w:val="nil"/>
              <w:insideV w:val="nil"/>
            </w:tcBorders>
            <w:tcMar>
              <w:top w:w="45" w:type="dxa"/>
              <w:left w:w="55" w:type="dxa"/>
              <w:bottom w:w="45" w:type="dxa"/>
              <w:right w:w="55" w:type="dxa"/>
            </w:tcMar>
            <w:vAlign w:val="center"/>
          </w:tcPr>
          <w:p w14:paraId="5A01D539">
            <w:pPr>
              <w:spacing w:before="0" w:after="0" w:line="240" w:lineRule="auto"/>
              <w:ind w:firstLine="0"/>
              <w:jc w:val="center"/>
              <w:rPr>
                <w:color w:val="auto"/>
              </w:rPr>
            </w:pPr>
          </w:p>
        </w:tc>
      </w:tr>
      <w:tr w14:paraId="4C08E3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2" w:type="dxa"/>
            <w:tcBorders>
              <w:top w:val="nil"/>
              <w:left w:val="nil"/>
              <w:bottom w:val="nil"/>
              <w:right w:val="nil"/>
              <w:insideH w:val="nil"/>
              <w:insideV w:val="nil"/>
            </w:tcBorders>
            <w:tcMar>
              <w:top w:w="45" w:type="dxa"/>
              <w:left w:w="55" w:type="dxa"/>
              <w:bottom w:w="45" w:type="dxa"/>
              <w:right w:w="55" w:type="dxa"/>
            </w:tcMar>
            <w:vAlign w:val="center"/>
          </w:tcPr>
          <w:p w14:paraId="12E2D5D5">
            <w:pPr>
              <w:spacing w:before="0" w:after="0" w:line="240" w:lineRule="auto"/>
              <w:ind w:firstLine="0"/>
              <w:jc w:val="left"/>
              <w:rPr>
                <w:color w:val="auto"/>
              </w:rPr>
            </w:pPr>
            <w:r>
              <w:rPr>
                <w:rFonts w:ascii="Times New Roman" w:hAnsi="Times New Roman" w:eastAsia="宋体" w:cs="Times New Roman"/>
                <w:color w:val="auto"/>
                <w:sz w:val="17"/>
              </w:rPr>
              <w:t>直送+中继</w:t>
            </w:r>
          </w:p>
        </w:tc>
        <w:tc>
          <w:tcPr>
            <w:tcW w:w="1361" w:type="dxa"/>
            <w:tcBorders>
              <w:top w:val="nil"/>
              <w:left w:val="nil"/>
              <w:bottom w:val="nil"/>
              <w:right w:val="nil"/>
              <w:insideH w:val="nil"/>
              <w:insideV w:val="nil"/>
            </w:tcBorders>
            <w:tcMar>
              <w:top w:w="45" w:type="dxa"/>
              <w:left w:w="55" w:type="dxa"/>
              <w:bottom w:w="45" w:type="dxa"/>
              <w:right w:w="55" w:type="dxa"/>
            </w:tcMar>
            <w:vAlign w:val="center"/>
          </w:tcPr>
          <w:p w14:paraId="2332003B">
            <w:pPr>
              <w:spacing w:before="0" w:after="0" w:line="240" w:lineRule="auto"/>
              <w:ind w:firstLine="0"/>
              <w:jc w:val="center"/>
              <w:rPr>
                <w:color w:val="auto"/>
              </w:rPr>
            </w:pPr>
            <w:r>
              <w:rPr>
                <w:rFonts w:ascii="Times New Roman" w:hAnsi="Times New Roman" w:eastAsia="宋体" w:cs="Times New Roman"/>
                <w:color w:val="auto"/>
                <w:sz w:val="17"/>
              </w:rPr>
              <w:t>√</w:t>
            </w:r>
          </w:p>
        </w:tc>
        <w:tc>
          <w:tcPr>
            <w:tcW w:w="1928" w:type="dxa"/>
            <w:tcBorders>
              <w:top w:val="nil"/>
              <w:left w:val="nil"/>
              <w:bottom w:val="nil"/>
              <w:right w:val="nil"/>
              <w:insideH w:val="nil"/>
              <w:insideV w:val="nil"/>
            </w:tcBorders>
            <w:tcMar>
              <w:top w:w="45" w:type="dxa"/>
              <w:left w:w="55" w:type="dxa"/>
              <w:bottom w:w="45" w:type="dxa"/>
              <w:right w:w="55" w:type="dxa"/>
            </w:tcMar>
            <w:vAlign w:val="center"/>
          </w:tcPr>
          <w:p w14:paraId="503FA595">
            <w:pPr>
              <w:spacing w:before="0" w:after="0" w:line="240" w:lineRule="auto"/>
              <w:ind w:firstLine="0"/>
              <w:jc w:val="center"/>
              <w:rPr>
                <w:color w:val="auto"/>
              </w:rPr>
            </w:pPr>
          </w:p>
        </w:tc>
        <w:tc>
          <w:tcPr>
            <w:tcW w:w="1474" w:type="dxa"/>
            <w:tcBorders>
              <w:top w:val="nil"/>
              <w:left w:val="nil"/>
              <w:bottom w:val="nil"/>
              <w:right w:val="nil"/>
              <w:insideH w:val="nil"/>
              <w:insideV w:val="nil"/>
            </w:tcBorders>
            <w:tcMar>
              <w:top w:w="45" w:type="dxa"/>
              <w:left w:w="55" w:type="dxa"/>
              <w:bottom w:w="45" w:type="dxa"/>
              <w:right w:w="55" w:type="dxa"/>
            </w:tcMar>
            <w:vAlign w:val="center"/>
          </w:tcPr>
          <w:p w14:paraId="34C03047">
            <w:pPr>
              <w:spacing w:before="0" w:after="0" w:line="240" w:lineRule="auto"/>
              <w:ind w:firstLine="0"/>
              <w:jc w:val="center"/>
              <w:rPr>
                <w:color w:val="auto"/>
              </w:rPr>
            </w:pPr>
            <w:r>
              <w:rPr>
                <w:rFonts w:ascii="Times New Roman" w:hAnsi="Times New Roman" w:eastAsia="宋体" w:cs="Times New Roman"/>
                <w:color w:val="auto"/>
                <w:sz w:val="17"/>
              </w:rPr>
              <w:t>√</w:t>
            </w:r>
          </w:p>
        </w:tc>
      </w:tr>
      <w:tr w14:paraId="3250F2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2" w:type="dxa"/>
            <w:tcBorders>
              <w:top w:val="nil"/>
              <w:left w:val="nil"/>
              <w:bottom w:val="nil"/>
              <w:right w:val="nil"/>
              <w:insideH w:val="nil"/>
              <w:insideV w:val="nil"/>
            </w:tcBorders>
            <w:tcMar>
              <w:top w:w="45" w:type="dxa"/>
              <w:left w:w="55" w:type="dxa"/>
              <w:bottom w:w="45" w:type="dxa"/>
              <w:right w:w="55" w:type="dxa"/>
            </w:tcMar>
            <w:vAlign w:val="center"/>
          </w:tcPr>
          <w:p w14:paraId="0C1B8257">
            <w:pPr>
              <w:spacing w:before="0" w:after="0" w:line="240" w:lineRule="auto"/>
              <w:ind w:firstLine="0"/>
              <w:jc w:val="left"/>
              <w:rPr>
                <w:color w:val="auto"/>
              </w:rPr>
            </w:pPr>
            <w:r>
              <w:rPr>
                <w:rFonts w:ascii="Times New Roman" w:hAnsi="Times New Roman" w:eastAsia="宋体" w:cs="Times New Roman"/>
                <w:color w:val="auto"/>
                <w:sz w:val="17"/>
              </w:rPr>
              <w:t>直送+预部署</w:t>
            </w:r>
          </w:p>
        </w:tc>
        <w:tc>
          <w:tcPr>
            <w:tcW w:w="1361" w:type="dxa"/>
            <w:tcBorders>
              <w:top w:val="nil"/>
              <w:left w:val="nil"/>
              <w:bottom w:val="nil"/>
              <w:right w:val="nil"/>
              <w:insideH w:val="nil"/>
              <w:insideV w:val="nil"/>
            </w:tcBorders>
            <w:tcMar>
              <w:top w:w="45" w:type="dxa"/>
              <w:left w:w="55" w:type="dxa"/>
              <w:bottom w:w="45" w:type="dxa"/>
              <w:right w:w="55" w:type="dxa"/>
            </w:tcMar>
            <w:vAlign w:val="center"/>
          </w:tcPr>
          <w:p w14:paraId="1663F549">
            <w:pPr>
              <w:spacing w:before="0" w:after="0" w:line="240" w:lineRule="auto"/>
              <w:ind w:firstLine="0"/>
              <w:jc w:val="center"/>
              <w:rPr>
                <w:color w:val="auto"/>
              </w:rPr>
            </w:pPr>
            <w:r>
              <w:rPr>
                <w:rFonts w:ascii="Times New Roman" w:hAnsi="Times New Roman" w:eastAsia="宋体" w:cs="Times New Roman"/>
                <w:color w:val="auto"/>
                <w:sz w:val="17"/>
              </w:rPr>
              <w:t>√</w:t>
            </w:r>
          </w:p>
        </w:tc>
        <w:tc>
          <w:tcPr>
            <w:tcW w:w="1928" w:type="dxa"/>
            <w:tcBorders>
              <w:top w:val="nil"/>
              <w:left w:val="nil"/>
              <w:bottom w:val="nil"/>
              <w:right w:val="nil"/>
              <w:insideH w:val="nil"/>
              <w:insideV w:val="nil"/>
            </w:tcBorders>
            <w:tcMar>
              <w:top w:w="45" w:type="dxa"/>
              <w:left w:w="55" w:type="dxa"/>
              <w:bottom w:w="45" w:type="dxa"/>
              <w:right w:w="55" w:type="dxa"/>
            </w:tcMar>
            <w:vAlign w:val="center"/>
          </w:tcPr>
          <w:p w14:paraId="13C5B568">
            <w:pPr>
              <w:spacing w:before="0" w:after="0" w:line="240" w:lineRule="auto"/>
              <w:ind w:firstLine="0"/>
              <w:jc w:val="center"/>
              <w:rPr>
                <w:color w:val="auto"/>
              </w:rPr>
            </w:pPr>
            <w:r>
              <w:rPr>
                <w:rFonts w:ascii="Times New Roman" w:hAnsi="Times New Roman" w:eastAsia="宋体" w:cs="Times New Roman"/>
                <w:color w:val="auto"/>
                <w:sz w:val="17"/>
              </w:rPr>
              <w:t>√</w:t>
            </w:r>
          </w:p>
        </w:tc>
        <w:tc>
          <w:tcPr>
            <w:tcW w:w="1474" w:type="dxa"/>
            <w:tcBorders>
              <w:top w:val="nil"/>
              <w:left w:val="nil"/>
              <w:bottom w:val="nil"/>
              <w:right w:val="nil"/>
              <w:insideH w:val="nil"/>
              <w:insideV w:val="nil"/>
            </w:tcBorders>
            <w:tcMar>
              <w:top w:w="45" w:type="dxa"/>
              <w:left w:w="55" w:type="dxa"/>
              <w:bottom w:w="45" w:type="dxa"/>
              <w:right w:w="55" w:type="dxa"/>
            </w:tcMar>
            <w:vAlign w:val="center"/>
          </w:tcPr>
          <w:p w14:paraId="22CD1FFD">
            <w:pPr>
              <w:spacing w:before="0" w:after="0" w:line="240" w:lineRule="auto"/>
              <w:ind w:firstLine="0"/>
              <w:jc w:val="center"/>
              <w:rPr>
                <w:color w:val="auto"/>
              </w:rPr>
            </w:pPr>
          </w:p>
        </w:tc>
      </w:tr>
      <w:tr w14:paraId="03FD35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2"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666648FC">
            <w:pPr>
              <w:spacing w:before="0" w:after="0" w:line="240" w:lineRule="auto"/>
              <w:ind w:firstLine="0"/>
              <w:jc w:val="left"/>
              <w:rPr>
                <w:color w:val="auto"/>
              </w:rPr>
            </w:pPr>
            <w:r>
              <w:rPr>
                <w:rFonts w:ascii="Times New Roman" w:hAnsi="Times New Roman" w:eastAsia="宋体" w:cs="Times New Roman"/>
                <w:color w:val="auto"/>
                <w:sz w:val="17"/>
              </w:rPr>
              <w:t>直送+预部署+中继</w:t>
            </w:r>
          </w:p>
        </w:tc>
        <w:tc>
          <w:tcPr>
            <w:tcW w:w="1361"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7D0AD9B0">
            <w:pPr>
              <w:spacing w:before="0" w:after="0" w:line="240" w:lineRule="auto"/>
              <w:ind w:firstLine="0"/>
              <w:jc w:val="center"/>
              <w:rPr>
                <w:color w:val="auto"/>
              </w:rPr>
            </w:pPr>
            <w:r>
              <w:rPr>
                <w:rFonts w:ascii="Times New Roman" w:hAnsi="Times New Roman" w:eastAsia="宋体" w:cs="Times New Roman"/>
                <w:color w:val="auto"/>
                <w:sz w:val="17"/>
              </w:rPr>
              <w:t>√</w:t>
            </w:r>
          </w:p>
        </w:tc>
        <w:tc>
          <w:tcPr>
            <w:tcW w:w="1928"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244E3597">
            <w:pPr>
              <w:spacing w:before="0" w:after="0" w:line="240" w:lineRule="auto"/>
              <w:ind w:firstLine="0"/>
              <w:jc w:val="center"/>
              <w:rPr>
                <w:color w:val="auto"/>
              </w:rPr>
            </w:pPr>
            <w:r>
              <w:rPr>
                <w:rFonts w:ascii="Times New Roman" w:hAnsi="Times New Roman" w:eastAsia="宋体" w:cs="Times New Roman"/>
                <w:color w:val="auto"/>
                <w:sz w:val="17"/>
              </w:rPr>
              <w:t>√</w:t>
            </w:r>
          </w:p>
        </w:tc>
        <w:tc>
          <w:tcPr>
            <w:tcW w:w="1474"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676AB70C">
            <w:pPr>
              <w:spacing w:before="0" w:after="0" w:line="240" w:lineRule="auto"/>
              <w:ind w:firstLine="0"/>
              <w:jc w:val="center"/>
              <w:rPr>
                <w:color w:val="auto"/>
              </w:rPr>
            </w:pPr>
            <w:r>
              <w:rPr>
                <w:rFonts w:ascii="Times New Roman" w:hAnsi="Times New Roman" w:eastAsia="宋体" w:cs="Times New Roman"/>
                <w:color w:val="auto"/>
                <w:sz w:val="17"/>
              </w:rPr>
              <w:t>√</w:t>
            </w:r>
          </w:p>
        </w:tc>
      </w:tr>
    </w:tbl>
    <w:p w14:paraId="23F4B06A">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图8给出四类策略的代表性调度方案。彩色折线分别表示不同无人机的开放式访问路径，灰色节点为取送服务节点，星形节点为调度中心，方形节点为候选中继/预部署站；启用预部署或中继接力时，实心方形标识被实际用于起点预部署或中继交接的站点。</w:t>
      </w:r>
    </w:p>
    <w:p w14:paraId="0EAD95F7">
      <w:pPr>
        <w:keepNext/>
        <w:spacing w:before="80" w:after="40" w:line="240" w:lineRule="auto"/>
        <w:ind w:firstLine="0"/>
        <w:jc w:val="center"/>
        <w:rPr>
          <w:color w:val="auto"/>
        </w:rPr>
      </w:pPr>
    </w:p>
    <w:p w14:paraId="7D208980">
      <w:pPr>
        <w:keepNext/>
        <w:spacing w:before="80" w:after="40" w:line="240" w:lineRule="auto"/>
        <w:ind w:firstLine="0"/>
        <w:jc w:val="center"/>
        <w:rPr>
          <w:color w:val="auto"/>
        </w:rPr>
      </w:pPr>
      <w:r>
        <w:rPr>
          <w:color w:val="auto"/>
        </w:rPr>
        <w:drawing>
          <wp:inline distT="0" distB="0" distL="114300" distR="114300">
            <wp:extent cx="4845050" cy="4645660"/>
            <wp:effectExtent l="0" t="0" r="635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6"/>
                    <a:srcRect t="1679" b="2445"/>
                    <a:stretch>
                      <a:fillRect/>
                    </a:stretch>
                  </pic:blipFill>
                  <pic:spPr>
                    <a:xfrm>
                      <a:off x="0" y="0"/>
                      <a:ext cx="4845050" cy="4645660"/>
                    </a:xfrm>
                    <a:prstGeom prst="rect">
                      <a:avLst/>
                    </a:prstGeom>
                  </pic:spPr>
                </pic:pic>
              </a:graphicData>
            </a:graphic>
          </wp:inline>
        </w:drawing>
      </w:r>
    </w:p>
    <w:p w14:paraId="64480023">
      <w:pPr>
        <w:pStyle w:val="16"/>
        <w:spacing w:before="60" w:after="140"/>
        <w:ind w:firstLine="0"/>
        <w:jc w:val="center"/>
        <w:rPr>
          <w:color w:val="auto"/>
          <w:lang w:eastAsia="zh-CN"/>
        </w:rPr>
      </w:pPr>
      <w:r>
        <w:rPr>
          <w:rFonts w:ascii="Times New Roman" w:hAnsi="Times New Roman" w:eastAsia="宋体" w:cs="Times New Roman"/>
          <w:color w:val="auto"/>
          <w:sz w:val="19"/>
          <w:lang w:eastAsia="zh-CN"/>
        </w:rPr>
        <w:t>图8 四类协同策略的代表性多无人机路线布局</w:t>
      </w:r>
    </w:p>
    <w:p w14:paraId="393A3CAC">
      <w:pPr>
        <w:pStyle w:val="6"/>
        <w:keepNext/>
        <w:rPr>
          <w:color w:val="auto"/>
          <w:lang w:eastAsia="zh-CN"/>
        </w:rPr>
      </w:pPr>
      <w:bookmarkStart w:id="34" w:name="_Toc14446"/>
      <w:r>
        <w:rPr>
          <w:rFonts w:ascii="Times New Roman" w:hAnsi="Times New Roman" w:eastAsia="黑体" w:cs="Times New Roman"/>
          <w:b/>
          <w:color w:val="auto"/>
          <w:sz w:val="21"/>
          <w:lang w:eastAsia="zh-CN"/>
        </w:rPr>
        <w:t>6.1.2 综合绩效比较</w:t>
      </w:r>
      <w:bookmarkEnd w:id="34"/>
    </w:p>
    <w:p w14:paraId="0A3652ED">
      <w:pPr>
        <w:keepNext/>
        <w:keepLines/>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表8报告三个配对随机种子下的观测均值与标准差。“直送+预部署+中继”的三项观测均值为（59.33，1860.72 min，613.86 km）；这些分项均值用于描述综合表现，并非逐种子字典序排名。相较直送基准，单独启用中继接力并未改变平均逾期任务数，总逾期仅下降约0.31%，同时总航程增加约0.29%；启用预部署后，平均逾期任务数由64.00降至59.33，总逾期下降约11.18%，总航程下降约2.39%；在预部署基础上进一步开放中继接力，第一层目标保持59.33不变，但总逾期进一步降至1860.72 min。</w:t>
      </w:r>
    </w:p>
    <w:p w14:paraId="611809AA">
      <w:pPr>
        <w:pStyle w:val="16"/>
        <w:keepNext/>
        <w:spacing w:before="120" w:after="60"/>
        <w:ind w:firstLine="0"/>
        <w:jc w:val="center"/>
        <w:rPr>
          <w:color w:val="auto"/>
          <w:lang w:eastAsia="zh-CN"/>
        </w:rPr>
      </w:pPr>
      <w:r>
        <w:rPr>
          <w:rFonts w:ascii="Times New Roman" w:hAnsi="Times New Roman" w:eastAsia="宋体" w:cs="Times New Roman"/>
          <w:color w:val="auto"/>
          <w:sz w:val="19"/>
          <w:lang w:eastAsia="zh-CN"/>
        </w:rPr>
        <w:t>表8 四类协同策略综合绩效</w:t>
      </w:r>
    </w:p>
    <w:tbl>
      <w:tblPr>
        <w:tblStyle w:val="178"/>
        <w:tblW w:w="9176"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7"/>
        <w:gridCol w:w="1865"/>
        <w:gridCol w:w="2372"/>
        <w:gridCol w:w="2042"/>
      </w:tblGrid>
      <w:tr w14:paraId="0DDF007D">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cantSplit/>
        </w:trPr>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7237A81B">
            <w:pPr>
              <w:snapToGrid w:val="0"/>
              <w:spacing w:before="0" w:after="0" w:line="240" w:lineRule="auto"/>
              <w:ind w:left="0" w:leftChars="0" w:right="0" w:rightChars="0" w:firstLine="0" w:firstLineChars="0"/>
              <w:jc w:val="center"/>
              <w:rPr>
                <w:rFonts w:ascii="Times New Roman" w:eastAsia="宋体"/>
                <w:b/>
                <w:color w:val="auto"/>
                <w:sz w:val="18"/>
              </w:rPr>
            </w:pPr>
            <w:r>
              <w:rPr>
                <w:rFonts w:ascii="Times New Roman" w:hAnsi="Times New Roman" w:eastAsia="宋体" w:cs="Times New Roman"/>
                <w:b/>
                <w:color w:val="auto"/>
                <w:sz w:val="17"/>
              </w:rPr>
              <w:t>策略</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5C38FC7B">
            <w:pPr>
              <w:snapToGrid w:val="0"/>
              <w:spacing w:before="0" w:after="0" w:line="240" w:lineRule="auto"/>
              <w:ind w:left="0" w:leftChars="0" w:right="0" w:rightChars="0" w:firstLine="0" w:firstLineChars="0"/>
              <w:jc w:val="center"/>
              <w:rPr>
                <w:rFonts w:ascii="Times New Roman" w:eastAsia="宋体"/>
                <w:b/>
                <w:color w:val="auto"/>
                <w:sz w:val="18"/>
              </w:rPr>
            </w:pPr>
            <w:r>
              <w:rPr>
                <w:rFonts w:ascii="Times New Roman" w:hAnsi="Times New Roman" w:eastAsia="宋体" w:cs="Times New Roman"/>
                <w:b/>
                <w:color w:val="auto"/>
                <w:sz w:val="17"/>
              </w:rPr>
              <w:t>逾期任务数</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113AF173">
            <w:pPr>
              <w:snapToGrid w:val="0"/>
              <w:spacing w:before="0" w:after="0" w:line="240" w:lineRule="auto"/>
              <w:ind w:left="0" w:leftChars="0" w:right="0" w:rightChars="0" w:firstLine="0" w:firstLineChars="0"/>
              <w:jc w:val="center"/>
              <w:rPr>
                <w:rFonts w:ascii="Times New Roman" w:eastAsia="宋体"/>
                <w:b/>
                <w:color w:val="auto"/>
                <w:sz w:val="18"/>
              </w:rPr>
            </w:pPr>
            <w:r>
              <w:rPr>
                <w:rFonts w:ascii="Times New Roman" w:hAnsi="Times New Roman" w:eastAsia="宋体" w:cs="Times New Roman"/>
                <w:b/>
                <w:color w:val="auto"/>
                <w:sz w:val="17"/>
              </w:rPr>
              <w:t>总逾期/分钟</w:t>
            </w:r>
          </w:p>
        </w:tc>
        <w:tc>
          <w:tcPr>
            <w:tcW w:w="2042"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1D4D786F">
            <w:pPr>
              <w:snapToGrid w:val="0"/>
              <w:spacing w:before="0" w:after="0" w:line="240" w:lineRule="auto"/>
              <w:ind w:left="0" w:leftChars="0" w:right="0" w:rightChars="0" w:firstLine="0" w:firstLineChars="0"/>
              <w:jc w:val="center"/>
              <w:rPr>
                <w:rFonts w:ascii="Times New Roman" w:eastAsia="宋体"/>
                <w:b/>
                <w:color w:val="auto"/>
                <w:sz w:val="18"/>
              </w:rPr>
            </w:pPr>
            <w:r>
              <w:rPr>
                <w:rFonts w:ascii="Times New Roman" w:hAnsi="Times New Roman" w:eastAsia="宋体" w:cs="Times New Roman"/>
                <w:b/>
                <w:color w:val="auto"/>
                <w:sz w:val="17"/>
              </w:rPr>
              <w:t>航程/千米</w:t>
            </w:r>
          </w:p>
        </w:tc>
      </w:tr>
      <w:tr w14:paraId="73B9B95A">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cantSplit/>
        </w:trPr>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3F227687">
            <w:pPr>
              <w:snapToGrid w:val="0"/>
              <w:spacing w:before="0" w:after="0" w:line="240" w:lineRule="auto"/>
              <w:ind w:left="0" w:leftChars="0" w:right="0" w:rightChars="0" w:firstLine="0" w:firstLineChars="0"/>
              <w:jc w:val="left"/>
              <w:rPr>
                <w:rFonts w:ascii="Times New Roman" w:eastAsia="宋体"/>
                <w:color w:val="auto"/>
                <w:sz w:val="18"/>
              </w:rPr>
            </w:pPr>
            <w:r>
              <w:rPr>
                <w:rFonts w:ascii="Times New Roman" w:hAnsi="Times New Roman" w:eastAsia="宋体" w:cs="Times New Roman"/>
                <w:color w:val="auto"/>
                <w:sz w:val="17"/>
              </w:rPr>
              <w:t>直送</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829FEF2">
            <w:pPr>
              <w:snapToGrid w:val="0"/>
              <w:spacing w:before="0" w:after="0" w:line="240" w:lineRule="auto"/>
              <w:ind w:left="0" w:leftChars="0" w:right="0" w:rightChars="0" w:firstLine="0" w:firstLineChars="0"/>
              <w:jc w:val="center"/>
              <w:rPr>
                <w:rFonts w:ascii="Times New Roman" w:eastAsia="宋体"/>
                <w:color w:val="auto"/>
                <w:sz w:val="18"/>
              </w:rPr>
            </w:pPr>
            <w:r>
              <w:rPr>
                <w:rFonts w:ascii="Times New Roman" w:hAnsi="Times New Roman" w:eastAsia="宋体" w:cs="Times New Roman"/>
                <w:color w:val="auto"/>
                <w:sz w:val="17"/>
              </w:rPr>
              <w:t>64.00±2.00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E2664F3">
            <w:pPr>
              <w:snapToGrid w:val="0"/>
              <w:spacing w:before="0" w:after="0" w:line="240" w:lineRule="auto"/>
              <w:ind w:left="0" w:leftChars="0" w:right="0" w:rightChars="0" w:firstLine="0" w:firstLineChars="0"/>
              <w:jc w:val="center"/>
              <w:rPr>
                <w:rFonts w:ascii="Times New Roman" w:eastAsia="宋体"/>
                <w:color w:val="auto"/>
                <w:sz w:val="18"/>
              </w:rPr>
            </w:pPr>
            <w:r>
              <w:rPr>
                <w:rFonts w:ascii="Times New Roman" w:hAnsi="Times New Roman" w:eastAsia="宋体" w:cs="Times New Roman"/>
                <w:color w:val="auto"/>
                <w:sz w:val="17"/>
              </w:rPr>
              <w:t>2110.27±57.21</w:t>
            </w:r>
          </w:p>
        </w:tc>
        <w:tc>
          <w:tcPr>
            <w:tcW w:w="2042" w:type="dxa"/>
            <w:tcBorders>
              <w:top w:val="nil"/>
              <w:left w:val="nil"/>
              <w:bottom w:val="nil"/>
              <w:right w:val="nil"/>
              <w:insideH w:val="nil"/>
              <w:insideV w:val="nil"/>
            </w:tcBorders>
            <w:noWrap w:val="0"/>
            <w:tcMar>
              <w:top w:w="45" w:type="dxa"/>
              <w:left w:w="55" w:type="dxa"/>
              <w:bottom w:w="45" w:type="dxa"/>
              <w:right w:w="55" w:type="dxa"/>
            </w:tcMar>
            <w:vAlign w:val="center"/>
          </w:tcPr>
          <w:p w14:paraId="51FBB2B7">
            <w:pPr>
              <w:snapToGrid w:val="0"/>
              <w:spacing w:before="0" w:after="0" w:line="240" w:lineRule="auto"/>
              <w:ind w:left="0" w:leftChars="0" w:right="0" w:rightChars="0" w:firstLine="0" w:firstLineChars="0"/>
              <w:jc w:val="center"/>
              <w:rPr>
                <w:rFonts w:ascii="Times New Roman" w:eastAsia="宋体"/>
                <w:color w:val="auto"/>
                <w:sz w:val="18"/>
              </w:rPr>
            </w:pPr>
            <w:r>
              <w:rPr>
                <w:rFonts w:ascii="Times New Roman" w:hAnsi="Times New Roman" w:eastAsia="宋体" w:cs="Times New Roman"/>
                <w:color w:val="auto"/>
                <w:sz w:val="17"/>
              </w:rPr>
              <w:t>627.09±10.04</w:t>
            </w:r>
          </w:p>
        </w:tc>
      </w:tr>
      <w:tr w14:paraId="2FA27A9C">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cantSplit/>
        </w:trPr>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3708AFF3">
            <w:pPr>
              <w:snapToGrid w:val="0"/>
              <w:spacing w:before="0" w:after="0" w:line="240" w:lineRule="auto"/>
              <w:ind w:left="0" w:leftChars="0" w:right="0" w:rightChars="0" w:firstLine="0" w:firstLineChars="0"/>
              <w:jc w:val="left"/>
              <w:rPr>
                <w:rFonts w:ascii="Times New Roman" w:eastAsia="宋体"/>
                <w:color w:val="auto"/>
                <w:sz w:val="18"/>
              </w:rPr>
            </w:pPr>
            <w:r>
              <w:rPr>
                <w:rFonts w:ascii="Times New Roman" w:hAnsi="Times New Roman" w:eastAsia="宋体" w:cs="Times New Roman"/>
                <w:color w:val="auto"/>
                <w:sz w:val="17"/>
              </w:rPr>
              <w:t>直送+中继</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352D9A9">
            <w:pPr>
              <w:snapToGrid w:val="0"/>
              <w:spacing w:before="0" w:after="0" w:line="240" w:lineRule="auto"/>
              <w:ind w:left="0" w:leftChars="0" w:right="0" w:rightChars="0" w:firstLine="0" w:firstLineChars="0"/>
              <w:jc w:val="center"/>
              <w:rPr>
                <w:rFonts w:ascii="Times New Roman" w:eastAsia="宋体"/>
                <w:color w:val="auto"/>
                <w:sz w:val="18"/>
              </w:rPr>
            </w:pPr>
            <w:r>
              <w:rPr>
                <w:rFonts w:ascii="Times New Roman" w:hAnsi="Times New Roman" w:eastAsia="宋体" w:cs="Times New Roman"/>
                <w:color w:val="auto"/>
                <w:sz w:val="17"/>
              </w:rPr>
              <w:t>64.00±1.00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7C75272B">
            <w:pPr>
              <w:snapToGrid w:val="0"/>
              <w:spacing w:before="0" w:after="0" w:line="240" w:lineRule="auto"/>
              <w:ind w:left="0" w:leftChars="0" w:right="0" w:rightChars="0" w:firstLine="0" w:firstLineChars="0"/>
              <w:jc w:val="center"/>
              <w:rPr>
                <w:rFonts w:ascii="Times New Roman" w:eastAsia="宋体"/>
                <w:color w:val="auto"/>
                <w:sz w:val="18"/>
              </w:rPr>
            </w:pPr>
            <w:r>
              <w:rPr>
                <w:rFonts w:ascii="Times New Roman" w:hAnsi="Times New Roman" w:eastAsia="宋体" w:cs="Times New Roman"/>
                <w:color w:val="auto"/>
                <w:sz w:val="17"/>
              </w:rPr>
              <w:t>2103.65±52.94</w:t>
            </w:r>
          </w:p>
        </w:tc>
        <w:tc>
          <w:tcPr>
            <w:tcW w:w="2042" w:type="dxa"/>
            <w:tcBorders>
              <w:top w:val="nil"/>
              <w:left w:val="nil"/>
              <w:bottom w:val="nil"/>
              <w:right w:val="nil"/>
              <w:insideH w:val="nil"/>
              <w:insideV w:val="nil"/>
            </w:tcBorders>
            <w:noWrap w:val="0"/>
            <w:tcMar>
              <w:top w:w="45" w:type="dxa"/>
              <w:left w:w="55" w:type="dxa"/>
              <w:bottom w:w="45" w:type="dxa"/>
              <w:right w:w="55" w:type="dxa"/>
            </w:tcMar>
            <w:vAlign w:val="center"/>
          </w:tcPr>
          <w:p w14:paraId="356CA9B6">
            <w:pPr>
              <w:snapToGrid w:val="0"/>
              <w:spacing w:before="0" w:after="0" w:line="240" w:lineRule="auto"/>
              <w:ind w:left="0" w:leftChars="0" w:right="0" w:rightChars="0" w:firstLine="0" w:firstLineChars="0"/>
              <w:jc w:val="center"/>
              <w:rPr>
                <w:rFonts w:ascii="Times New Roman" w:eastAsia="宋体"/>
                <w:color w:val="auto"/>
                <w:sz w:val="18"/>
              </w:rPr>
            </w:pPr>
            <w:r>
              <w:rPr>
                <w:rFonts w:ascii="Times New Roman" w:hAnsi="Times New Roman" w:eastAsia="宋体" w:cs="Times New Roman"/>
                <w:color w:val="auto"/>
                <w:sz w:val="17"/>
              </w:rPr>
              <w:t>628.92±11.99</w:t>
            </w:r>
          </w:p>
        </w:tc>
      </w:tr>
      <w:tr w14:paraId="67863F03">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cantSplit/>
        </w:trPr>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0746707E">
            <w:pPr>
              <w:snapToGrid w:val="0"/>
              <w:spacing w:before="0" w:after="0" w:line="240" w:lineRule="auto"/>
              <w:ind w:left="0" w:leftChars="0" w:right="0" w:rightChars="0" w:firstLine="0" w:firstLineChars="0"/>
              <w:jc w:val="left"/>
              <w:rPr>
                <w:rFonts w:ascii="Times New Roman" w:eastAsia="宋体"/>
                <w:color w:val="auto"/>
                <w:sz w:val="18"/>
              </w:rPr>
            </w:pPr>
            <w:r>
              <w:rPr>
                <w:rFonts w:ascii="Times New Roman" w:hAnsi="Times New Roman" w:eastAsia="宋体" w:cs="Times New Roman"/>
                <w:color w:val="auto"/>
                <w:sz w:val="17"/>
              </w:rPr>
              <w:t>直送+预部署</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34563FA1">
            <w:pPr>
              <w:snapToGrid w:val="0"/>
              <w:spacing w:before="0" w:after="0" w:line="240" w:lineRule="auto"/>
              <w:ind w:left="0" w:leftChars="0" w:right="0" w:rightChars="0" w:firstLine="0" w:firstLineChars="0"/>
              <w:jc w:val="center"/>
              <w:rPr>
                <w:rFonts w:ascii="Times New Roman" w:eastAsia="宋体"/>
                <w:color w:val="auto"/>
                <w:sz w:val="18"/>
              </w:rPr>
            </w:pPr>
            <w:r>
              <w:rPr>
                <w:rFonts w:ascii="Times New Roman" w:hAnsi="Times New Roman" w:eastAsia="宋体" w:cs="Times New Roman"/>
                <w:color w:val="auto"/>
                <w:sz w:val="17"/>
              </w:rPr>
              <w:t>59.33±0.58</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BD3E39E">
            <w:pPr>
              <w:snapToGrid w:val="0"/>
              <w:spacing w:before="0" w:after="0" w:line="240" w:lineRule="auto"/>
              <w:ind w:left="0" w:leftChars="0" w:right="0" w:rightChars="0" w:firstLine="0" w:firstLineChars="0"/>
              <w:jc w:val="center"/>
              <w:rPr>
                <w:rFonts w:ascii="Times New Roman" w:eastAsia="宋体"/>
                <w:color w:val="auto"/>
                <w:sz w:val="18"/>
              </w:rPr>
            </w:pPr>
            <w:r>
              <w:rPr>
                <w:rFonts w:ascii="Times New Roman" w:hAnsi="Times New Roman" w:eastAsia="宋体" w:cs="Times New Roman"/>
                <w:color w:val="auto"/>
                <w:sz w:val="17"/>
              </w:rPr>
              <w:t>1874.35±93.45</w:t>
            </w:r>
          </w:p>
        </w:tc>
        <w:tc>
          <w:tcPr>
            <w:tcW w:w="2042" w:type="dxa"/>
            <w:tcBorders>
              <w:top w:val="nil"/>
              <w:left w:val="nil"/>
              <w:bottom w:val="nil"/>
              <w:right w:val="nil"/>
              <w:insideH w:val="nil"/>
              <w:insideV w:val="nil"/>
            </w:tcBorders>
            <w:noWrap w:val="0"/>
            <w:tcMar>
              <w:top w:w="45" w:type="dxa"/>
              <w:left w:w="55" w:type="dxa"/>
              <w:bottom w:w="45" w:type="dxa"/>
              <w:right w:w="55" w:type="dxa"/>
            </w:tcMar>
            <w:vAlign w:val="center"/>
          </w:tcPr>
          <w:p w14:paraId="3AD02653">
            <w:pPr>
              <w:snapToGrid w:val="0"/>
              <w:spacing w:before="0" w:after="0" w:line="240" w:lineRule="auto"/>
              <w:ind w:left="0" w:leftChars="0" w:right="0" w:rightChars="0" w:firstLine="0" w:firstLineChars="0"/>
              <w:jc w:val="center"/>
              <w:rPr>
                <w:rFonts w:ascii="Times New Roman" w:eastAsia="宋体"/>
                <w:color w:val="auto"/>
                <w:sz w:val="18"/>
              </w:rPr>
            </w:pPr>
            <w:r>
              <w:rPr>
                <w:rFonts w:ascii="Times New Roman" w:hAnsi="Times New Roman" w:eastAsia="宋体" w:cs="Times New Roman"/>
                <w:color w:val="auto"/>
                <w:sz w:val="17"/>
              </w:rPr>
              <w:t>612.11±12.72</w:t>
            </w:r>
          </w:p>
        </w:tc>
      </w:tr>
      <w:tr w14:paraId="2FD5B87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cantSplit/>
        </w:trPr>
        <w:tc>
          <w:tcPr>
            <w:tcW w:w="2897"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242C4B0E">
            <w:pPr>
              <w:snapToGrid w:val="0"/>
              <w:spacing w:before="0" w:after="0" w:line="240" w:lineRule="auto"/>
              <w:ind w:left="0" w:leftChars="0" w:right="0" w:rightChars="0" w:firstLine="0" w:firstLineChars="0"/>
              <w:jc w:val="left"/>
              <w:rPr>
                <w:rFonts w:ascii="Times New Roman" w:eastAsia="宋体"/>
                <w:color w:val="auto"/>
                <w:sz w:val="18"/>
              </w:rPr>
            </w:pPr>
            <w:r>
              <w:rPr>
                <w:rFonts w:ascii="Times New Roman" w:hAnsi="Times New Roman" w:eastAsia="宋体" w:cs="Times New Roman"/>
                <w:color w:val="auto"/>
                <w:sz w:val="17"/>
              </w:rPr>
              <w:t>直送+预部署+中继</w:t>
            </w:r>
          </w:p>
        </w:tc>
        <w:tc>
          <w:tcPr>
            <w:tcW w:w="1865"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52482051">
            <w:pPr>
              <w:snapToGrid w:val="0"/>
              <w:spacing w:before="0" w:after="0" w:line="240" w:lineRule="auto"/>
              <w:ind w:left="0" w:leftChars="0" w:right="0" w:rightChars="0" w:firstLine="0" w:firstLineChars="0"/>
              <w:jc w:val="center"/>
              <w:rPr>
                <w:rFonts w:ascii="Times New Roman" w:eastAsia="宋体"/>
                <w:color w:val="auto"/>
                <w:sz w:val="18"/>
              </w:rPr>
            </w:pPr>
            <w:r>
              <w:rPr>
                <w:rFonts w:ascii="Times New Roman" w:hAnsi="Times New Roman" w:eastAsia="宋体" w:cs="Times New Roman"/>
                <w:color w:val="auto"/>
                <w:sz w:val="17"/>
              </w:rPr>
              <w:t>59.33±0.58</w:t>
            </w:r>
          </w:p>
        </w:tc>
        <w:tc>
          <w:tcPr>
            <w:tcW w:w="2372"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340CA12A">
            <w:pPr>
              <w:snapToGrid w:val="0"/>
              <w:spacing w:before="0" w:after="0" w:line="240" w:lineRule="auto"/>
              <w:ind w:left="0" w:leftChars="0" w:right="0" w:rightChars="0" w:firstLine="0" w:firstLineChars="0"/>
              <w:jc w:val="center"/>
              <w:rPr>
                <w:rFonts w:ascii="Times New Roman" w:eastAsia="宋体"/>
                <w:color w:val="auto"/>
                <w:sz w:val="18"/>
              </w:rPr>
            </w:pPr>
            <w:r>
              <w:rPr>
                <w:rFonts w:ascii="Times New Roman" w:hAnsi="Times New Roman" w:eastAsia="宋体" w:cs="Times New Roman"/>
                <w:color w:val="auto"/>
                <w:sz w:val="17"/>
              </w:rPr>
              <w:t>1860.72±101.13</w:t>
            </w:r>
          </w:p>
        </w:tc>
        <w:tc>
          <w:tcPr>
            <w:tcW w:w="2042"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638F84A6">
            <w:pPr>
              <w:snapToGrid w:val="0"/>
              <w:spacing w:before="0" w:after="0" w:line="240" w:lineRule="auto"/>
              <w:ind w:left="0" w:leftChars="0" w:right="0" w:rightChars="0" w:firstLine="0" w:firstLineChars="0"/>
              <w:jc w:val="center"/>
              <w:rPr>
                <w:rFonts w:ascii="Times New Roman" w:eastAsia="宋体"/>
                <w:color w:val="auto"/>
                <w:sz w:val="18"/>
              </w:rPr>
            </w:pPr>
            <w:r>
              <w:rPr>
                <w:rFonts w:ascii="Times New Roman" w:hAnsi="Times New Roman" w:eastAsia="宋体" w:cs="Times New Roman"/>
                <w:color w:val="auto"/>
                <w:sz w:val="17"/>
              </w:rPr>
              <w:t>613.86±11.32</w:t>
            </w:r>
          </w:p>
        </w:tc>
      </w:tr>
    </w:tbl>
    <w:p w14:paraId="3512CE67">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为更直观地展示不同机制相对直送基准的变化，图9将三层指标分别转换为相对改善率，其中正值表示指标下降、负值表示指标恶化。预部署对第一层和第二层目标的改善最明显，组合场景在总逾期上进一步获得小幅收益，而单独启用中继接力时的改善有限。这与表8所示分项均值的变化方向一致；在该协议下，预部署表现出更明显的服务改善，中继接力主要体现为少量关键任务的补充性时序重组。统一预算下的逐种子比较另见第6.2节。</w:t>
      </w:r>
    </w:p>
    <w:p w14:paraId="2D851418">
      <w:pPr>
        <w:keepNext/>
        <w:spacing w:before="80" w:after="40" w:line="240" w:lineRule="auto"/>
        <w:ind w:firstLine="0"/>
        <w:jc w:val="center"/>
        <w:rPr>
          <w:color w:val="auto"/>
        </w:rPr>
      </w:pPr>
      <w:r>
        <w:rPr>
          <w:color w:val="auto"/>
        </w:rPr>
        <w:drawing>
          <wp:inline distT="0" distB="0" distL="114300" distR="114300">
            <wp:extent cx="5010785" cy="3757930"/>
            <wp:effectExtent l="0" t="0" r="5715"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7"/>
                    <a:stretch>
                      <a:fillRect/>
                    </a:stretch>
                  </pic:blipFill>
                  <pic:spPr>
                    <a:xfrm>
                      <a:off x="0" y="0"/>
                      <a:ext cx="5010785" cy="3757930"/>
                    </a:xfrm>
                    <a:prstGeom prst="rect">
                      <a:avLst/>
                    </a:prstGeom>
                  </pic:spPr>
                </pic:pic>
              </a:graphicData>
            </a:graphic>
          </wp:inline>
        </w:drawing>
      </w:r>
    </w:p>
    <w:p w14:paraId="6560ABEA">
      <w:pPr>
        <w:pStyle w:val="16"/>
        <w:spacing w:before="60" w:after="140"/>
        <w:ind w:firstLine="0"/>
        <w:jc w:val="center"/>
        <w:rPr>
          <w:color w:val="auto"/>
          <w:lang w:eastAsia="zh-CN"/>
        </w:rPr>
      </w:pPr>
      <w:r>
        <w:rPr>
          <w:rFonts w:ascii="Times New Roman" w:hAnsi="Times New Roman" w:eastAsia="宋体" w:cs="Times New Roman"/>
          <w:color w:val="auto"/>
          <w:sz w:val="19"/>
          <w:lang w:eastAsia="zh-CN"/>
        </w:rPr>
        <w:t>图9 四类协同策略相对直送基准的观测绩效改善率</w:t>
      </w:r>
    </w:p>
    <w:p w14:paraId="2A2DB9AE">
      <w:pPr>
        <w:pStyle w:val="6"/>
        <w:keepNext/>
        <w:rPr>
          <w:color w:val="auto"/>
          <w:lang w:eastAsia="zh-CN"/>
        </w:rPr>
      </w:pPr>
      <w:bookmarkStart w:id="35" w:name="_Toc32639"/>
      <w:r>
        <w:rPr>
          <w:rFonts w:ascii="Times New Roman" w:hAnsi="Times New Roman" w:eastAsia="黑体" w:cs="Times New Roman"/>
          <w:b/>
          <w:color w:val="auto"/>
          <w:sz w:val="21"/>
          <w:lang w:eastAsia="zh-CN"/>
        </w:rPr>
        <w:t>6.1.3 机制使用与空间解释</w:t>
      </w:r>
      <w:bookmarkEnd w:id="35"/>
    </w:p>
    <w:p w14:paraId="3739079A">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进一步考察策略的实际使用结构可以发现，预部署与中继接力在调度系统中扮演的角色并不相同。表9显示，“直送+中继”平均仅使用2.33个中继任务，组合场景平均使用6.00个中继任务，占200项任务的比例分别约为1.2%和3.0%；其中绝大多数中继任务形成真实跨机交接，且平均等待时间很短，说明异步“先卸后取”机制主要服务于少量具有较高时空重组价值的任务，而不是将大规模订单普遍改造成中继运输。</w:t>
      </w:r>
    </w:p>
    <w:p w14:paraId="21E56C0C">
      <w:pPr>
        <w:pStyle w:val="16"/>
        <w:keepNext/>
        <w:spacing w:before="120" w:after="60"/>
        <w:ind w:firstLine="0"/>
        <w:jc w:val="center"/>
        <w:rPr>
          <w:color w:val="auto"/>
          <w:lang w:eastAsia="zh-CN"/>
        </w:rPr>
      </w:pPr>
      <w:r>
        <w:rPr>
          <w:rFonts w:ascii="Times New Roman" w:hAnsi="Times New Roman" w:eastAsia="宋体" w:cs="Times New Roman"/>
          <w:color w:val="auto"/>
          <w:sz w:val="19"/>
          <w:lang w:eastAsia="zh-CN"/>
        </w:rPr>
        <w:t>表9 中继使用与预部署空间指标</w:t>
      </w:r>
    </w:p>
    <w:tbl>
      <w:tblPr>
        <w:tblStyle w:val="178"/>
        <w:tblW w:w="9175"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6"/>
        <w:gridCol w:w="1059"/>
        <w:gridCol w:w="1517"/>
        <w:gridCol w:w="1059"/>
        <w:gridCol w:w="1059"/>
        <w:gridCol w:w="1045"/>
        <w:gridCol w:w="1440"/>
      </w:tblGrid>
      <w:tr w14:paraId="4CDBFC1C">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cantSplit/>
        </w:trPr>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796EDEAC">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6"/>
              </w:rPr>
              <w:t>策略</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2D617647">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6"/>
              </w:rPr>
              <w:t>中继任务</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0F035D22">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6"/>
              </w:rPr>
              <w:t>中继任务占比</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0F18A4F1">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6"/>
              </w:rPr>
              <w:t>跨机交接</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3F7C5EE2">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6"/>
              </w:rPr>
              <w:t>同机经站</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2150D9D2">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6"/>
              </w:rPr>
              <w:t>等待/min</w:t>
            </w:r>
          </w:p>
        </w:tc>
        <w:tc>
          <w:tcPr>
            <w:tcW w:w="1440"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35C11F56">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6"/>
              </w:rPr>
              <w:t>首段空飞/km</w:t>
            </w:r>
          </w:p>
        </w:tc>
      </w:tr>
      <w:tr w14:paraId="6B89F658">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cantSplit/>
        </w:trPr>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E639E28">
            <w:pPr>
              <w:snapToGrid w:val="0"/>
              <w:spacing w:before="0" w:after="0" w:line="240" w:lineRule="auto"/>
              <w:ind w:left="0" w:leftChars="0" w:right="0" w:rightChars="0" w:firstLine="0" w:firstLineChars="0"/>
              <w:jc w:val="left"/>
              <w:rPr>
                <w:rFonts w:ascii="Times New Roman" w:eastAsia="宋体"/>
                <w:color w:val="auto"/>
                <w:sz w:val="17"/>
              </w:rPr>
            </w:pPr>
            <w:r>
              <w:rPr>
                <w:rFonts w:ascii="Times New Roman" w:hAnsi="Times New Roman" w:eastAsia="宋体" w:cs="Times New Roman"/>
                <w:color w:val="auto"/>
                <w:sz w:val="16"/>
              </w:rPr>
              <w:t>直送</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3EB73228">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0.00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50C0944">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0.000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09CC3C4A">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0.00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7B319A67">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0.00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38FD521C">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0.00</w:t>
            </w:r>
          </w:p>
        </w:tc>
        <w:tc>
          <w:tcPr>
            <w:tcW w:w="1440" w:type="dxa"/>
            <w:tcBorders>
              <w:top w:val="nil"/>
              <w:left w:val="nil"/>
              <w:bottom w:val="nil"/>
              <w:right w:val="nil"/>
              <w:insideH w:val="nil"/>
              <w:insideV w:val="nil"/>
            </w:tcBorders>
            <w:noWrap w:val="0"/>
            <w:tcMar>
              <w:top w:w="45" w:type="dxa"/>
              <w:left w:w="55" w:type="dxa"/>
              <w:bottom w:w="45" w:type="dxa"/>
              <w:right w:w="55" w:type="dxa"/>
            </w:tcMar>
            <w:vAlign w:val="center"/>
          </w:tcPr>
          <w:p w14:paraId="6943DD34">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22.51</w:t>
            </w:r>
          </w:p>
        </w:tc>
      </w:tr>
      <w:tr w14:paraId="04BEDDB8">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cantSplit/>
        </w:trPr>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6BC81BC">
            <w:pPr>
              <w:snapToGrid w:val="0"/>
              <w:spacing w:before="0" w:after="0" w:line="240" w:lineRule="auto"/>
              <w:ind w:left="0" w:leftChars="0" w:right="0" w:rightChars="0" w:firstLine="0" w:firstLineChars="0"/>
              <w:jc w:val="left"/>
              <w:rPr>
                <w:rFonts w:ascii="Times New Roman" w:eastAsia="宋体"/>
                <w:color w:val="auto"/>
                <w:sz w:val="17"/>
              </w:rPr>
            </w:pPr>
            <w:r>
              <w:rPr>
                <w:rFonts w:ascii="Times New Roman" w:hAnsi="Times New Roman" w:eastAsia="宋体" w:cs="Times New Roman"/>
                <w:color w:val="auto"/>
                <w:sz w:val="16"/>
              </w:rPr>
              <w:t>直送+中继</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8C9D533">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2.33</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204DF71">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0.012</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FFCCAB0">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2.00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4FF8BD92">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0.33</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48D58CB">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0.12</w:t>
            </w:r>
          </w:p>
        </w:tc>
        <w:tc>
          <w:tcPr>
            <w:tcW w:w="1440" w:type="dxa"/>
            <w:tcBorders>
              <w:top w:val="nil"/>
              <w:left w:val="nil"/>
              <w:bottom w:val="nil"/>
              <w:right w:val="nil"/>
              <w:insideH w:val="nil"/>
              <w:insideV w:val="nil"/>
            </w:tcBorders>
            <w:noWrap w:val="0"/>
            <w:tcMar>
              <w:top w:w="45" w:type="dxa"/>
              <w:left w:w="55" w:type="dxa"/>
              <w:bottom w:w="45" w:type="dxa"/>
              <w:right w:w="55" w:type="dxa"/>
            </w:tcMar>
            <w:vAlign w:val="center"/>
          </w:tcPr>
          <w:p w14:paraId="0D94138E">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22.51</w:t>
            </w:r>
          </w:p>
        </w:tc>
      </w:tr>
      <w:tr w14:paraId="089A0EF4">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cantSplit/>
        </w:trPr>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94C98FD">
            <w:pPr>
              <w:snapToGrid w:val="0"/>
              <w:spacing w:before="0" w:after="0" w:line="240" w:lineRule="auto"/>
              <w:ind w:left="0" w:leftChars="0" w:right="0" w:rightChars="0" w:firstLine="0" w:firstLineChars="0"/>
              <w:jc w:val="left"/>
              <w:rPr>
                <w:rFonts w:ascii="Times New Roman" w:eastAsia="宋体"/>
                <w:color w:val="auto"/>
                <w:sz w:val="17"/>
              </w:rPr>
            </w:pPr>
            <w:r>
              <w:rPr>
                <w:rFonts w:ascii="Times New Roman" w:hAnsi="Times New Roman" w:eastAsia="宋体" w:cs="Times New Roman"/>
                <w:color w:val="auto"/>
                <w:sz w:val="16"/>
              </w:rPr>
              <w:t>直送+预部署</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7A95DDC6">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0.00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269FA27">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0.000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6AE8283">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0.00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3FD194FC">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0.00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64D66A1">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0.00</w:t>
            </w:r>
          </w:p>
        </w:tc>
        <w:tc>
          <w:tcPr>
            <w:tcW w:w="1440" w:type="dxa"/>
            <w:tcBorders>
              <w:top w:val="nil"/>
              <w:left w:val="nil"/>
              <w:bottom w:val="nil"/>
              <w:right w:val="nil"/>
              <w:insideH w:val="nil"/>
              <w:insideV w:val="nil"/>
            </w:tcBorders>
            <w:noWrap w:val="0"/>
            <w:tcMar>
              <w:top w:w="45" w:type="dxa"/>
              <w:left w:w="55" w:type="dxa"/>
              <w:bottom w:w="45" w:type="dxa"/>
              <w:right w:w="55" w:type="dxa"/>
            </w:tcMar>
            <w:vAlign w:val="center"/>
          </w:tcPr>
          <w:p w14:paraId="42671B96">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7.42</w:t>
            </w:r>
          </w:p>
        </w:tc>
      </w:tr>
      <w:tr w14:paraId="15A38BE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cantSplit/>
        </w:trPr>
        <w:tc>
          <w:tcPr>
            <w:tcW w:w="1996"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193C68BB">
            <w:pPr>
              <w:snapToGrid w:val="0"/>
              <w:spacing w:before="0" w:after="0" w:line="240" w:lineRule="auto"/>
              <w:ind w:left="0" w:leftChars="0" w:right="0" w:rightChars="0" w:firstLine="0" w:firstLineChars="0"/>
              <w:jc w:val="left"/>
              <w:rPr>
                <w:rFonts w:ascii="Times New Roman" w:eastAsia="宋体"/>
                <w:color w:val="auto"/>
                <w:sz w:val="17"/>
              </w:rPr>
            </w:pPr>
            <w:r>
              <w:rPr>
                <w:rFonts w:ascii="Times New Roman" w:hAnsi="Times New Roman" w:eastAsia="宋体" w:cs="Times New Roman"/>
                <w:color w:val="auto"/>
                <w:sz w:val="16"/>
              </w:rPr>
              <w:t>直送+预部署+中继</w:t>
            </w:r>
          </w:p>
        </w:tc>
        <w:tc>
          <w:tcPr>
            <w:tcW w:w="1059"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3D8A895A">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6.00</w:t>
            </w:r>
          </w:p>
        </w:tc>
        <w:tc>
          <w:tcPr>
            <w:tcW w:w="1517"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06C41D1D">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0.030</w:t>
            </w:r>
          </w:p>
        </w:tc>
        <w:tc>
          <w:tcPr>
            <w:tcW w:w="1059"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2C9D85BA">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5.33</w:t>
            </w:r>
          </w:p>
        </w:tc>
        <w:tc>
          <w:tcPr>
            <w:tcW w:w="1059"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32200025">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0.67</w:t>
            </w:r>
          </w:p>
        </w:tc>
        <w:tc>
          <w:tcPr>
            <w:tcW w:w="1045"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10B2618A">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0.13</w:t>
            </w:r>
          </w:p>
        </w:tc>
        <w:tc>
          <w:tcPr>
            <w:tcW w:w="1440"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2654934C">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7.42</w:t>
            </w:r>
          </w:p>
        </w:tc>
      </w:tr>
    </w:tbl>
    <w:p w14:paraId="3E39CBDE">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相比之下，预部署直接作用于所有路线的起始空间结构，使平均首段空飞由22.51 km降至7.42 km，降幅约67.0%。因此，在当前需求分布下，预部署属于高频、结构性的运力空间配置手段，而中继接力属于低频、选择性的弹性协同工具。二者的互补关系可以概括为：预部署先缩短“无人机到任务”的空间错配，中继接力再针对局部任务解决“任务与无人机之间”的时序错配。</w:t>
      </w:r>
    </w:p>
    <w:p w14:paraId="4A4EE607">
      <w:pPr>
        <w:pStyle w:val="5"/>
        <w:keepNext/>
        <w:rPr>
          <w:color w:val="auto"/>
          <w:lang w:eastAsia="zh-CN"/>
        </w:rPr>
      </w:pPr>
      <w:bookmarkStart w:id="36" w:name="_Toc6527"/>
      <w:r>
        <w:rPr>
          <w:rFonts w:ascii="Times New Roman" w:hAnsi="Times New Roman" w:eastAsia="黑体" w:cs="Times New Roman"/>
          <w:b/>
          <w:color w:val="auto"/>
          <w:sz w:val="24"/>
          <w:lang w:eastAsia="zh-CN"/>
        </w:rPr>
        <w:t>6.2 敏感性分析</w:t>
      </w:r>
      <w:bookmarkEnd w:id="36"/>
    </w:p>
    <w:p w14:paraId="4FDB8757">
      <w:pPr>
        <w:keepNext w:val="0"/>
        <w:widowControl/>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为检验各类策略的参数响应及随机搜索稳定性，本文对直送（D）、直送+中继（D+R）、直送+预部署（D+P）和直送+预部署+中继（D+P+R）开展配对多随机种子单因素实验。每次仅改变一个参数，其余参数保持在8架无人机、截止期倍率1.00和4个候选站的基准值；D不使用候选站，其站点数量实际为0，站点敏感性不适用。表10列出测试范围。</w:t>
      </w:r>
    </w:p>
    <w:p w14:paraId="33E3E48E">
      <w:pPr>
        <w:pStyle w:val="16"/>
        <w:keepNext/>
        <w:widowControl/>
        <w:spacing w:before="120" w:after="60"/>
        <w:ind w:firstLine="0"/>
        <w:jc w:val="center"/>
        <w:rPr>
          <w:color w:val="auto"/>
          <w:lang w:eastAsia="zh-CN"/>
        </w:rPr>
      </w:pPr>
      <w:r>
        <w:rPr>
          <w:rFonts w:ascii="Times New Roman" w:hAnsi="Times New Roman" w:eastAsia="宋体" w:cs="Times New Roman"/>
          <w:color w:val="auto"/>
          <w:sz w:val="19"/>
          <w:lang w:eastAsia="zh-CN"/>
        </w:rPr>
        <w:t>表10 关键运营参数敏感性设置</w:t>
      </w:r>
    </w:p>
    <w:tbl>
      <w:tblPr>
        <w:tblStyle w:val="178"/>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1"/>
        <w:gridCol w:w="2948"/>
        <w:gridCol w:w="907"/>
        <w:gridCol w:w="3515"/>
      </w:tblGrid>
      <w:tr>
        <w:trPr>
          <w:cantSplit/>
          <w:tblHeader/>
        </w:trPr>
        <w:tc>
          <w:tcPr>
            <w:tcW w:type="dxa" w:w="1701"/>
            <w:vAlign w:val="center"/>
            <w:tcBorders>
              <w:bottom w:val="single" w:sz="6" w:color="000000"/>
            </w:tcBorders>
          </w:tcPr>
          <w:p>
            <w:pPr>
              <w:keepNext/>
              <w:widowControl/>
              <w:spacing w:before="40" w:after="40" w:line="240" w:lineRule="atLeast"/>
              <w:ind w:firstLine="0"/>
              <w:jc w:val="center"/>
            </w:pPr>
            <w:r>
              <w:rPr>
                <w:rFonts w:ascii="Times New Roman" w:hAnsi="Times New Roman" w:eastAsia="宋体"/>
                <w:b/>
                <w:sz w:val="19"/>
              </w:rPr>
              <w:t>参数</w:t>
            </w:r>
          </w:p>
        </w:tc>
        <w:tc>
          <w:tcPr>
            <w:tcW w:type="dxa" w:w="2948"/>
            <w:vAlign w:val="center"/>
            <w:tcBorders>
              <w:bottom w:val="single" w:sz="6" w:color="000000"/>
            </w:tcBorders>
          </w:tcPr>
          <w:p>
            <w:pPr>
              <w:keepNext/>
              <w:widowControl/>
              <w:spacing w:before="40" w:after="40" w:line="240" w:lineRule="atLeast"/>
              <w:ind w:firstLine="0"/>
              <w:jc w:val="center"/>
            </w:pPr>
            <w:r>
              <w:rPr>
                <w:rFonts w:ascii="Times New Roman" w:hAnsi="Times New Roman" w:eastAsia="宋体"/>
                <w:b/>
                <w:sz w:val="19"/>
              </w:rPr>
              <w:t>测试水平</w:t>
            </w:r>
          </w:p>
        </w:tc>
        <w:tc>
          <w:tcPr>
            <w:tcW w:type="dxa" w:w="907"/>
            <w:vAlign w:val="center"/>
            <w:tcBorders>
              <w:bottom w:val="single" w:sz="6" w:color="000000"/>
            </w:tcBorders>
          </w:tcPr>
          <w:p>
            <w:pPr>
              <w:keepNext/>
              <w:widowControl/>
              <w:spacing w:before="40" w:after="40" w:line="240" w:lineRule="atLeast"/>
              <w:ind w:firstLine="0"/>
              <w:jc w:val="center"/>
            </w:pPr>
            <w:r>
              <w:rPr>
                <w:rFonts w:ascii="Times New Roman" w:hAnsi="Times New Roman" w:eastAsia="宋体"/>
                <w:b/>
                <w:sz w:val="19"/>
              </w:rPr>
              <w:t>基准值</w:t>
            </w:r>
          </w:p>
        </w:tc>
        <w:tc>
          <w:tcPr>
            <w:tcW w:type="dxa" w:w="3515"/>
            <w:vAlign w:val="center"/>
            <w:tcBorders>
              <w:bottom w:val="single" w:sz="6" w:color="000000"/>
            </w:tcBorders>
          </w:tcPr>
          <w:p>
            <w:pPr>
              <w:keepNext/>
              <w:widowControl/>
              <w:spacing w:before="40" w:after="40" w:line="240" w:lineRule="atLeast"/>
              <w:ind w:firstLine="0"/>
              <w:jc w:val="center"/>
            </w:pPr>
            <w:r>
              <w:rPr>
                <w:rFonts w:ascii="Times New Roman" w:hAnsi="Times New Roman" w:eastAsia="宋体"/>
                <w:b/>
                <w:sz w:val="19"/>
              </w:rPr>
              <w:t>适用策略</w:t>
            </w:r>
          </w:p>
        </w:tc>
      </w:tr>
      <w:tr>
        <w:trPr>
          <w:cantSplit/>
        </w:trPr>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无人机数量</w:t>
            </w:r>
          </w:p>
        </w:tc>
        <w:tc>
          <w:tcPr>
            <w:tcW w:type="dxa" w:w="2948"/>
            <w:vAlign w:val="center"/>
          </w:tcPr>
          <w:p>
            <w:pPr>
              <w:keepNext w:val="0"/>
              <w:widowControl/>
              <w:spacing w:before="40" w:after="40" w:line="240" w:lineRule="atLeast"/>
              <w:ind w:firstLine="0"/>
              <w:jc w:val="center"/>
            </w:pPr>
            <w:r>
              <w:rPr>
                <w:rFonts w:ascii="Times New Roman" w:hAnsi="Times New Roman" w:eastAsia="宋体"/>
                <w:b w:val="0"/>
                <w:sz w:val="19"/>
              </w:rPr>
              <w:t>8、9、10、12、16</w:t>
            </w:r>
          </w:p>
        </w:tc>
        <w:tc>
          <w:tcPr>
            <w:tcW w:type="dxa" w:w="907"/>
            <w:vAlign w:val="center"/>
          </w:tcPr>
          <w:p>
            <w:pPr>
              <w:keepNext w:val="0"/>
              <w:widowControl/>
              <w:spacing w:before="40" w:after="40" w:line="240" w:lineRule="atLeast"/>
              <w:ind w:firstLine="0"/>
              <w:jc w:val="center"/>
            </w:pPr>
            <w:r>
              <w:rPr>
                <w:rFonts w:ascii="Times New Roman" w:hAnsi="Times New Roman" w:eastAsia="宋体"/>
                <w:b w:val="0"/>
                <w:sz w:val="19"/>
              </w:rPr>
              <w:t>8</w:t>
            </w:r>
          </w:p>
        </w:tc>
        <w:tc>
          <w:tcPr>
            <w:tcW w:type="dxa" w:w="3515"/>
            <w:vAlign w:val="center"/>
          </w:tcPr>
          <w:p>
            <w:pPr>
              <w:keepNext w:val="0"/>
              <w:widowControl/>
              <w:spacing w:before="40" w:after="40" w:line="240" w:lineRule="atLeast"/>
              <w:ind w:firstLine="0"/>
              <w:jc w:val="center"/>
            </w:pPr>
            <w:r>
              <w:rPr>
                <w:rFonts w:ascii="Times New Roman" w:hAnsi="Times New Roman" w:eastAsia="宋体"/>
                <w:b w:val="0"/>
                <w:sz w:val="19"/>
              </w:rPr>
              <w:t>D、D+R、D+P、D+P+R</w:t>
            </w:r>
          </w:p>
        </w:tc>
      </w:tr>
      <w:tr>
        <w:trPr>
          <w:cantSplit/>
        </w:trPr>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截止期倍率</w:t>
            </w:r>
          </w:p>
        </w:tc>
        <w:tc>
          <w:tcPr>
            <w:tcW w:type="dxa" w:w="2948"/>
            <w:vAlign w:val="center"/>
          </w:tcPr>
          <w:p>
            <w:pPr>
              <w:keepNext w:val="0"/>
              <w:widowControl/>
              <w:spacing w:before="40" w:after="40" w:line="240" w:lineRule="atLeast"/>
              <w:ind w:firstLine="0"/>
              <w:jc w:val="center"/>
            </w:pPr>
            <w:r>
              <w:rPr>
                <w:rFonts w:ascii="Times New Roman" w:hAnsi="Times New Roman" w:eastAsia="宋体"/>
                <w:b w:val="0"/>
                <w:sz w:val="19"/>
              </w:rPr>
              <w:t>0.80、0.90、1.00、1.10、1.20</w:t>
            </w:r>
          </w:p>
        </w:tc>
        <w:tc>
          <w:tcPr>
            <w:tcW w:type="dxa" w:w="907"/>
            <w:vAlign w:val="center"/>
          </w:tcPr>
          <w:p>
            <w:pPr>
              <w:keepNext w:val="0"/>
              <w:widowControl/>
              <w:spacing w:before="40" w:after="40" w:line="240" w:lineRule="atLeast"/>
              <w:ind w:firstLine="0"/>
              <w:jc w:val="center"/>
            </w:pPr>
            <w:r>
              <w:rPr>
                <w:rFonts w:ascii="Times New Roman" w:hAnsi="Times New Roman" w:eastAsia="宋体"/>
                <w:b w:val="0"/>
                <w:sz w:val="19"/>
              </w:rPr>
              <w:t>1.00</w:t>
            </w:r>
          </w:p>
        </w:tc>
        <w:tc>
          <w:tcPr>
            <w:tcW w:type="dxa" w:w="3515"/>
            <w:vAlign w:val="center"/>
          </w:tcPr>
          <w:p>
            <w:pPr>
              <w:keepNext w:val="0"/>
              <w:widowControl/>
              <w:spacing w:before="40" w:after="40" w:line="240" w:lineRule="atLeast"/>
              <w:ind w:firstLine="0"/>
              <w:jc w:val="center"/>
            </w:pPr>
            <w:r>
              <w:rPr>
                <w:rFonts w:ascii="Times New Roman" w:hAnsi="Times New Roman" w:eastAsia="宋体"/>
                <w:b w:val="0"/>
                <w:sz w:val="19"/>
              </w:rPr>
              <w:t>D、D+R、D+P、D+P+R</w:t>
            </w:r>
          </w:p>
        </w:tc>
      </w:tr>
      <w:tr>
        <w:trPr>
          <w:cantSplit/>
        </w:trPr>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候选站数量</w:t>
            </w:r>
          </w:p>
        </w:tc>
        <w:tc>
          <w:tcPr>
            <w:tcW w:type="dxa" w:w="2948"/>
            <w:vAlign w:val="center"/>
          </w:tcPr>
          <w:p>
            <w:pPr>
              <w:keepNext w:val="0"/>
              <w:widowControl/>
              <w:spacing w:before="40" w:after="40" w:line="240" w:lineRule="atLeast"/>
              <w:ind w:firstLine="0"/>
              <w:jc w:val="center"/>
            </w:pPr>
            <w:r>
              <w:rPr>
                <w:rFonts w:ascii="Times New Roman" w:hAnsi="Times New Roman" w:eastAsia="宋体"/>
                <w:b w:val="0"/>
                <w:sz w:val="19"/>
              </w:rPr>
              <w:t>2、3、4、5、6</w:t>
            </w:r>
          </w:p>
        </w:tc>
        <w:tc>
          <w:tcPr>
            <w:tcW w:type="dxa" w:w="907"/>
            <w:vAlign w:val="center"/>
          </w:tcPr>
          <w:p>
            <w:pPr>
              <w:keepNext w:val="0"/>
              <w:widowControl/>
              <w:spacing w:before="40" w:after="40" w:line="240" w:lineRule="atLeast"/>
              <w:ind w:firstLine="0"/>
              <w:jc w:val="center"/>
            </w:pPr>
            <w:r>
              <w:rPr>
                <w:rFonts w:ascii="Times New Roman" w:hAnsi="Times New Roman" w:eastAsia="宋体"/>
                <w:b w:val="0"/>
                <w:sz w:val="19"/>
              </w:rPr>
              <w:t>4</w:t>
            </w:r>
          </w:p>
        </w:tc>
        <w:tc>
          <w:tcPr>
            <w:tcW w:type="dxa" w:w="3515"/>
            <w:vAlign w:val="center"/>
          </w:tcPr>
          <w:p>
            <w:pPr>
              <w:keepNext w:val="0"/>
              <w:widowControl/>
              <w:spacing w:before="40" w:after="40" w:line="240" w:lineRule="atLeast"/>
              <w:ind w:firstLine="0"/>
              <w:jc w:val="center"/>
            </w:pPr>
            <w:r>
              <w:rPr>
                <w:rFonts w:ascii="Times New Roman" w:hAnsi="Times New Roman" w:eastAsia="宋体"/>
                <w:b w:val="0"/>
                <w:sz w:val="19"/>
              </w:rPr>
              <w:t>D+R、D+P、D+P+R</w:t>
            </w:r>
          </w:p>
        </w:tc>
      </w:tr>
    </w:tbl>
    <w:p w14:paraId="4FDB8757">
      <w:pPr>
        <w:keepNext w:val="0"/>
        <w:widowControl/>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各配置均采用2026081701—2026081705这5个配对随机种子，统一使用200项正式任务、单机累计任务上限25和候选插入数48。每次求解的名义总预算为300 s，采用perf_counter单调程序时钟计时，包含初始构造；该时长并非CPU时间。两个中继策略均将80%的搜索预算用于直送预热、20%用于接力搜索，其余策略全程执行直送搜索。本节协议独立于第6.1节的策略比较，不将两节结果合并统计或直接据此归因于某一机制。</w:t>
      </w:r>
    </w:p>
    <w:p w14:paraId="4FDB8757">
      <w:pPr>
        <w:keepNext w:val="0"/>
        <w:widowControl/>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实验覆盖55个“策略×参数×水平”配置，共275条种子结果。相同策略、相同种子的相同基准配置在各参数轴之间复用，因此实际完成240次唯一求解，复用的35条记录不构成额外独立样本。本批实验使用8个并发进程，并随种子轮换策略执行顺序；固定种子控制随机数流，但计时终止和机器负载仍可能影响迭代数。批处理期间的主机暂停记录及实际程序耗时保留在复现文件中。</w:t>
      </w:r>
    </w:p>
    <w:p w14:paraId="4FDB8757">
      <w:pPr>
        <w:keepNext w:val="0"/>
        <w:widowControl/>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表11—13及图10—12报告均值±样本标准差（SD，n=5，分母n−1），误差线表示正负1个SD，用于描述五次搜索的离散程度，并非置信区间。各配置的最小值、最大值和逐种子结果另见随文仓库algorithm/results/final_sensitivity中的summary.csv及runs.csv。稳定性判断直接使用同一种子下未取整的“逾期任务数—总逾期时间—总航程”原始字典序得分，不对均值三元组排序；端点改善表示最大水平优于最小水平，全轴单调不劣表示每次提高水平时得分均不变差。</w:t>
      </w:r>
    </w:p>
    <w:p w14:paraId="0D24D34C">
      <w:pPr>
        <w:pStyle w:val="6"/>
        <w:keepNext/>
        <w:rPr>
          <w:color w:val="auto"/>
          <w:lang w:eastAsia="zh-CN"/>
        </w:rPr>
      </w:pPr>
      <w:bookmarkStart w:id="37" w:name="_Toc23255"/>
      <w:r>
        <w:rPr>
          <w:rFonts w:ascii="Times New Roman" w:hAnsi="Times New Roman" w:eastAsia="黑体" w:cs="Times New Roman"/>
          <w:b/>
          <w:color w:val="auto"/>
          <w:sz w:val="21"/>
          <w:lang w:eastAsia="zh-CN"/>
        </w:rPr>
        <w:t>6.2.1 机队规模对服务水平的影响</w:t>
      </w:r>
      <w:bookmarkEnd w:id="37"/>
    </w:p>
    <w:p w14:paraId="4FDB8757">
      <w:pPr>
        <w:keepNext w:val="0"/>
        <w:widowControl/>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机队规模的改善方向在四种策略中均较稳定。表11与图10显示，8架时D、D+R、D+P、D+P+R的逾期任务数分别为64.80±1.48、65.80±1.10、60.80±1.10、61.40±1.52，五种子观测范围分别为63—67、64—67、59—62和59—63；增加至16架后，四种策略在全部5个种子上均实现零逾期。四种策略的8→16架端点得分均为5次改善、0次持平、0次变差，且全轴单调不劣均为5/5。16架也是每个策略、每个种子在已测试水平中的唯一最优档位。</w:t>
      </w:r>
    </w:p>
    <w:p w14:paraId="4FDB8757">
      <w:pPr>
        <w:keepNext w:val="0"/>
        <w:widowControl/>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这一结论表明，扩充机队在本实例中稳定释放了并行服务能力，但不意味着航程也必然单调减少。16架时四种策略的平均航程分别为635.32±2.18、636.02±5.27、572.84±4.17、574.78±2.65 km。此时前两层目标均为0，可进一步比较航程；在未达到相同服务水平时，应先遵守字典序优先关系。16架仅是所测离散档位中的观测结果，不能据此断言它是实现零逾期的最小机队或经济最优规模。</w:t>
      </w:r>
    </w:p>
    <w:p w14:paraId="4FDB8757">
      <w:pPr>
        <w:keepNext/>
        <w:widowControl/>
        <w:spacing w:before="100" w:after="40" w:line="240" w:lineRule="auto"/>
        <w:ind w:firstLine="0"/>
        <w:jc w:val="center"/>
        <w:rPr>
          <w:color w:val="auto"/>
          <w:lang w:eastAsia="zh-CN"/>
        </w:rPr>
      </w:pPr>
      <w:r>
        <w:rPr>
          <w:rFonts w:ascii="Times New Roman" w:hAnsi="Times New Roman" w:eastAsia="宋体" w:cs="Times New Roman"/>
          <w:color w:val="auto"/>
          <w:sz w:val="21"/>
          <w:lang w:eastAsia="zh-CN"/>
        </w:rPr>
      </w:r>
      <w:r>
        <w:drawing>
          <wp:inline xmlns:a="http://schemas.openxmlformats.org/drawingml/2006/main" xmlns:pic="http://schemas.openxmlformats.org/drawingml/2006/picture">
            <wp:extent cx="5760000" cy="3833514"/>
            <wp:docPr id="32" name="Picture 32"/>
            <wp:cNvGraphicFramePr>
              <a:graphicFrameLocks noChangeAspect="1"/>
            </wp:cNvGraphicFramePr>
            <a:graphic>
              <a:graphicData uri="http://schemas.openxmlformats.org/drawingml/2006/picture">
                <pic:pic>
                  <pic:nvPicPr>
                    <pic:cNvPr id="0" name="fig6_3_drone_count_sensitivity.png"/>
                    <pic:cNvPicPr/>
                  </pic:nvPicPr>
                  <pic:blipFill>
                    <a:blip r:embed="rId23"/>
                    <a:stretch>
                      <a:fillRect/>
                    </a:stretch>
                  </pic:blipFill>
                  <pic:spPr>
                    <a:xfrm>
                      <a:off x="0" y="0"/>
                      <a:ext cx="5760000" cy="3833514"/>
                    </a:xfrm>
                    <a:prstGeom prst="rect"/>
                  </pic:spPr>
                </pic:pic>
              </a:graphicData>
            </a:graphic>
          </wp:inline>
        </w:drawing>
      </w:r>
    </w:p>
    <w:p w14:paraId="33E3E48E">
      <w:pPr>
        <w:pStyle w:val="16"/>
        <w:keepNext w:val="0"/>
        <w:widowControl/>
        <w:spacing w:before="120" w:after="140"/>
        <w:ind w:firstLine="0"/>
        <w:jc w:val="center"/>
        <w:rPr>
          <w:color w:val="auto"/>
          <w:lang w:eastAsia="zh-CN"/>
        </w:rPr>
      </w:pPr>
      <w:r>
        <w:rPr>
          <w:rFonts w:ascii="Times New Roman" w:hAnsi="Times New Roman" w:eastAsia="宋体" w:cs="Times New Roman"/>
          <w:color w:val="auto"/>
          <w:sz w:val="19"/>
          <w:lang w:eastAsia="zh-CN"/>
        </w:rPr>
        <w:t>图10 四种策略的机队规模敏感性（n=5，均值±样本SD）</w:t>
      </w:r>
    </w:p>
    <w:p w14:paraId="33E3E48E">
      <w:pPr>
        <w:pStyle w:val="16"/>
        <w:keepNext/>
        <w:widowControl/>
        <w:spacing w:before="120" w:after="60"/>
        <w:ind w:firstLine="0"/>
        <w:jc w:val="center"/>
        <w:rPr>
          <w:color w:val="auto"/>
          <w:lang w:eastAsia="zh-CN"/>
        </w:rPr>
      </w:pPr>
      <w:r>
        <w:rPr>
          <w:rFonts w:ascii="Times New Roman" w:hAnsi="Times New Roman" w:eastAsia="宋体" w:cs="Times New Roman"/>
          <w:color w:val="auto"/>
          <w:sz w:val="19"/>
          <w:lang w:eastAsia="zh-CN"/>
        </w:rPr>
        <w:t>表11 机队规模敏感性结果（n=5，均值±样本SD）</w:t>
      </w:r>
    </w:p>
    <w:tbl>
      <w:tblPr>
        <w:tblStyle w:val="178"/>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04"/>
        <w:gridCol w:w="1134"/>
        <w:gridCol w:w="1701"/>
        <w:gridCol w:w="2494"/>
        <w:gridCol w:w="2438"/>
      </w:tblGrid>
      <w:tr>
        <w:trPr>
          <w:cantSplit/>
          <w:tblHeader/>
        </w:trPr>
        <w:tc>
          <w:tcPr>
            <w:tcW w:type="dxa" w:w="1304"/>
            <w:vAlign w:val="center"/>
            <w:tcBorders>
              <w:bottom w:val="single" w:sz="6" w:color="000000"/>
            </w:tcBorders>
          </w:tcPr>
          <w:p>
            <w:pPr>
              <w:keepNext/>
              <w:widowControl/>
              <w:spacing w:before="40" w:after="40" w:line="240" w:lineRule="atLeast"/>
              <w:ind w:firstLine="0"/>
              <w:jc w:val="center"/>
            </w:pPr>
            <w:r>
              <w:rPr>
                <w:rFonts w:ascii="Times New Roman" w:hAnsi="Times New Roman" w:eastAsia="宋体"/>
                <w:b/>
                <w:sz w:val="19"/>
              </w:rPr>
              <w:t>策略</w:t>
            </w:r>
          </w:p>
        </w:tc>
        <w:tc>
          <w:tcPr>
            <w:tcW w:type="dxa" w:w="1134"/>
            <w:vAlign w:val="center"/>
            <w:tcBorders>
              <w:bottom w:val="single" w:sz="6" w:color="000000"/>
            </w:tcBorders>
          </w:tcPr>
          <w:p>
            <w:pPr>
              <w:keepNext/>
              <w:widowControl/>
              <w:spacing w:before="40" w:after="40" w:line="240" w:lineRule="atLeast"/>
              <w:ind w:firstLine="0"/>
              <w:jc w:val="center"/>
            </w:pPr>
            <w:r>
              <w:rPr>
                <w:rFonts w:ascii="Times New Roman" w:hAnsi="Times New Roman" w:eastAsia="宋体"/>
                <w:b/>
                <w:sz w:val="19"/>
              </w:rPr>
              <w:t>无人机数</w:t>
            </w:r>
          </w:p>
        </w:tc>
        <w:tc>
          <w:tcPr>
            <w:tcW w:type="dxa" w:w="1701"/>
            <w:vAlign w:val="center"/>
            <w:tcBorders>
              <w:bottom w:val="single" w:sz="6" w:color="000000"/>
            </w:tcBorders>
          </w:tcPr>
          <w:p>
            <w:pPr>
              <w:keepNext/>
              <w:widowControl/>
              <w:spacing w:before="40" w:after="40" w:line="240" w:lineRule="atLeast"/>
              <w:ind w:firstLine="0"/>
              <w:jc w:val="center"/>
            </w:pPr>
            <w:r>
              <w:rPr>
                <w:rFonts w:ascii="Times New Roman" w:hAnsi="Times New Roman" w:eastAsia="宋体"/>
                <w:b/>
                <w:sz w:val="19"/>
              </w:rPr>
              <w:t>逾期任务数</w:t>
            </w:r>
          </w:p>
        </w:tc>
        <w:tc>
          <w:tcPr>
            <w:tcW w:type="dxa" w:w="2494"/>
            <w:vAlign w:val="center"/>
            <w:tcBorders>
              <w:bottom w:val="single" w:sz="6" w:color="000000"/>
            </w:tcBorders>
          </w:tcPr>
          <w:p>
            <w:pPr>
              <w:keepNext/>
              <w:widowControl/>
              <w:spacing w:before="40" w:after="40" w:line="240" w:lineRule="atLeast"/>
              <w:ind w:firstLine="0"/>
              <w:jc w:val="center"/>
            </w:pPr>
            <w:r>
              <w:rPr>
                <w:rFonts w:ascii="Times New Roman" w:hAnsi="Times New Roman" w:eastAsia="宋体"/>
                <w:b/>
                <w:sz w:val="19"/>
              </w:rPr>
              <w:t>总逾期/min</w:t>
            </w:r>
          </w:p>
        </w:tc>
        <w:tc>
          <w:tcPr>
            <w:tcW w:type="dxa" w:w="2438"/>
            <w:vAlign w:val="center"/>
            <w:tcBorders>
              <w:bottom w:val="single" w:sz="6" w:color="000000"/>
            </w:tcBorders>
          </w:tcPr>
          <w:p>
            <w:pPr>
              <w:keepNext/>
              <w:widowControl/>
              <w:spacing w:before="40" w:after="40" w:line="240" w:lineRule="atLeast"/>
              <w:ind w:firstLine="0"/>
              <w:jc w:val="center"/>
            </w:pPr>
            <w:r>
              <w:rPr>
                <w:rFonts w:ascii="Times New Roman" w:hAnsi="Times New Roman" w:eastAsia="宋体"/>
                <w:b/>
                <w:sz w:val="19"/>
              </w:rPr>
              <w:t>航程/km</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8</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64.80±1.48</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2125.85±79.53</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630.98±10.36</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9</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53.80±2.95</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1521.57±91.01</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631.56±9.35</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10</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43.80±1.64</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1092.52±54.73</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636.46±2.87</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12</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23.60±0.89</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490.74±33.99</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649.45±3.37</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16</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0.00±0.00</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0.00±0.00</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635.32±2.18</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D+R</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8</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65.80±1.10</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2156.13±70.76</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633.09±14.63</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D+R</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9</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55.40±2.97</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1546.10±85.50</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636.82±7.83</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D+R</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10</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44.40±2.19</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1120.86±65.64</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641.23±9.68</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D+R</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12</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24.60±1.82</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506.45±47.40</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651.66±3.44</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D+R</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16</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0.00±0.00</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0.00±0.00</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636.02±5.27</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D+P</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8</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60.80±1.10</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1917.02±79.72</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618.26±6.64</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D+P</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9</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49.20±1.92</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1328.72±40.87</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614.22±6.25</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D+P</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10</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35.20±0.45</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789.99±17.66</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608.68±9.06</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D+P</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12</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16.00±2.83</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307.93±61.89</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624.18±13.08</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D+P</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16</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0.00±0.00</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0.00±0.00</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572.84±4.17</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D+P+R</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8</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61.40±1.52</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1927.24±75.51</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617.43±4.43</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D+P+R</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9</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50.00±1.58</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1336.44±42.45</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613.71±5.11</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D+P+R</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10</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35.40±0.55</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806.71±33.53</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608.74±10.18</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D+P+R</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12</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16.20±2.68</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312.55±57.88</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625.23±8.17</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D+P+R</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16</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0.00±0.00</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0.00±0.00</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574.78±2.65</w:t>
            </w:r>
          </w:p>
        </w:tc>
      </w:tr>
    </w:tbl>
    <w:p w14:paraId="0DB78831">
      <w:pPr>
        <w:pStyle w:val="6"/>
        <w:keepNext/>
        <w:rPr>
          <w:color w:val="auto"/>
          <w:lang w:eastAsia="zh-CN"/>
        </w:rPr>
      </w:pPr>
      <w:bookmarkStart w:id="38" w:name="_Toc4596"/>
      <w:r>
        <w:rPr>
          <w:rFonts w:ascii="Times New Roman" w:hAnsi="Times New Roman" w:eastAsia="黑体" w:cs="Times New Roman"/>
          <w:b/>
          <w:color w:val="auto"/>
          <w:sz w:val="21"/>
          <w:lang w:eastAsia="zh-CN"/>
        </w:rPr>
        <w:t>6.2.2 服务时限要求对系统绩效的影响</w:t>
      </w:r>
      <w:bookmarkEnd w:id="38"/>
    </w:p>
    <w:p w14:paraId="4FDB8757">
      <w:pPr>
        <w:keepNext w:val="0"/>
        <w:widowControl/>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放宽服务时限的改善方向同样在四种策略中保持一致。由表12与图11可见，截止期倍率由0.80提高至1.20时，各策略的端点得分均为5次改善、0次持平、0次变差，全轴单调不劣均为5/5，且1.20在每个种子上均为所测水平中的唯一最优档位。按D、D+R、D+P、D+P+R顺序，平均逾期任务数分别由92.80±1.79、93.20±1.64、84.40±2.51、85.40±2.51降至44.40±1.95、45.00±2.24、39.60±1.67、39.80±1.92。</w:t>
      </w:r>
    </w:p>
    <w:p w14:paraId="4FDB8757">
      <w:pPr>
        <w:keepNext w:val="0"/>
        <w:widowControl/>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前两层指标的变化反映服务承诺与可用运力之间的匹配程度；航程变化应作为第三层结果分别阅读，不能用航程较短抵消逾期增加。该实验支持在本需求实例中评估更宽时限带来的准时性收益，但单因素设计尚不能识别机队规模与服务时限的交互效应，也不能直接确定不同订单的最佳服务承诺。</w:t>
      </w:r>
    </w:p>
    <w:p w14:paraId="4FDB8757">
      <w:pPr>
        <w:keepNext/>
        <w:widowControl/>
        <w:spacing w:before="100" w:after="40" w:line="240" w:lineRule="auto"/>
        <w:ind w:firstLine="0"/>
        <w:jc w:val="center"/>
        <w:rPr>
          <w:color w:val="auto"/>
          <w:lang w:eastAsia="zh-CN"/>
        </w:rPr>
      </w:pPr>
      <w:r>
        <w:rPr>
          <w:rFonts w:ascii="Times New Roman" w:hAnsi="Times New Roman" w:eastAsia="宋体" w:cs="Times New Roman"/>
          <w:color w:val="auto"/>
          <w:sz w:val="21"/>
          <w:lang w:eastAsia="zh-CN"/>
        </w:rPr>
      </w:r>
      <w:r>
        <w:drawing>
          <wp:inline xmlns:a="http://schemas.openxmlformats.org/drawingml/2006/main" xmlns:pic="http://schemas.openxmlformats.org/drawingml/2006/picture">
            <wp:extent cx="5760000" cy="3831356"/>
            <wp:docPr id="33" name="Picture 33"/>
            <wp:cNvGraphicFramePr>
              <a:graphicFrameLocks noChangeAspect="1"/>
            </wp:cNvGraphicFramePr>
            <a:graphic>
              <a:graphicData uri="http://schemas.openxmlformats.org/drawingml/2006/picture">
                <pic:pic>
                  <pic:nvPicPr>
                    <pic:cNvPr id="0" name="fig6_3_deadline_multiplier_sensitivity.png"/>
                    <pic:cNvPicPr/>
                  </pic:nvPicPr>
                  <pic:blipFill>
                    <a:blip r:embed="rId24"/>
                    <a:stretch>
                      <a:fillRect/>
                    </a:stretch>
                  </pic:blipFill>
                  <pic:spPr>
                    <a:xfrm>
                      <a:off x="0" y="0"/>
                      <a:ext cx="5760000" cy="3831356"/>
                    </a:xfrm>
                    <a:prstGeom prst="rect"/>
                  </pic:spPr>
                </pic:pic>
              </a:graphicData>
            </a:graphic>
          </wp:inline>
        </w:drawing>
      </w:r>
    </w:p>
    <w:p w14:paraId="33E3E48E">
      <w:pPr>
        <w:pStyle w:val="16"/>
        <w:keepNext w:val="0"/>
        <w:widowControl/>
        <w:spacing w:before="120" w:after="140"/>
        <w:ind w:firstLine="0"/>
        <w:jc w:val="center"/>
        <w:rPr>
          <w:color w:val="auto"/>
          <w:lang w:eastAsia="zh-CN"/>
        </w:rPr>
      </w:pPr>
      <w:r>
        <w:rPr>
          <w:rFonts w:ascii="Times New Roman" w:hAnsi="Times New Roman" w:eastAsia="宋体" w:cs="Times New Roman"/>
          <w:color w:val="auto"/>
          <w:sz w:val="19"/>
          <w:lang w:eastAsia="zh-CN"/>
        </w:rPr>
        <w:t>图11 四种策略的截止期倍率敏感性（n=5，均值±样本SD）</w:t>
      </w:r>
    </w:p>
    <w:p w14:paraId="33E3E48E">
      <w:pPr>
        <w:pStyle w:val="16"/>
        <w:keepNext/>
        <w:widowControl/>
        <w:spacing w:before="120" w:after="60"/>
        <w:ind w:firstLine="0"/>
        <w:jc w:val="center"/>
        <w:rPr>
          <w:color w:val="auto"/>
          <w:lang w:eastAsia="zh-CN"/>
        </w:rPr>
      </w:pPr>
      <w:r>
        <w:rPr>
          <w:rFonts w:ascii="Times New Roman" w:hAnsi="Times New Roman" w:eastAsia="宋体" w:cs="Times New Roman"/>
          <w:color w:val="auto"/>
          <w:sz w:val="19"/>
          <w:lang w:eastAsia="zh-CN"/>
        </w:rPr>
        <w:t>表12 截止期倍率敏感性结果（n=5，均值±样本SD）</w:t>
      </w:r>
    </w:p>
    <w:tbl>
      <w:tblPr>
        <w:tblStyle w:val="178"/>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04"/>
        <w:gridCol w:w="1134"/>
        <w:gridCol w:w="1701"/>
        <w:gridCol w:w="2494"/>
        <w:gridCol w:w="2438"/>
      </w:tblGrid>
      <w:tr>
        <w:trPr>
          <w:cantSplit/>
          <w:tblHeader/>
        </w:trPr>
        <w:tc>
          <w:tcPr>
            <w:tcW w:type="dxa" w:w="1304"/>
            <w:vAlign w:val="center"/>
            <w:tcBorders>
              <w:bottom w:val="single" w:sz="6" w:color="000000"/>
            </w:tcBorders>
          </w:tcPr>
          <w:p>
            <w:pPr>
              <w:keepNext/>
              <w:widowControl/>
              <w:spacing w:before="30" w:after="30" w:line="240" w:lineRule="atLeast"/>
              <w:ind w:firstLine="0"/>
              <w:jc w:val="center"/>
            </w:pPr>
            <w:r>
              <w:rPr>
                <w:rFonts w:ascii="Times New Roman" w:hAnsi="Times New Roman" w:eastAsia="宋体"/>
                <w:b/>
                <w:sz w:val="19"/>
              </w:rPr>
              <w:t>策略</w:t>
            </w:r>
          </w:p>
        </w:tc>
        <w:tc>
          <w:tcPr>
            <w:tcW w:type="dxa" w:w="1134"/>
            <w:vAlign w:val="center"/>
            <w:tcBorders>
              <w:bottom w:val="single" w:sz="6" w:color="000000"/>
            </w:tcBorders>
          </w:tcPr>
          <w:p>
            <w:pPr>
              <w:keepNext/>
              <w:widowControl/>
              <w:spacing w:before="30" w:after="30" w:line="240" w:lineRule="atLeast"/>
              <w:ind w:firstLine="0"/>
              <w:jc w:val="center"/>
            </w:pPr>
            <w:r>
              <w:rPr>
                <w:rFonts w:ascii="Times New Roman" w:hAnsi="Times New Roman" w:eastAsia="宋体"/>
                <w:b/>
                <w:sz w:val="19"/>
              </w:rPr>
              <w:t>截止期倍率</w:t>
            </w:r>
          </w:p>
        </w:tc>
        <w:tc>
          <w:tcPr>
            <w:tcW w:type="dxa" w:w="1701"/>
            <w:vAlign w:val="center"/>
            <w:tcBorders>
              <w:bottom w:val="single" w:sz="6" w:color="000000"/>
            </w:tcBorders>
          </w:tcPr>
          <w:p>
            <w:pPr>
              <w:keepNext/>
              <w:widowControl/>
              <w:spacing w:before="30" w:after="30" w:line="240" w:lineRule="atLeast"/>
              <w:ind w:firstLine="0"/>
              <w:jc w:val="center"/>
            </w:pPr>
            <w:r>
              <w:rPr>
                <w:rFonts w:ascii="Times New Roman" w:hAnsi="Times New Roman" w:eastAsia="宋体"/>
                <w:b/>
                <w:sz w:val="19"/>
              </w:rPr>
              <w:t>逾期任务数</w:t>
            </w:r>
          </w:p>
        </w:tc>
        <w:tc>
          <w:tcPr>
            <w:tcW w:type="dxa" w:w="2494"/>
            <w:vAlign w:val="center"/>
            <w:tcBorders>
              <w:bottom w:val="single" w:sz="6" w:color="000000"/>
            </w:tcBorders>
          </w:tcPr>
          <w:p>
            <w:pPr>
              <w:keepNext/>
              <w:widowControl/>
              <w:spacing w:before="30" w:after="30" w:line="240" w:lineRule="atLeast"/>
              <w:ind w:firstLine="0"/>
              <w:jc w:val="center"/>
            </w:pPr>
            <w:r>
              <w:rPr>
                <w:rFonts w:ascii="Times New Roman" w:hAnsi="Times New Roman" w:eastAsia="宋体"/>
                <w:b/>
                <w:sz w:val="19"/>
              </w:rPr>
              <w:t>总逾期/min</w:t>
            </w:r>
          </w:p>
        </w:tc>
        <w:tc>
          <w:tcPr>
            <w:tcW w:type="dxa" w:w="2438"/>
            <w:vAlign w:val="center"/>
            <w:tcBorders>
              <w:bottom w:val="single" w:sz="6" w:color="000000"/>
            </w:tcBorders>
          </w:tcPr>
          <w:p>
            <w:pPr>
              <w:keepNext/>
              <w:widowControl/>
              <w:spacing w:before="30" w:after="30" w:line="240" w:lineRule="atLeast"/>
              <w:ind w:firstLine="0"/>
              <w:jc w:val="center"/>
            </w:pPr>
            <w:r>
              <w:rPr>
                <w:rFonts w:ascii="Times New Roman" w:hAnsi="Times New Roman" w:eastAsia="宋体"/>
                <w:b/>
                <w:sz w:val="19"/>
              </w:rPr>
              <w:t>航程/km</w:t>
            </w:r>
          </w:p>
        </w:tc>
      </w:tr>
      <w:tr>
        <w:trPr>
          <w:cantSplit/>
        </w:trPr>
        <w:tc>
          <w:tcPr>
            <w:tcW w:type="dxa" w:w="1304"/>
            <w:vAlign w:val="center"/>
          </w:tcPr>
          <w:p>
            <w:pPr>
              <w:keepNext w:val="0"/>
              <w:widowControl/>
              <w:spacing w:before="30" w:after="30" w:line="240" w:lineRule="atLeast"/>
              <w:ind w:firstLine="0"/>
              <w:jc w:val="center"/>
            </w:pPr>
            <w:r>
              <w:rPr>
                <w:rFonts w:ascii="Times New Roman" w:hAnsi="Times New Roman" w:eastAsia="宋体"/>
                <w:b w:val="0"/>
                <w:sz w:val="19"/>
              </w:rPr>
              <w:t>D</w:t>
            </w:r>
          </w:p>
        </w:tc>
        <w:tc>
          <w:tcPr>
            <w:tcW w:type="dxa" w:w="1134"/>
            <w:vAlign w:val="center"/>
          </w:tcPr>
          <w:p>
            <w:pPr>
              <w:keepNext w:val="0"/>
              <w:widowControl/>
              <w:spacing w:before="30" w:after="30" w:line="240" w:lineRule="atLeast"/>
              <w:ind w:firstLine="0"/>
              <w:jc w:val="center"/>
            </w:pPr>
            <w:r>
              <w:rPr>
                <w:rFonts w:ascii="Times New Roman" w:hAnsi="Times New Roman" w:eastAsia="宋体"/>
                <w:b w:val="0"/>
                <w:sz w:val="19"/>
              </w:rPr>
              <w:t>0.80</w:t>
            </w:r>
          </w:p>
        </w:tc>
        <w:tc>
          <w:tcPr>
            <w:tcW w:type="dxa" w:w="1701"/>
            <w:vAlign w:val="center"/>
          </w:tcPr>
          <w:p>
            <w:pPr>
              <w:keepNext w:val="0"/>
              <w:widowControl/>
              <w:spacing w:before="30" w:after="30" w:line="240" w:lineRule="atLeast"/>
              <w:ind w:firstLine="0"/>
              <w:jc w:val="center"/>
            </w:pPr>
            <w:r>
              <w:rPr>
                <w:rFonts w:ascii="Times New Roman" w:hAnsi="Times New Roman" w:eastAsia="宋体"/>
                <w:b w:val="0"/>
                <w:sz w:val="19"/>
              </w:rPr>
              <w:t>92.80±1.79</w:t>
            </w:r>
          </w:p>
        </w:tc>
        <w:tc>
          <w:tcPr>
            <w:tcW w:type="dxa" w:w="2494"/>
            <w:vAlign w:val="center"/>
          </w:tcPr>
          <w:p>
            <w:pPr>
              <w:keepNext w:val="0"/>
              <w:widowControl/>
              <w:spacing w:before="30" w:after="30" w:line="240" w:lineRule="atLeast"/>
              <w:ind w:firstLine="0"/>
              <w:jc w:val="center"/>
            </w:pPr>
            <w:r>
              <w:rPr>
                <w:rFonts w:ascii="Times New Roman" w:hAnsi="Times New Roman" w:eastAsia="宋体"/>
                <w:b w:val="0"/>
                <w:sz w:val="19"/>
              </w:rPr>
              <w:t>3074.85±64.23</w:t>
            </w:r>
          </w:p>
        </w:tc>
        <w:tc>
          <w:tcPr>
            <w:tcW w:type="dxa" w:w="2438"/>
            <w:vAlign w:val="center"/>
          </w:tcPr>
          <w:p>
            <w:pPr>
              <w:keepNext w:val="0"/>
              <w:widowControl/>
              <w:spacing w:before="30" w:after="30" w:line="240" w:lineRule="atLeast"/>
              <w:ind w:firstLine="0"/>
              <w:jc w:val="center"/>
            </w:pPr>
            <w:r>
              <w:rPr>
                <w:rFonts w:ascii="Times New Roman" w:hAnsi="Times New Roman" w:eastAsia="宋体"/>
                <w:b w:val="0"/>
                <w:sz w:val="19"/>
              </w:rPr>
              <w:t>623.24±9.83</w:t>
            </w:r>
          </w:p>
        </w:tc>
      </w:tr>
      <w:tr>
        <w:trPr>
          <w:cantSplit/>
        </w:trPr>
        <w:tc>
          <w:tcPr>
            <w:tcW w:type="dxa" w:w="1304"/>
            <w:vAlign w:val="center"/>
          </w:tcPr>
          <w:p>
            <w:pPr>
              <w:keepNext w:val="0"/>
              <w:widowControl/>
              <w:spacing w:before="30" w:after="30" w:line="240" w:lineRule="atLeast"/>
              <w:ind w:firstLine="0"/>
              <w:jc w:val="center"/>
            </w:pPr>
            <w:r>
              <w:rPr>
                <w:rFonts w:ascii="Times New Roman" w:hAnsi="Times New Roman" w:eastAsia="宋体"/>
                <w:b w:val="0"/>
                <w:sz w:val="19"/>
              </w:rPr>
              <w:t>D</w:t>
            </w:r>
          </w:p>
        </w:tc>
        <w:tc>
          <w:tcPr>
            <w:tcW w:type="dxa" w:w="1134"/>
            <w:vAlign w:val="center"/>
          </w:tcPr>
          <w:p>
            <w:pPr>
              <w:keepNext w:val="0"/>
              <w:widowControl/>
              <w:spacing w:before="30" w:after="30" w:line="240" w:lineRule="atLeast"/>
              <w:ind w:firstLine="0"/>
              <w:jc w:val="center"/>
            </w:pPr>
            <w:r>
              <w:rPr>
                <w:rFonts w:ascii="Times New Roman" w:hAnsi="Times New Roman" w:eastAsia="宋体"/>
                <w:b w:val="0"/>
                <w:sz w:val="19"/>
              </w:rPr>
              <w:t>0.90</w:t>
            </w:r>
          </w:p>
        </w:tc>
        <w:tc>
          <w:tcPr>
            <w:tcW w:type="dxa" w:w="1701"/>
            <w:vAlign w:val="center"/>
          </w:tcPr>
          <w:p>
            <w:pPr>
              <w:keepNext w:val="0"/>
              <w:widowControl/>
              <w:spacing w:before="30" w:after="30" w:line="240" w:lineRule="atLeast"/>
              <w:ind w:firstLine="0"/>
              <w:jc w:val="center"/>
            </w:pPr>
            <w:r>
              <w:rPr>
                <w:rFonts w:ascii="Times New Roman" w:hAnsi="Times New Roman" w:eastAsia="宋体"/>
                <w:b w:val="0"/>
                <w:sz w:val="19"/>
              </w:rPr>
              <w:t>79.80±2.17</w:t>
            </w:r>
          </w:p>
        </w:tc>
        <w:tc>
          <w:tcPr>
            <w:tcW w:type="dxa" w:w="2494"/>
            <w:vAlign w:val="center"/>
          </w:tcPr>
          <w:p>
            <w:pPr>
              <w:keepNext w:val="0"/>
              <w:widowControl/>
              <w:spacing w:before="30" w:after="30" w:line="240" w:lineRule="atLeast"/>
              <w:ind w:firstLine="0"/>
              <w:jc w:val="center"/>
            </w:pPr>
            <w:r>
              <w:rPr>
                <w:rFonts w:ascii="Times New Roman" w:hAnsi="Times New Roman" w:eastAsia="宋体"/>
                <w:b w:val="0"/>
                <w:sz w:val="19"/>
              </w:rPr>
              <w:t>2600.15±159.45</w:t>
            </w:r>
          </w:p>
        </w:tc>
        <w:tc>
          <w:tcPr>
            <w:tcW w:type="dxa" w:w="2438"/>
            <w:vAlign w:val="center"/>
          </w:tcPr>
          <w:p>
            <w:pPr>
              <w:keepNext w:val="0"/>
              <w:widowControl/>
              <w:spacing w:before="30" w:after="30" w:line="240" w:lineRule="atLeast"/>
              <w:ind w:firstLine="0"/>
              <w:jc w:val="center"/>
            </w:pPr>
            <w:r>
              <w:rPr>
                <w:rFonts w:ascii="Times New Roman" w:hAnsi="Times New Roman" w:eastAsia="宋体"/>
                <w:b w:val="0"/>
                <w:sz w:val="19"/>
              </w:rPr>
              <w:t>627.63±14.47</w:t>
            </w:r>
          </w:p>
        </w:tc>
      </w:tr>
      <w:tr>
        <w:trPr>
          <w:cantSplit/>
        </w:trPr>
        <w:tc>
          <w:tcPr>
            <w:tcW w:type="dxa" w:w="1304"/>
            <w:vAlign w:val="center"/>
          </w:tcPr>
          <w:p>
            <w:pPr>
              <w:keepNext w:val="0"/>
              <w:widowControl/>
              <w:spacing w:before="30" w:after="30" w:line="240" w:lineRule="atLeast"/>
              <w:ind w:firstLine="0"/>
              <w:jc w:val="center"/>
            </w:pPr>
            <w:r>
              <w:rPr>
                <w:rFonts w:ascii="Times New Roman" w:hAnsi="Times New Roman" w:eastAsia="宋体"/>
                <w:b w:val="0"/>
                <w:sz w:val="19"/>
              </w:rPr>
              <w:t>D</w:t>
            </w:r>
          </w:p>
        </w:tc>
        <w:tc>
          <w:tcPr>
            <w:tcW w:type="dxa" w:w="1134"/>
            <w:vAlign w:val="center"/>
          </w:tcPr>
          <w:p>
            <w:pPr>
              <w:keepNext w:val="0"/>
              <w:widowControl/>
              <w:spacing w:before="30" w:after="30" w:line="240" w:lineRule="atLeast"/>
              <w:ind w:firstLine="0"/>
              <w:jc w:val="center"/>
            </w:pPr>
            <w:r>
              <w:rPr>
                <w:rFonts w:ascii="Times New Roman" w:hAnsi="Times New Roman" w:eastAsia="宋体"/>
                <w:b w:val="0"/>
                <w:sz w:val="19"/>
              </w:rPr>
              <w:t>1.00</w:t>
            </w:r>
          </w:p>
        </w:tc>
        <w:tc>
          <w:tcPr>
            <w:tcW w:type="dxa" w:w="1701"/>
            <w:vAlign w:val="center"/>
          </w:tcPr>
          <w:p>
            <w:pPr>
              <w:keepNext w:val="0"/>
              <w:widowControl/>
              <w:spacing w:before="30" w:after="30" w:line="240" w:lineRule="atLeast"/>
              <w:ind w:firstLine="0"/>
              <w:jc w:val="center"/>
            </w:pPr>
            <w:r>
              <w:rPr>
                <w:rFonts w:ascii="Times New Roman" w:hAnsi="Times New Roman" w:eastAsia="宋体"/>
                <w:b w:val="0"/>
                <w:sz w:val="19"/>
              </w:rPr>
              <w:t>64.80±1.48</w:t>
            </w:r>
          </w:p>
        </w:tc>
        <w:tc>
          <w:tcPr>
            <w:tcW w:type="dxa" w:w="2494"/>
            <w:vAlign w:val="center"/>
          </w:tcPr>
          <w:p>
            <w:pPr>
              <w:keepNext w:val="0"/>
              <w:widowControl/>
              <w:spacing w:before="30" w:after="30" w:line="240" w:lineRule="atLeast"/>
              <w:ind w:firstLine="0"/>
              <w:jc w:val="center"/>
            </w:pPr>
            <w:r>
              <w:rPr>
                <w:rFonts w:ascii="Times New Roman" w:hAnsi="Times New Roman" w:eastAsia="宋体"/>
                <w:b w:val="0"/>
                <w:sz w:val="19"/>
              </w:rPr>
              <w:t>2125.85±79.53</w:t>
            </w:r>
          </w:p>
        </w:tc>
        <w:tc>
          <w:tcPr>
            <w:tcW w:type="dxa" w:w="2438"/>
            <w:vAlign w:val="center"/>
          </w:tcPr>
          <w:p>
            <w:pPr>
              <w:keepNext w:val="0"/>
              <w:widowControl/>
              <w:spacing w:before="30" w:after="30" w:line="240" w:lineRule="atLeast"/>
              <w:ind w:firstLine="0"/>
              <w:jc w:val="center"/>
            </w:pPr>
            <w:r>
              <w:rPr>
                <w:rFonts w:ascii="Times New Roman" w:hAnsi="Times New Roman" w:eastAsia="宋体"/>
                <w:b w:val="0"/>
                <w:sz w:val="19"/>
              </w:rPr>
              <w:t>630.98±10.36</w:t>
            </w:r>
          </w:p>
        </w:tc>
      </w:tr>
      <w:tr>
        <w:trPr>
          <w:cantSplit/>
        </w:trPr>
        <w:tc>
          <w:tcPr>
            <w:tcW w:type="dxa" w:w="1304"/>
            <w:vAlign w:val="center"/>
          </w:tcPr>
          <w:p>
            <w:pPr>
              <w:keepNext w:val="0"/>
              <w:widowControl/>
              <w:spacing w:before="30" w:after="30" w:line="240" w:lineRule="atLeast"/>
              <w:ind w:firstLine="0"/>
              <w:jc w:val="center"/>
            </w:pPr>
            <w:r>
              <w:rPr>
                <w:rFonts w:ascii="Times New Roman" w:hAnsi="Times New Roman" w:eastAsia="宋体"/>
                <w:b w:val="0"/>
                <w:sz w:val="19"/>
              </w:rPr>
              <w:t>D</w:t>
            </w:r>
          </w:p>
        </w:tc>
        <w:tc>
          <w:tcPr>
            <w:tcW w:type="dxa" w:w="1134"/>
            <w:vAlign w:val="center"/>
          </w:tcPr>
          <w:p>
            <w:pPr>
              <w:keepNext w:val="0"/>
              <w:widowControl/>
              <w:spacing w:before="30" w:after="30" w:line="240" w:lineRule="atLeast"/>
              <w:ind w:firstLine="0"/>
              <w:jc w:val="center"/>
            </w:pPr>
            <w:r>
              <w:rPr>
                <w:rFonts w:ascii="Times New Roman" w:hAnsi="Times New Roman" w:eastAsia="宋体"/>
                <w:b w:val="0"/>
                <w:sz w:val="19"/>
              </w:rPr>
              <w:t>1.10</w:t>
            </w:r>
          </w:p>
        </w:tc>
        <w:tc>
          <w:tcPr>
            <w:tcW w:type="dxa" w:w="1701"/>
            <w:vAlign w:val="center"/>
          </w:tcPr>
          <w:p>
            <w:pPr>
              <w:keepNext w:val="0"/>
              <w:widowControl/>
              <w:spacing w:before="30" w:after="30" w:line="240" w:lineRule="atLeast"/>
              <w:ind w:firstLine="0"/>
              <w:jc w:val="center"/>
            </w:pPr>
            <w:r>
              <w:rPr>
                <w:rFonts w:ascii="Times New Roman" w:hAnsi="Times New Roman" w:eastAsia="宋体"/>
                <w:b w:val="0"/>
                <w:sz w:val="19"/>
              </w:rPr>
              <w:t>56.20±1.79</w:t>
            </w:r>
          </w:p>
        </w:tc>
        <w:tc>
          <w:tcPr>
            <w:tcW w:type="dxa" w:w="2494"/>
            <w:vAlign w:val="center"/>
          </w:tcPr>
          <w:p>
            <w:pPr>
              <w:keepNext w:val="0"/>
              <w:widowControl/>
              <w:spacing w:before="30" w:after="30" w:line="240" w:lineRule="atLeast"/>
              <w:ind w:firstLine="0"/>
              <w:jc w:val="center"/>
            </w:pPr>
            <w:r>
              <w:rPr>
                <w:rFonts w:ascii="Times New Roman" w:hAnsi="Times New Roman" w:eastAsia="宋体"/>
                <w:b w:val="0"/>
                <w:sz w:val="19"/>
              </w:rPr>
              <w:t>1797.02±34.33</w:t>
            </w:r>
          </w:p>
        </w:tc>
        <w:tc>
          <w:tcPr>
            <w:tcW w:type="dxa" w:w="2438"/>
            <w:vAlign w:val="center"/>
          </w:tcPr>
          <w:p>
            <w:pPr>
              <w:keepNext w:val="0"/>
              <w:widowControl/>
              <w:spacing w:before="30" w:after="30" w:line="240" w:lineRule="atLeast"/>
              <w:ind w:firstLine="0"/>
              <w:jc w:val="center"/>
            </w:pPr>
            <w:r>
              <w:rPr>
                <w:rFonts w:ascii="Times New Roman" w:hAnsi="Times New Roman" w:eastAsia="宋体"/>
                <w:b w:val="0"/>
                <w:sz w:val="19"/>
              </w:rPr>
              <w:t>633.15±4.79</w:t>
            </w:r>
          </w:p>
        </w:tc>
      </w:tr>
      <w:tr>
        <w:trPr>
          <w:cantSplit/>
        </w:trPr>
        <w:tc>
          <w:tcPr>
            <w:tcW w:type="dxa" w:w="1304"/>
            <w:vAlign w:val="center"/>
          </w:tcPr>
          <w:p>
            <w:pPr>
              <w:keepNext w:val="0"/>
              <w:widowControl/>
              <w:spacing w:before="30" w:after="30" w:line="240" w:lineRule="atLeast"/>
              <w:ind w:firstLine="0"/>
              <w:jc w:val="center"/>
            </w:pPr>
            <w:r>
              <w:rPr>
                <w:rFonts w:ascii="Times New Roman" w:hAnsi="Times New Roman" w:eastAsia="宋体"/>
                <w:b w:val="0"/>
                <w:sz w:val="19"/>
              </w:rPr>
              <w:t>D</w:t>
            </w:r>
          </w:p>
        </w:tc>
        <w:tc>
          <w:tcPr>
            <w:tcW w:type="dxa" w:w="1134"/>
            <w:vAlign w:val="center"/>
          </w:tcPr>
          <w:p>
            <w:pPr>
              <w:keepNext w:val="0"/>
              <w:widowControl/>
              <w:spacing w:before="30" w:after="30" w:line="240" w:lineRule="atLeast"/>
              <w:ind w:firstLine="0"/>
              <w:jc w:val="center"/>
            </w:pPr>
            <w:r>
              <w:rPr>
                <w:rFonts w:ascii="Times New Roman" w:hAnsi="Times New Roman" w:eastAsia="宋体"/>
                <w:b w:val="0"/>
                <w:sz w:val="19"/>
              </w:rPr>
              <w:t>1.20</w:t>
            </w:r>
          </w:p>
        </w:tc>
        <w:tc>
          <w:tcPr>
            <w:tcW w:type="dxa" w:w="1701"/>
            <w:vAlign w:val="center"/>
          </w:tcPr>
          <w:p>
            <w:pPr>
              <w:keepNext w:val="0"/>
              <w:widowControl/>
              <w:spacing w:before="30" w:after="30" w:line="240" w:lineRule="atLeast"/>
              <w:ind w:firstLine="0"/>
              <w:jc w:val="center"/>
            </w:pPr>
            <w:r>
              <w:rPr>
                <w:rFonts w:ascii="Times New Roman" w:hAnsi="Times New Roman" w:eastAsia="宋体"/>
                <w:b w:val="0"/>
                <w:sz w:val="19"/>
              </w:rPr>
              <w:t>44.40±1.95</w:t>
            </w:r>
          </w:p>
        </w:tc>
        <w:tc>
          <w:tcPr>
            <w:tcW w:type="dxa" w:w="2494"/>
            <w:vAlign w:val="center"/>
          </w:tcPr>
          <w:p>
            <w:pPr>
              <w:keepNext w:val="0"/>
              <w:widowControl/>
              <w:spacing w:before="30" w:after="30" w:line="240" w:lineRule="atLeast"/>
              <w:ind w:firstLine="0"/>
              <w:jc w:val="center"/>
            </w:pPr>
            <w:r>
              <w:rPr>
                <w:rFonts w:ascii="Times New Roman" w:hAnsi="Times New Roman" w:eastAsia="宋体"/>
                <w:b w:val="0"/>
                <w:sz w:val="19"/>
              </w:rPr>
              <w:t>1370.16±49.56</w:t>
            </w:r>
          </w:p>
        </w:tc>
        <w:tc>
          <w:tcPr>
            <w:tcW w:type="dxa" w:w="2438"/>
            <w:vAlign w:val="center"/>
          </w:tcPr>
          <w:p>
            <w:pPr>
              <w:keepNext w:val="0"/>
              <w:widowControl/>
              <w:spacing w:before="30" w:after="30" w:line="240" w:lineRule="atLeast"/>
              <w:ind w:firstLine="0"/>
              <w:jc w:val="center"/>
            </w:pPr>
            <w:r>
              <w:rPr>
                <w:rFonts w:ascii="Times New Roman" w:hAnsi="Times New Roman" w:eastAsia="宋体"/>
                <w:b w:val="0"/>
                <w:sz w:val="19"/>
              </w:rPr>
              <w:t>634.50±8.60</w:t>
            </w:r>
          </w:p>
        </w:tc>
      </w:tr>
      <w:tr>
        <w:trPr>
          <w:cantSplit/>
        </w:trPr>
        <w:tc>
          <w:tcPr>
            <w:tcW w:type="dxa" w:w="1304"/>
            <w:vAlign w:val="center"/>
          </w:tcPr>
          <w:p>
            <w:pPr>
              <w:keepNext w:val="0"/>
              <w:widowControl/>
              <w:spacing w:before="30" w:after="30" w:line="240" w:lineRule="atLeast"/>
              <w:ind w:firstLine="0"/>
              <w:jc w:val="center"/>
            </w:pPr>
            <w:r>
              <w:rPr>
                <w:rFonts w:ascii="Times New Roman" w:hAnsi="Times New Roman" w:eastAsia="宋体"/>
                <w:b w:val="0"/>
                <w:sz w:val="19"/>
              </w:rPr>
              <w:t>D+R</w:t>
            </w:r>
          </w:p>
        </w:tc>
        <w:tc>
          <w:tcPr>
            <w:tcW w:type="dxa" w:w="1134"/>
            <w:vAlign w:val="center"/>
          </w:tcPr>
          <w:p>
            <w:pPr>
              <w:keepNext w:val="0"/>
              <w:widowControl/>
              <w:spacing w:before="30" w:after="30" w:line="240" w:lineRule="atLeast"/>
              <w:ind w:firstLine="0"/>
              <w:jc w:val="center"/>
            </w:pPr>
            <w:r>
              <w:rPr>
                <w:rFonts w:ascii="Times New Roman" w:hAnsi="Times New Roman" w:eastAsia="宋体"/>
                <w:b w:val="0"/>
                <w:sz w:val="19"/>
              </w:rPr>
              <w:t>0.80</w:t>
            </w:r>
          </w:p>
        </w:tc>
        <w:tc>
          <w:tcPr>
            <w:tcW w:type="dxa" w:w="1701"/>
            <w:vAlign w:val="center"/>
          </w:tcPr>
          <w:p>
            <w:pPr>
              <w:keepNext w:val="0"/>
              <w:widowControl/>
              <w:spacing w:before="30" w:after="30" w:line="240" w:lineRule="atLeast"/>
              <w:ind w:firstLine="0"/>
              <w:jc w:val="center"/>
            </w:pPr>
            <w:r>
              <w:rPr>
                <w:rFonts w:ascii="Times New Roman" w:hAnsi="Times New Roman" w:eastAsia="宋体"/>
                <w:b w:val="0"/>
                <w:sz w:val="19"/>
              </w:rPr>
              <w:t>93.20±1.64</w:t>
            </w:r>
          </w:p>
        </w:tc>
        <w:tc>
          <w:tcPr>
            <w:tcW w:type="dxa" w:w="2494"/>
            <w:vAlign w:val="center"/>
          </w:tcPr>
          <w:p>
            <w:pPr>
              <w:keepNext w:val="0"/>
              <w:widowControl/>
              <w:spacing w:before="30" w:after="30" w:line="240" w:lineRule="atLeast"/>
              <w:ind w:firstLine="0"/>
              <w:jc w:val="center"/>
            </w:pPr>
            <w:r>
              <w:rPr>
                <w:rFonts w:ascii="Times New Roman" w:hAnsi="Times New Roman" w:eastAsia="宋体"/>
                <w:b w:val="0"/>
                <w:sz w:val="19"/>
              </w:rPr>
              <w:t>3112.89±75.54</w:t>
            </w:r>
          </w:p>
        </w:tc>
        <w:tc>
          <w:tcPr>
            <w:tcW w:type="dxa" w:w="2438"/>
            <w:vAlign w:val="center"/>
          </w:tcPr>
          <w:p>
            <w:pPr>
              <w:keepNext w:val="0"/>
              <w:widowControl/>
              <w:spacing w:before="30" w:after="30" w:line="240" w:lineRule="atLeast"/>
              <w:ind w:firstLine="0"/>
              <w:jc w:val="center"/>
            </w:pPr>
            <w:r>
              <w:rPr>
                <w:rFonts w:ascii="Times New Roman" w:hAnsi="Times New Roman" w:eastAsia="宋体"/>
                <w:b w:val="0"/>
                <w:sz w:val="19"/>
              </w:rPr>
              <w:t>626.74±4.05</w:t>
            </w:r>
          </w:p>
        </w:tc>
      </w:tr>
      <w:tr>
        <w:trPr>
          <w:cantSplit/>
        </w:trPr>
        <w:tc>
          <w:tcPr>
            <w:tcW w:type="dxa" w:w="1304"/>
            <w:vAlign w:val="center"/>
          </w:tcPr>
          <w:p>
            <w:pPr>
              <w:keepNext w:val="0"/>
              <w:widowControl/>
              <w:spacing w:before="30" w:after="30" w:line="240" w:lineRule="atLeast"/>
              <w:ind w:firstLine="0"/>
              <w:jc w:val="center"/>
            </w:pPr>
            <w:r>
              <w:rPr>
                <w:rFonts w:ascii="Times New Roman" w:hAnsi="Times New Roman" w:eastAsia="宋体"/>
                <w:b w:val="0"/>
                <w:sz w:val="19"/>
              </w:rPr>
              <w:t>D+R</w:t>
            </w:r>
          </w:p>
        </w:tc>
        <w:tc>
          <w:tcPr>
            <w:tcW w:type="dxa" w:w="1134"/>
            <w:vAlign w:val="center"/>
          </w:tcPr>
          <w:p>
            <w:pPr>
              <w:keepNext w:val="0"/>
              <w:widowControl/>
              <w:spacing w:before="30" w:after="30" w:line="240" w:lineRule="atLeast"/>
              <w:ind w:firstLine="0"/>
              <w:jc w:val="center"/>
            </w:pPr>
            <w:r>
              <w:rPr>
                <w:rFonts w:ascii="Times New Roman" w:hAnsi="Times New Roman" w:eastAsia="宋体"/>
                <w:b w:val="0"/>
                <w:sz w:val="19"/>
              </w:rPr>
              <w:t>0.90</w:t>
            </w:r>
          </w:p>
        </w:tc>
        <w:tc>
          <w:tcPr>
            <w:tcW w:type="dxa" w:w="1701"/>
            <w:vAlign w:val="center"/>
          </w:tcPr>
          <w:p>
            <w:pPr>
              <w:keepNext w:val="0"/>
              <w:widowControl/>
              <w:spacing w:before="30" w:after="30" w:line="240" w:lineRule="atLeast"/>
              <w:ind w:firstLine="0"/>
              <w:jc w:val="center"/>
            </w:pPr>
            <w:r>
              <w:rPr>
                <w:rFonts w:ascii="Times New Roman" w:hAnsi="Times New Roman" w:eastAsia="宋体"/>
                <w:b w:val="0"/>
                <w:sz w:val="19"/>
              </w:rPr>
              <w:t>80.00±1.87</w:t>
            </w:r>
          </w:p>
        </w:tc>
        <w:tc>
          <w:tcPr>
            <w:tcW w:type="dxa" w:w="2494"/>
            <w:vAlign w:val="center"/>
          </w:tcPr>
          <w:p>
            <w:pPr>
              <w:keepNext w:val="0"/>
              <w:widowControl/>
              <w:spacing w:before="30" w:after="30" w:line="240" w:lineRule="atLeast"/>
              <w:ind w:firstLine="0"/>
              <w:jc w:val="center"/>
            </w:pPr>
            <w:r>
              <w:rPr>
                <w:rFonts w:ascii="Times New Roman" w:hAnsi="Times New Roman" w:eastAsia="宋体"/>
                <w:b w:val="0"/>
                <w:sz w:val="19"/>
              </w:rPr>
              <w:t>2639.77±175.27</w:t>
            </w:r>
          </w:p>
        </w:tc>
        <w:tc>
          <w:tcPr>
            <w:tcW w:type="dxa" w:w="2438"/>
            <w:vAlign w:val="center"/>
          </w:tcPr>
          <w:p>
            <w:pPr>
              <w:keepNext w:val="0"/>
              <w:widowControl/>
              <w:spacing w:before="30" w:after="30" w:line="240" w:lineRule="atLeast"/>
              <w:ind w:firstLine="0"/>
              <w:jc w:val="center"/>
            </w:pPr>
            <w:r>
              <w:rPr>
                <w:rFonts w:ascii="Times New Roman" w:hAnsi="Times New Roman" w:eastAsia="宋体"/>
                <w:b w:val="0"/>
                <w:sz w:val="19"/>
              </w:rPr>
              <w:t>632.29±22.08</w:t>
            </w:r>
          </w:p>
        </w:tc>
      </w:tr>
      <w:tr>
        <w:trPr>
          <w:cantSplit/>
        </w:trPr>
        <w:tc>
          <w:tcPr>
            <w:tcW w:type="dxa" w:w="1304"/>
            <w:vAlign w:val="center"/>
          </w:tcPr>
          <w:p>
            <w:pPr>
              <w:keepNext w:val="0"/>
              <w:widowControl/>
              <w:spacing w:before="30" w:after="30" w:line="240" w:lineRule="atLeast"/>
              <w:ind w:firstLine="0"/>
              <w:jc w:val="center"/>
            </w:pPr>
            <w:r>
              <w:rPr>
                <w:rFonts w:ascii="Times New Roman" w:hAnsi="Times New Roman" w:eastAsia="宋体"/>
                <w:b w:val="0"/>
                <w:sz w:val="19"/>
              </w:rPr>
              <w:t>D+R</w:t>
            </w:r>
          </w:p>
        </w:tc>
        <w:tc>
          <w:tcPr>
            <w:tcW w:type="dxa" w:w="1134"/>
            <w:vAlign w:val="center"/>
          </w:tcPr>
          <w:p>
            <w:pPr>
              <w:keepNext w:val="0"/>
              <w:widowControl/>
              <w:spacing w:before="30" w:after="30" w:line="240" w:lineRule="atLeast"/>
              <w:ind w:firstLine="0"/>
              <w:jc w:val="center"/>
            </w:pPr>
            <w:r>
              <w:rPr>
                <w:rFonts w:ascii="Times New Roman" w:hAnsi="Times New Roman" w:eastAsia="宋体"/>
                <w:b w:val="0"/>
                <w:sz w:val="19"/>
              </w:rPr>
              <w:t>1.00</w:t>
            </w:r>
          </w:p>
        </w:tc>
        <w:tc>
          <w:tcPr>
            <w:tcW w:type="dxa" w:w="1701"/>
            <w:vAlign w:val="center"/>
          </w:tcPr>
          <w:p>
            <w:pPr>
              <w:keepNext w:val="0"/>
              <w:widowControl/>
              <w:spacing w:before="30" w:after="30" w:line="240" w:lineRule="atLeast"/>
              <w:ind w:firstLine="0"/>
              <w:jc w:val="center"/>
            </w:pPr>
            <w:r>
              <w:rPr>
                <w:rFonts w:ascii="Times New Roman" w:hAnsi="Times New Roman" w:eastAsia="宋体"/>
                <w:b w:val="0"/>
                <w:sz w:val="19"/>
              </w:rPr>
              <w:t>65.80±1.10</w:t>
            </w:r>
          </w:p>
        </w:tc>
        <w:tc>
          <w:tcPr>
            <w:tcW w:type="dxa" w:w="2494"/>
            <w:vAlign w:val="center"/>
          </w:tcPr>
          <w:p>
            <w:pPr>
              <w:keepNext w:val="0"/>
              <w:widowControl/>
              <w:spacing w:before="30" w:after="30" w:line="240" w:lineRule="atLeast"/>
              <w:ind w:firstLine="0"/>
              <w:jc w:val="center"/>
            </w:pPr>
            <w:r>
              <w:rPr>
                <w:rFonts w:ascii="Times New Roman" w:hAnsi="Times New Roman" w:eastAsia="宋体"/>
                <w:b w:val="0"/>
                <w:sz w:val="19"/>
              </w:rPr>
              <w:t>2156.13±70.76</w:t>
            </w:r>
          </w:p>
        </w:tc>
        <w:tc>
          <w:tcPr>
            <w:tcW w:type="dxa" w:w="2438"/>
            <w:vAlign w:val="center"/>
          </w:tcPr>
          <w:p>
            <w:pPr>
              <w:keepNext w:val="0"/>
              <w:widowControl/>
              <w:spacing w:before="30" w:after="30" w:line="240" w:lineRule="atLeast"/>
              <w:ind w:firstLine="0"/>
              <w:jc w:val="center"/>
            </w:pPr>
            <w:r>
              <w:rPr>
                <w:rFonts w:ascii="Times New Roman" w:hAnsi="Times New Roman" w:eastAsia="宋体"/>
                <w:b w:val="0"/>
                <w:sz w:val="19"/>
              </w:rPr>
              <w:t>633.09±14.63</w:t>
            </w:r>
          </w:p>
        </w:tc>
      </w:tr>
      <w:tr>
        <w:trPr>
          <w:cantSplit/>
        </w:trPr>
        <w:tc>
          <w:tcPr>
            <w:tcW w:type="dxa" w:w="1304"/>
            <w:vAlign w:val="center"/>
          </w:tcPr>
          <w:p>
            <w:pPr>
              <w:keepNext w:val="0"/>
              <w:widowControl/>
              <w:spacing w:before="30" w:after="30" w:line="240" w:lineRule="atLeast"/>
              <w:ind w:firstLine="0"/>
              <w:jc w:val="center"/>
            </w:pPr>
            <w:r>
              <w:rPr>
                <w:rFonts w:ascii="Times New Roman" w:hAnsi="Times New Roman" w:eastAsia="宋体"/>
                <w:b w:val="0"/>
                <w:sz w:val="19"/>
              </w:rPr>
              <w:t>D+R</w:t>
            </w:r>
          </w:p>
        </w:tc>
        <w:tc>
          <w:tcPr>
            <w:tcW w:type="dxa" w:w="1134"/>
            <w:vAlign w:val="center"/>
          </w:tcPr>
          <w:p>
            <w:pPr>
              <w:keepNext w:val="0"/>
              <w:widowControl/>
              <w:spacing w:before="30" w:after="30" w:line="240" w:lineRule="atLeast"/>
              <w:ind w:firstLine="0"/>
              <w:jc w:val="center"/>
            </w:pPr>
            <w:r>
              <w:rPr>
                <w:rFonts w:ascii="Times New Roman" w:hAnsi="Times New Roman" w:eastAsia="宋体"/>
                <w:b w:val="0"/>
                <w:sz w:val="19"/>
              </w:rPr>
              <w:t>1.10</w:t>
            </w:r>
          </w:p>
        </w:tc>
        <w:tc>
          <w:tcPr>
            <w:tcW w:type="dxa" w:w="1701"/>
            <w:vAlign w:val="center"/>
          </w:tcPr>
          <w:p>
            <w:pPr>
              <w:keepNext w:val="0"/>
              <w:widowControl/>
              <w:spacing w:before="30" w:after="30" w:line="240" w:lineRule="atLeast"/>
              <w:ind w:firstLine="0"/>
              <w:jc w:val="center"/>
            </w:pPr>
            <w:r>
              <w:rPr>
                <w:rFonts w:ascii="Times New Roman" w:hAnsi="Times New Roman" w:eastAsia="宋体"/>
                <w:b w:val="0"/>
                <w:sz w:val="19"/>
              </w:rPr>
              <w:t>56.80±1.64</w:t>
            </w:r>
          </w:p>
        </w:tc>
        <w:tc>
          <w:tcPr>
            <w:tcW w:type="dxa" w:w="2494"/>
            <w:vAlign w:val="center"/>
          </w:tcPr>
          <w:p>
            <w:pPr>
              <w:keepNext w:val="0"/>
              <w:widowControl/>
              <w:spacing w:before="30" w:after="30" w:line="240" w:lineRule="atLeast"/>
              <w:ind w:firstLine="0"/>
              <w:jc w:val="center"/>
            </w:pPr>
            <w:r>
              <w:rPr>
                <w:rFonts w:ascii="Times New Roman" w:hAnsi="Times New Roman" w:eastAsia="宋体"/>
                <w:b w:val="0"/>
                <w:sz w:val="19"/>
              </w:rPr>
              <w:t>1819.25±46.24</w:t>
            </w:r>
          </w:p>
        </w:tc>
        <w:tc>
          <w:tcPr>
            <w:tcW w:type="dxa" w:w="2438"/>
            <w:vAlign w:val="center"/>
          </w:tcPr>
          <w:p>
            <w:pPr>
              <w:keepNext w:val="0"/>
              <w:widowControl/>
              <w:spacing w:before="30" w:after="30" w:line="240" w:lineRule="atLeast"/>
              <w:ind w:firstLine="0"/>
              <w:jc w:val="center"/>
            </w:pPr>
            <w:r>
              <w:rPr>
                <w:rFonts w:ascii="Times New Roman" w:hAnsi="Times New Roman" w:eastAsia="宋体"/>
                <w:b w:val="0"/>
                <w:sz w:val="19"/>
              </w:rPr>
              <w:t>636.50±13.75</w:t>
            </w:r>
          </w:p>
        </w:tc>
      </w:tr>
      <w:tr>
        <w:trPr>
          <w:cantSplit/>
        </w:trPr>
        <w:tc>
          <w:tcPr>
            <w:tcW w:type="dxa" w:w="1304"/>
            <w:vAlign w:val="center"/>
          </w:tcPr>
          <w:p>
            <w:pPr>
              <w:keepNext w:val="0"/>
              <w:widowControl/>
              <w:spacing w:before="30" w:after="30" w:line="240" w:lineRule="atLeast"/>
              <w:ind w:firstLine="0"/>
              <w:jc w:val="center"/>
            </w:pPr>
            <w:r>
              <w:rPr>
                <w:rFonts w:ascii="Times New Roman" w:hAnsi="Times New Roman" w:eastAsia="宋体"/>
                <w:b w:val="0"/>
                <w:sz w:val="19"/>
              </w:rPr>
              <w:t>D+R</w:t>
            </w:r>
          </w:p>
        </w:tc>
        <w:tc>
          <w:tcPr>
            <w:tcW w:type="dxa" w:w="1134"/>
            <w:vAlign w:val="center"/>
          </w:tcPr>
          <w:p>
            <w:pPr>
              <w:keepNext w:val="0"/>
              <w:widowControl/>
              <w:spacing w:before="30" w:after="30" w:line="240" w:lineRule="atLeast"/>
              <w:ind w:firstLine="0"/>
              <w:jc w:val="center"/>
            </w:pPr>
            <w:r>
              <w:rPr>
                <w:rFonts w:ascii="Times New Roman" w:hAnsi="Times New Roman" w:eastAsia="宋体"/>
                <w:b w:val="0"/>
                <w:sz w:val="19"/>
              </w:rPr>
              <w:t>1.20</w:t>
            </w:r>
          </w:p>
        </w:tc>
        <w:tc>
          <w:tcPr>
            <w:tcW w:type="dxa" w:w="1701"/>
            <w:vAlign w:val="center"/>
          </w:tcPr>
          <w:p>
            <w:pPr>
              <w:keepNext w:val="0"/>
              <w:widowControl/>
              <w:spacing w:before="30" w:after="30" w:line="240" w:lineRule="atLeast"/>
              <w:ind w:firstLine="0"/>
              <w:jc w:val="center"/>
            </w:pPr>
            <w:r>
              <w:rPr>
                <w:rFonts w:ascii="Times New Roman" w:hAnsi="Times New Roman" w:eastAsia="宋体"/>
                <w:b w:val="0"/>
                <w:sz w:val="19"/>
              </w:rPr>
              <w:t>45.00±2.24</w:t>
            </w:r>
          </w:p>
        </w:tc>
        <w:tc>
          <w:tcPr>
            <w:tcW w:type="dxa" w:w="2494"/>
            <w:vAlign w:val="center"/>
          </w:tcPr>
          <w:p>
            <w:pPr>
              <w:keepNext w:val="0"/>
              <w:widowControl/>
              <w:spacing w:before="30" w:after="30" w:line="240" w:lineRule="atLeast"/>
              <w:ind w:firstLine="0"/>
              <w:jc w:val="center"/>
            </w:pPr>
            <w:r>
              <w:rPr>
                <w:rFonts w:ascii="Times New Roman" w:hAnsi="Times New Roman" w:eastAsia="宋体"/>
                <w:b w:val="0"/>
                <w:sz w:val="19"/>
              </w:rPr>
              <w:t>1394.35±74.35</w:t>
            </w:r>
          </w:p>
        </w:tc>
        <w:tc>
          <w:tcPr>
            <w:tcW w:type="dxa" w:w="2438"/>
            <w:vAlign w:val="center"/>
          </w:tcPr>
          <w:p>
            <w:pPr>
              <w:keepNext w:val="0"/>
              <w:widowControl/>
              <w:spacing w:before="30" w:after="30" w:line="240" w:lineRule="atLeast"/>
              <w:ind w:firstLine="0"/>
              <w:jc w:val="center"/>
            </w:pPr>
            <w:r>
              <w:rPr>
                <w:rFonts w:ascii="Times New Roman" w:hAnsi="Times New Roman" w:eastAsia="宋体"/>
                <w:b w:val="0"/>
                <w:sz w:val="19"/>
              </w:rPr>
              <w:t>634.60±5.92</w:t>
            </w:r>
          </w:p>
        </w:tc>
      </w:tr>
      <w:tr>
        <w:trPr>
          <w:cantSplit/>
        </w:trPr>
        <w:tc>
          <w:tcPr>
            <w:tcW w:type="dxa" w:w="1304"/>
            <w:vAlign w:val="center"/>
          </w:tcPr>
          <w:p>
            <w:pPr>
              <w:keepNext w:val="0"/>
              <w:widowControl/>
              <w:spacing w:before="30" w:after="30" w:line="240" w:lineRule="atLeast"/>
              <w:ind w:firstLine="0"/>
              <w:jc w:val="center"/>
            </w:pPr>
            <w:r>
              <w:rPr>
                <w:rFonts w:ascii="Times New Roman" w:hAnsi="Times New Roman" w:eastAsia="宋体"/>
                <w:b w:val="0"/>
                <w:sz w:val="19"/>
              </w:rPr>
              <w:t>D+P</w:t>
            </w:r>
          </w:p>
        </w:tc>
        <w:tc>
          <w:tcPr>
            <w:tcW w:type="dxa" w:w="1134"/>
            <w:vAlign w:val="center"/>
          </w:tcPr>
          <w:p>
            <w:pPr>
              <w:keepNext w:val="0"/>
              <w:widowControl/>
              <w:spacing w:before="30" w:after="30" w:line="240" w:lineRule="atLeast"/>
              <w:ind w:firstLine="0"/>
              <w:jc w:val="center"/>
            </w:pPr>
            <w:r>
              <w:rPr>
                <w:rFonts w:ascii="Times New Roman" w:hAnsi="Times New Roman" w:eastAsia="宋体"/>
                <w:b w:val="0"/>
                <w:sz w:val="19"/>
              </w:rPr>
              <w:t>0.80</w:t>
            </w:r>
          </w:p>
        </w:tc>
        <w:tc>
          <w:tcPr>
            <w:tcW w:type="dxa" w:w="1701"/>
            <w:vAlign w:val="center"/>
          </w:tcPr>
          <w:p>
            <w:pPr>
              <w:keepNext w:val="0"/>
              <w:widowControl/>
              <w:spacing w:before="30" w:after="30" w:line="240" w:lineRule="atLeast"/>
              <w:ind w:firstLine="0"/>
              <w:jc w:val="center"/>
            </w:pPr>
            <w:r>
              <w:rPr>
                <w:rFonts w:ascii="Times New Roman" w:hAnsi="Times New Roman" w:eastAsia="宋体"/>
                <w:b w:val="0"/>
                <w:sz w:val="19"/>
              </w:rPr>
              <w:t>84.40±2.51</w:t>
            </w:r>
          </w:p>
        </w:tc>
        <w:tc>
          <w:tcPr>
            <w:tcW w:type="dxa" w:w="2494"/>
            <w:vAlign w:val="center"/>
          </w:tcPr>
          <w:p>
            <w:pPr>
              <w:keepNext w:val="0"/>
              <w:widowControl/>
              <w:spacing w:before="30" w:after="30" w:line="240" w:lineRule="atLeast"/>
              <w:ind w:firstLine="0"/>
              <w:jc w:val="center"/>
            </w:pPr>
            <w:r>
              <w:rPr>
                <w:rFonts w:ascii="Times New Roman" w:hAnsi="Times New Roman" w:eastAsia="宋体"/>
                <w:b w:val="0"/>
                <w:sz w:val="19"/>
              </w:rPr>
              <w:t>2843.00±38.00</w:t>
            </w:r>
          </w:p>
        </w:tc>
        <w:tc>
          <w:tcPr>
            <w:tcW w:type="dxa" w:w="2438"/>
            <w:vAlign w:val="center"/>
          </w:tcPr>
          <w:p>
            <w:pPr>
              <w:keepNext w:val="0"/>
              <w:widowControl/>
              <w:spacing w:before="30" w:after="30" w:line="240" w:lineRule="atLeast"/>
              <w:ind w:firstLine="0"/>
              <w:jc w:val="center"/>
            </w:pPr>
            <w:r>
              <w:rPr>
                <w:rFonts w:ascii="Times New Roman" w:hAnsi="Times New Roman" w:eastAsia="宋体"/>
                <w:b w:val="0"/>
                <w:sz w:val="19"/>
              </w:rPr>
              <w:t>611.16±5.45</w:t>
            </w:r>
          </w:p>
        </w:tc>
      </w:tr>
      <w:tr>
        <w:trPr>
          <w:cantSplit/>
        </w:trPr>
        <w:tc>
          <w:tcPr>
            <w:tcW w:type="dxa" w:w="1304"/>
            <w:vAlign w:val="center"/>
          </w:tcPr>
          <w:p>
            <w:pPr>
              <w:keepNext w:val="0"/>
              <w:widowControl/>
              <w:spacing w:before="30" w:after="30" w:line="240" w:lineRule="atLeast"/>
              <w:ind w:firstLine="0"/>
              <w:jc w:val="center"/>
            </w:pPr>
            <w:r>
              <w:rPr>
                <w:rFonts w:ascii="Times New Roman" w:hAnsi="Times New Roman" w:eastAsia="宋体"/>
                <w:b w:val="0"/>
                <w:sz w:val="19"/>
              </w:rPr>
              <w:t>D+P</w:t>
            </w:r>
          </w:p>
        </w:tc>
        <w:tc>
          <w:tcPr>
            <w:tcW w:type="dxa" w:w="1134"/>
            <w:vAlign w:val="center"/>
          </w:tcPr>
          <w:p>
            <w:pPr>
              <w:keepNext w:val="0"/>
              <w:widowControl/>
              <w:spacing w:before="30" w:after="30" w:line="240" w:lineRule="atLeast"/>
              <w:ind w:firstLine="0"/>
              <w:jc w:val="center"/>
            </w:pPr>
            <w:r>
              <w:rPr>
                <w:rFonts w:ascii="Times New Roman" w:hAnsi="Times New Roman" w:eastAsia="宋体"/>
                <w:b w:val="0"/>
                <w:sz w:val="19"/>
              </w:rPr>
              <w:t>0.90</w:t>
            </w:r>
          </w:p>
        </w:tc>
        <w:tc>
          <w:tcPr>
            <w:tcW w:type="dxa" w:w="1701"/>
            <w:vAlign w:val="center"/>
          </w:tcPr>
          <w:p>
            <w:pPr>
              <w:keepNext w:val="0"/>
              <w:widowControl/>
              <w:spacing w:before="30" w:after="30" w:line="240" w:lineRule="atLeast"/>
              <w:ind w:firstLine="0"/>
              <w:jc w:val="center"/>
            </w:pPr>
            <w:r>
              <w:rPr>
                <w:rFonts w:ascii="Times New Roman" w:hAnsi="Times New Roman" w:eastAsia="宋体"/>
                <w:b w:val="0"/>
                <w:sz w:val="19"/>
              </w:rPr>
              <w:t>71.40±1.34</w:t>
            </w:r>
          </w:p>
        </w:tc>
        <w:tc>
          <w:tcPr>
            <w:tcW w:type="dxa" w:w="2494"/>
            <w:vAlign w:val="center"/>
          </w:tcPr>
          <w:p>
            <w:pPr>
              <w:keepNext w:val="0"/>
              <w:widowControl/>
              <w:spacing w:before="30" w:after="30" w:line="240" w:lineRule="atLeast"/>
              <w:ind w:firstLine="0"/>
              <w:jc w:val="center"/>
            </w:pPr>
            <w:r>
              <w:rPr>
                <w:rFonts w:ascii="Times New Roman" w:hAnsi="Times New Roman" w:eastAsia="宋体"/>
                <w:b w:val="0"/>
                <w:sz w:val="19"/>
              </w:rPr>
              <w:t>2286.07±36.20</w:t>
            </w:r>
          </w:p>
        </w:tc>
        <w:tc>
          <w:tcPr>
            <w:tcW w:type="dxa" w:w="2438"/>
            <w:vAlign w:val="center"/>
          </w:tcPr>
          <w:p>
            <w:pPr>
              <w:keepNext w:val="0"/>
              <w:widowControl/>
              <w:spacing w:before="30" w:after="30" w:line="240" w:lineRule="atLeast"/>
              <w:ind w:firstLine="0"/>
              <w:jc w:val="center"/>
            </w:pPr>
            <w:r>
              <w:rPr>
                <w:rFonts w:ascii="Times New Roman" w:hAnsi="Times New Roman" w:eastAsia="宋体"/>
                <w:b w:val="0"/>
                <w:sz w:val="19"/>
              </w:rPr>
              <w:t>607.63±6.33</w:t>
            </w:r>
          </w:p>
        </w:tc>
      </w:tr>
      <w:tr>
        <w:trPr>
          <w:cantSplit/>
        </w:trPr>
        <w:tc>
          <w:tcPr>
            <w:tcW w:type="dxa" w:w="1304"/>
            <w:vAlign w:val="center"/>
          </w:tcPr>
          <w:p>
            <w:pPr>
              <w:keepNext w:val="0"/>
              <w:widowControl/>
              <w:spacing w:before="30" w:after="30" w:line="240" w:lineRule="atLeast"/>
              <w:ind w:firstLine="0"/>
              <w:jc w:val="center"/>
            </w:pPr>
            <w:r>
              <w:rPr>
                <w:rFonts w:ascii="Times New Roman" w:hAnsi="Times New Roman" w:eastAsia="宋体"/>
                <w:b w:val="0"/>
                <w:sz w:val="19"/>
              </w:rPr>
              <w:t>D+P</w:t>
            </w:r>
          </w:p>
        </w:tc>
        <w:tc>
          <w:tcPr>
            <w:tcW w:type="dxa" w:w="1134"/>
            <w:vAlign w:val="center"/>
          </w:tcPr>
          <w:p>
            <w:pPr>
              <w:keepNext w:val="0"/>
              <w:widowControl/>
              <w:spacing w:before="30" w:after="30" w:line="240" w:lineRule="atLeast"/>
              <w:ind w:firstLine="0"/>
              <w:jc w:val="center"/>
            </w:pPr>
            <w:r>
              <w:rPr>
                <w:rFonts w:ascii="Times New Roman" w:hAnsi="Times New Roman" w:eastAsia="宋体"/>
                <w:b w:val="0"/>
                <w:sz w:val="19"/>
              </w:rPr>
              <w:t>1.00</w:t>
            </w:r>
          </w:p>
        </w:tc>
        <w:tc>
          <w:tcPr>
            <w:tcW w:type="dxa" w:w="1701"/>
            <w:vAlign w:val="center"/>
          </w:tcPr>
          <w:p>
            <w:pPr>
              <w:keepNext w:val="0"/>
              <w:widowControl/>
              <w:spacing w:before="30" w:after="30" w:line="240" w:lineRule="atLeast"/>
              <w:ind w:firstLine="0"/>
              <w:jc w:val="center"/>
            </w:pPr>
            <w:r>
              <w:rPr>
                <w:rFonts w:ascii="Times New Roman" w:hAnsi="Times New Roman" w:eastAsia="宋体"/>
                <w:b w:val="0"/>
                <w:sz w:val="19"/>
              </w:rPr>
              <w:t>60.80±1.10</w:t>
            </w:r>
          </w:p>
        </w:tc>
        <w:tc>
          <w:tcPr>
            <w:tcW w:type="dxa" w:w="2494"/>
            <w:vAlign w:val="center"/>
          </w:tcPr>
          <w:p>
            <w:pPr>
              <w:keepNext w:val="0"/>
              <w:widowControl/>
              <w:spacing w:before="30" w:after="30" w:line="240" w:lineRule="atLeast"/>
              <w:ind w:firstLine="0"/>
              <w:jc w:val="center"/>
            </w:pPr>
            <w:r>
              <w:rPr>
                <w:rFonts w:ascii="Times New Roman" w:hAnsi="Times New Roman" w:eastAsia="宋体"/>
                <w:b w:val="0"/>
                <w:sz w:val="19"/>
              </w:rPr>
              <w:t>1917.02±79.72</w:t>
            </w:r>
          </w:p>
        </w:tc>
        <w:tc>
          <w:tcPr>
            <w:tcW w:type="dxa" w:w="2438"/>
            <w:vAlign w:val="center"/>
          </w:tcPr>
          <w:p>
            <w:pPr>
              <w:keepNext w:val="0"/>
              <w:widowControl/>
              <w:spacing w:before="30" w:after="30" w:line="240" w:lineRule="atLeast"/>
              <w:ind w:firstLine="0"/>
              <w:jc w:val="center"/>
            </w:pPr>
            <w:r>
              <w:rPr>
                <w:rFonts w:ascii="Times New Roman" w:hAnsi="Times New Roman" w:eastAsia="宋体"/>
                <w:b w:val="0"/>
                <w:sz w:val="19"/>
              </w:rPr>
              <w:t>618.26±6.64</w:t>
            </w:r>
          </w:p>
        </w:tc>
      </w:tr>
      <w:tr>
        <w:trPr>
          <w:cantSplit/>
        </w:trPr>
        <w:tc>
          <w:tcPr>
            <w:tcW w:type="dxa" w:w="1304"/>
            <w:vAlign w:val="center"/>
          </w:tcPr>
          <w:p>
            <w:pPr>
              <w:keepNext w:val="0"/>
              <w:widowControl/>
              <w:spacing w:before="30" w:after="30" w:line="240" w:lineRule="atLeast"/>
              <w:ind w:firstLine="0"/>
              <w:jc w:val="center"/>
            </w:pPr>
            <w:r>
              <w:rPr>
                <w:rFonts w:ascii="Times New Roman" w:hAnsi="Times New Roman" w:eastAsia="宋体"/>
                <w:b w:val="0"/>
                <w:sz w:val="19"/>
              </w:rPr>
              <w:t>D+P</w:t>
            </w:r>
          </w:p>
        </w:tc>
        <w:tc>
          <w:tcPr>
            <w:tcW w:type="dxa" w:w="1134"/>
            <w:vAlign w:val="center"/>
          </w:tcPr>
          <w:p>
            <w:pPr>
              <w:keepNext w:val="0"/>
              <w:widowControl/>
              <w:spacing w:before="30" w:after="30" w:line="240" w:lineRule="atLeast"/>
              <w:ind w:firstLine="0"/>
              <w:jc w:val="center"/>
            </w:pPr>
            <w:r>
              <w:rPr>
                <w:rFonts w:ascii="Times New Roman" w:hAnsi="Times New Roman" w:eastAsia="宋体"/>
                <w:b w:val="0"/>
                <w:sz w:val="19"/>
              </w:rPr>
              <w:t>1.10</w:t>
            </w:r>
          </w:p>
        </w:tc>
        <w:tc>
          <w:tcPr>
            <w:tcW w:type="dxa" w:w="1701"/>
            <w:vAlign w:val="center"/>
          </w:tcPr>
          <w:p>
            <w:pPr>
              <w:keepNext w:val="0"/>
              <w:widowControl/>
              <w:spacing w:before="30" w:after="30" w:line="240" w:lineRule="atLeast"/>
              <w:ind w:firstLine="0"/>
              <w:jc w:val="center"/>
            </w:pPr>
            <w:r>
              <w:rPr>
                <w:rFonts w:ascii="Times New Roman" w:hAnsi="Times New Roman" w:eastAsia="宋体"/>
                <w:b w:val="0"/>
                <w:sz w:val="19"/>
              </w:rPr>
              <w:t>50.00±1.58</w:t>
            </w:r>
          </w:p>
        </w:tc>
        <w:tc>
          <w:tcPr>
            <w:tcW w:type="dxa" w:w="2494"/>
            <w:vAlign w:val="center"/>
          </w:tcPr>
          <w:p>
            <w:pPr>
              <w:keepNext w:val="0"/>
              <w:widowControl/>
              <w:spacing w:before="30" w:after="30" w:line="240" w:lineRule="atLeast"/>
              <w:ind w:firstLine="0"/>
              <w:jc w:val="center"/>
            </w:pPr>
            <w:r>
              <w:rPr>
                <w:rFonts w:ascii="Times New Roman" w:hAnsi="Times New Roman" w:eastAsia="宋体"/>
                <w:b w:val="0"/>
                <w:sz w:val="19"/>
              </w:rPr>
              <w:t>1520.49±87.29</w:t>
            </w:r>
          </w:p>
        </w:tc>
        <w:tc>
          <w:tcPr>
            <w:tcW w:type="dxa" w:w="2438"/>
            <w:vAlign w:val="center"/>
          </w:tcPr>
          <w:p>
            <w:pPr>
              <w:keepNext w:val="0"/>
              <w:widowControl/>
              <w:spacing w:before="30" w:after="30" w:line="240" w:lineRule="atLeast"/>
              <w:ind w:firstLine="0"/>
              <w:jc w:val="center"/>
            </w:pPr>
            <w:r>
              <w:rPr>
                <w:rFonts w:ascii="Times New Roman" w:hAnsi="Times New Roman" w:eastAsia="宋体"/>
                <w:b w:val="0"/>
                <w:sz w:val="19"/>
              </w:rPr>
              <w:t>615.07±9.97</w:t>
            </w:r>
          </w:p>
        </w:tc>
      </w:tr>
      <w:tr>
        <w:trPr>
          <w:cantSplit/>
        </w:trPr>
        <w:tc>
          <w:tcPr>
            <w:tcW w:type="dxa" w:w="1304"/>
            <w:vAlign w:val="center"/>
          </w:tcPr>
          <w:p>
            <w:pPr>
              <w:keepNext w:val="0"/>
              <w:widowControl/>
              <w:spacing w:before="30" w:after="30" w:line="240" w:lineRule="atLeast"/>
              <w:ind w:firstLine="0"/>
              <w:jc w:val="center"/>
            </w:pPr>
            <w:r>
              <w:rPr>
                <w:rFonts w:ascii="Times New Roman" w:hAnsi="Times New Roman" w:eastAsia="宋体"/>
                <w:b w:val="0"/>
                <w:sz w:val="19"/>
              </w:rPr>
              <w:t>D+P</w:t>
            </w:r>
          </w:p>
        </w:tc>
        <w:tc>
          <w:tcPr>
            <w:tcW w:type="dxa" w:w="1134"/>
            <w:vAlign w:val="center"/>
          </w:tcPr>
          <w:p>
            <w:pPr>
              <w:keepNext w:val="0"/>
              <w:widowControl/>
              <w:spacing w:before="30" w:after="30" w:line="240" w:lineRule="atLeast"/>
              <w:ind w:firstLine="0"/>
              <w:jc w:val="center"/>
            </w:pPr>
            <w:r>
              <w:rPr>
                <w:rFonts w:ascii="Times New Roman" w:hAnsi="Times New Roman" w:eastAsia="宋体"/>
                <w:b w:val="0"/>
                <w:sz w:val="19"/>
              </w:rPr>
              <w:t>1.20</w:t>
            </w:r>
          </w:p>
        </w:tc>
        <w:tc>
          <w:tcPr>
            <w:tcW w:type="dxa" w:w="1701"/>
            <w:vAlign w:val="center"/>
          </w:tcPr>
          <w:p>
            <w:pPr>
              <w:keepNext w:val="0"/>
              <w:widowControl/>
              <w:spacing w:before="30" w:after="30" w:line="240" w:lineRule="atLeast"/>
              <w:ind w:firstLine="0"/>
              <w:jc w:val="center"/>
            </w:pPr>
            <w:r>
              <w:rPr>
                <w:rFonts w:ascii="Times New Roman" w:hAnsi="Times New Roman" w:eastAsia="宋体"/>
                <w:b w:val="0"/>
                <w:sz w:val="19"/>
              </w:rPr>
              <w:t>39.60±1.67</w:t>
            </w:r>
          </w:p>
        </w:tc>
        <w:tc>
          <w:tcPr>
            <w:tcW w:type="dxa" w:w="2494"/>
            <w:vAlign w:val="center"/>
          </w:tcPr>
          <w:p>
            <w:pPr>
              <w:keepNext w:val="0"/>
              <w:widowControl/>
              <w:spacing w:before="30" w:after="30" w:line="240" w:lineRule="atLeast"/>
              <w:ind w:firstLine="0"/>
              <w:jc w:val="center"/>
            </w:pPr>
            <w:r>
              <w:rPr>
                <w:rFonts w:ascii="Times New Roman" w:hAnsi="Times New Roman" w:eastAsia="宋体"/>
                <w:b w:val="0"/>
                <w:sz w:val="19"/>
              </w:rPr>
              <w:t>1191.81±56.65</w:t>
            </w:r>
          </w:p>
        </w:tc>
        <w:tc>
          <w:tcPr>
            <w:tcW w:type="dxa" w:w="2438"/>
            <w:vAlign w:val="center"/>
          </w:tcPr>
          <w:p>
            <w:pPr>
              <w:keepNext w:val="0"/>
              <w:widowControl/>
              <w:spacing w:before="30" w:after="30" w:line="240" w:lineRule="atLeast"/>
              <w:ind w:firstLine="0"/>
              <w:jc w:val="center"/>
            </w:pPr>
            <w:r>
              <w:rPr>
                <w:rFonts w:ascii="Times New Roman" w:hAnsi="Times New Roman" w:eastAsia="宋体"/>
                <w:b w:val="0"/>
                <w:sz w:val="19"/>
              </w:rPr>
              <w:t>615.61±8.82</w:t>
            </w:r>
          </w:p>
        </w:tc>
      </w:tr>
      <w:tr>
        <w:trPr>
          <w:cantSplit/>
        </w:trPr>
        <w:tc>
          <w:tcPr>
            <w:tcW w:type="dxa" w:w="1304"/>
            <w:vAlign w:val="center"/>
          </w:tcPr>
          <w:p>
            <w:pPr>
              <w:keepNext w:val="0"/>
              <w:widowControl/>
              <w:spacing w:before="30" w:after="30" w:line="240" w:lineRule="atLeast"/>
              <w:ind w:firstLine="0"/>
              <w:jc w:val="center"/>
            </w:pPr>
            <w:r>
              <w:rPr>
                <w:rFonts w:ascii="Times New Roman" w:hAnsi="Times New Roman" w:eastAsia="宋体"/>
                <w:b w:val="0"/>
                <w:sz w:val="19"/>
              </w:rPr>
              <w:t>D+P+R</w:t>
            </w:r>
          </w:p>
        </w:tc>
        <w:tc>
          <w:tcPr>
            <w:tcW w:type="dxa" w:w="1134"/>
            <w:vAlign w:val="center"/>
          </w:tcPr>
          <w:p>
            <w:pPr>
              <w:keepNext w:val="0"/>
              <w:widowControl/>
              <w:spacing w:before="30" w:after="30" w:line="240" w:lineRule="atLeast"/>
              <w:ind w:firstLine="0"/>
              <w:jc w:val="center"/>
            </w:pPr>
            <w:r>
              <w:rPr>
                <w:rFonts w:ascii="Times New Roman" w:hAnsi="Times New Roman" w:eastAsia="宋体"/>
                <w:b w:val="0"/>
                <w:sz w:val="19"/>
              </w:rPr>
              <w:t>0.80</w:t>
            </w:r>
          </w:p>
        </w:tc>
        <w:tc>
          <w:tcPr>
            <w:tcW w:type="dxa" w:w="1701"/>
            <w:vAlign w:val="center"/>
          </w:tcPr>
          <w:p>
            <w:pPr>
              <w:keepNext w:val="0"/>
              <w:widowControl/>
              <w:spacing w:before="30" w:after="30" w:line="240" w:lineRule="atLeast"/>
              <w:ind w:firstLine="0"/>
              <w:jc w:val="center"/>
            </w:pPr>
            <w:r>
              <w:rPr>
                <w:rFonts w:ascii="Times New Roman" w:hAnsi="Times New Roman" w:eastAsia="宋体"/>
                <w:b w:val="0"/>
                <w:sz w:val="19"/>
              </w:rPr>
              <w:t>85.40±2.51</w:t>
            </w:r>
          </w:p>
        </w:tc>
        <w:tc>
          <w:tcPr>
            <w:tcW w:type="dxa" w:w="2494"/>
            <w:vAlign w:val="center"/>
          </w:tcPr>
          <w:p>
            <w:pPr>
              <w:keepNext w:val="0"/>
              <w:widowControl/>
              <w:spacing w:before="30" w:after="30" w:line="240" w:lineRule="atLeast"/>
              <w:ind w:firstLine="0"/>
              <w:jc w:val="center"/>
            </w:pPr>
            <w:r>
              <w:rPr>
                <w:rFonts w:ascii="Times New Roman" w:hAnsi="Times New Roman" w:eastAsia="宋体"/>
                <w:b w:val="0"/>
                <w:sz w:val="19"/>
              </w:rPr>
              <w:t>2881.18±59.21</w:t>
            </w:r>
          </w:p>
        </w:tc>
        <w:tc>
          <w:tcPr>
            <w:tcW w:type="dxa" w:w="2438"/>
            <w:vAlign w:val="center"/>
          </w:tcPr>
          <w:p>
            <w:pPr>
              <w:keepNext w:val="0"/>
              <w:widowControl/>
              <w:spacing w:before="30" w:after="30" w:line="240" w:lineRule="atLeast"/>
              <w:ind w:firstLine="0"/>
              <w:jc w:val="center"/>
            </w:pPr>
            <w:r>
              <w:rPr>
                <w:rFonts w:ascii="Times New Roman" w:hAnsi="Times New Roman" w:eastAsia="宋体"/>
                <w:b w:val="0"/>
                <w:sz w:val="19"/>
              </w:rPr>
              <w:t>614.04±11.77</w:t>
            </w:r>
          </w:p>
        </w:tc>
      </w:tr>
      <w:tr>
        <w:trPr>
          <w:cantSplit/>
        </w:trPr>
        <w:tc>
          <w:tcPr>
            <w:tcW w:type="dxa" w:w="1304"/>
            <w:vAlign w:val="center"/>
          </w:tcPr>
          <w:p>
            <w:pPr>
              <w:keepNext w:val="0"/>
              <w:widowControl/>
              <w:spacing w:before="30" w:after="30" w:line="240" w:lineRule="atLeast"/>
              <w:ind w:firstLine="0"/>
              <w:jc w:val="center"/>
            </w:pPr>
            <w:r>
              <w:rPr>
                <w:rFonts w:ascii="Times New Roman" w:hAnsi="Times New Roman" w:eastAsia="宋体"/>
                <w:b w:val="0"/>
                <w:sz w:val="19"/>
              </w:rPr>
              <w:t>D+P+R</w:t>
            </w:r>
          </w:p>
        </w:tc>
        <w:tc>
          <w:tcPr>
            <w:tcW w:type="dxa" w:w="1134"/>
            <w:vAlign w:val="center"/>
          </w:tcPr>
          <w:p>
            <w:pPr>
              <w:keepNext w:val="0"/>
              <w:widowControl/>
              <w:spacing w:before="30" w:after="30" w:line="240" w:lineRule="atLeast"/>
              <w:ind w:firstLine="0"/>
              <w:jc w:val="center"/>
            </w:pPr>
            <w:r>
              <w:rPr>
                <w:rFonts w:ascii="Times New Roman" w:hAnsi="Times New Roman" w:eastAsia="宋体"/>
                <w:b w:val="0"/>
                <w:sz w:val="19"/>
              </w:rPr>
              <w:t>0.90</w:t>
            </w:r>
          </w:p>
        </w:tc>
        <w:tc>
          <w:tcPr>
            <w:tcW w:type="dxa" w:w="1701"/>
            <w:vAlign w:val="center"/>
          </w:tcPr>
          <w:p>
            <w:pPr>
              <w:keepNext w:val="0"/>
              <w:widowControl/>
              <w:spacing w:before="30" w:after="30" w:line="240" w:lineRule="atLeast"/>
              <w:ind w:firstLine="0"/>
              <w:jc w:val="center"/>
            </w:pPr>
            <w:r>
              <w:rPr>
                <w:rFonts w:ascii="Times New Roman" w:hAnsi="Times New Roman" w:eastAsia="宋体"/>
                <w:b w:val="0"/>
                <w:sz w:val="19"/>
              </w:rPr>
              <w:t>71.80±1.10</w:t>
            </w:r>
          </w:p>
        </w:tc>
        <w:tc>
          <w:tcPr>
            <w:tcW w:type="dxa" w:w="2494"/>
            <w:vAlign w:val="center"/>
          </w:tcPr>
          <w:p>
            <w:pPr>
              <w:keepNext w:val="0"/>
              <w:widowControl/>
              <w:spacing w:before="30" w:after="30" w:line="240" w:lineRule="atLeast"/>
              <w:ind w:firstLine="0"/>
              <w:jc w:val="center"/>
            </w:pPr>
            <w:r>
              <w:rPr>
                <w:rFonts w:ascii="Times New Roman" w:hAnsi="Times New Roman" w:eastAsia="宋体"/>
                <w:b w:val="0"/>
                <w:sz w:val="19"/>
              </w:rPr>
              <w:t>2295.69±28.44</w:t>
            </w:r>
          </w:p>
        </w:tc>
        <w:tc>
          <w:tcPr>
            <w:tcW w:type="dxa" w:w="2438"/>
            <w:vAlign w:val="center"/>
          </w:tcPr>
          <w:p>
            <w:pPr>
              <w:keepNext w:val="0"/>
              <w:widowControl/>
              <w:spacing w:before="30" w:after="30" w:line="240" w:lineRule="atLeast"/>
              <w:ind w:firstLine="0"/>
              <w:jc w:val="center"/>
            </w:pPr>
            <w:r>
              <w:rPr>
                <w:rFonts w:ascii="Times New Roman" w:hAnsi="Times New Roman" w:eastAsia="宋体"/>
                <w:b w:val="0"/>
                <w:sz w:val="19"/>
              </w:rPr>
              <w:t>608.78±10.10</w:t>
            </w:r>
          </w:p>
        </w:tc>
      </w:tr>
      <w:tr>
        <w:trPr>
          <w:cantSplit/>
        </w:trPr>
        <w:tc>
          <w:tcPr>
            <w:tcW w:type="dxa" w:w="1304"/>
            <w:vAlign w:val="center"/>
          </w:tcPr>
          <w:p>
            <w:pPr>
              <w:keepNext w:val="0"/>
              <w:widowControl/>
              <w:spacing w:before="30" w:after="30" w:line="240" w:lineRule="atLeast"/>
              <w:ind w:firstLine="0"/>
              <w:jc w:val="center"/>
            </w:pPr>
            <w:r>
              <w:rPr>
                <w:rFonts w:ascii="Times New Roman" w:hAnsi="Times New Roman" w:eastAsia="宋体"/>
                <w:b w:val="0"/>
                <w:sz w:val="19"/>
              </w:rPr>
              <w:t>D+P+R</w:t>
            </w:r>
          </w:p>
        </w:tc>
        <w:tc>
          <w:tcPr>
            <w:tcW w:type="dxa" w:w="1134"/>
            <w:vAlign w:val="center"/>
          </w:tcPr>
          <w:p>
            <w:pPr>
              <w:keepNext w:val="0"/>
              <w:widowControl/>
              <w:spacing w:before="30" w:after="30" w:line="240" w:lineRule="atLeast"/>
              <w:ind w:firstLine="0"/>
              <w:jc w:val="center"/>
            </w:pPr>
            <w:r>
              <w:rPr>
                <w:rFonts w:ascii="Times New Roman" w:hAnsi="Times New Roman" w:eastAsia="宋体"/>
                <w:b w:val="0"/>
                <w:sz w:val="19"/>
              </w:rPr>
              <w:t>1.00</w:t>
            </w:r>
          </w:p>
        </w:tc>
        <w:tc>
          <w:tcPr>
            <w:tcW w:type="dxa" w:w="1701"/>
            <w:vAlign w:val="center"/>
          </w:tcPr>
          <w:p>
            <w:pPr>
              <w:keepNext w:val="0"/>
              <w:widowControl/>
              <w:spacing w:before="30" w:after="30" w:line="240" w:lineRule="atLeast"/>
              <w:ind w:firstLine="0"/>
              <w:jc w:val="center"/>
            </w:pPr>
            <w:r>
              <w:rPr>
                <w:rFonts w:ascii="Times New Roman" w:hAnsi="Times New Roman" w:eastAsia="宋体"/>
                <w:b w:val="0"/>
                <w:sz w:val="19"/>
              </w:rPr>
              <w:t>61.40±1.52</w:t>
            </w:r>
          </w:p>
        </w:tc>
        <w:tc>
          <w:tcPr>
            <w:tcW w:type="dxa" w:w="2494"/>
            <w:vAlign w:val="center"/>
          </w:tcPr>
          <w:p>
            <w:pPr>
              <w:keepNext w:val="0"/>
              <w:widowControl/>
              <w:spacing w:before="30" w:after="30" w:line="240" w:lineRule="atLeast"/>
              <w:ind w:firstLine="0"/>
              <w:jc w:val="center"/>
            </w:pPr>
            <w:r>
              <w:rPr>
                <w:rFonts w:ascii="Times New Roman" w:hAnsi="Times New Roman" w:eastAsia="宋体"/>
                <w:b w:val="0"/>
                <w:sz w:val="19"/>
              </w:rPr>
              <w:t>1927.24±75.51</w:t>
            </w:r>
          </w:p>
        </w:tc>
        <w:tc>
          <w:tcPr>
            <w:tcW w:type="dxa" w:w="2438"/>
            <w:vAlign w:val="center"/>
          </w:tcPr>
          <w:p>
            <w:pPr>
              <w:keepNext w:val="0"/>
              <w:widowControl/>
              <w:spacing w:before="30" w:after="30" w:line="240" w:lineRule="atLeast"/>
              <w:ind w:firstLine="0"/>
              <w:jc w:val="center"/>
            </w:pPr>
            <w:r>
              <w:rPr>
                <w:rFonts w:ascii="Times New Roman" w:hAnsi="Times New Roman" w:eastAsia="宋体"/>
                <w:b w:val="0"/>
                <w:sz w:val="19"/>
              </w:rPr>
              <w:t>617.43±4.43</w:t>
            </w:r>
          </w:p>
        </w:tc>
      </w:tr>
      <w:tr>
        <w:trPr>
          <w:cantSplit/>
        </w:trPr>
        <w:tc>
          <w:tcPr>
            <w:tcW w:type="dxa" w:w="1304"/>
            <w:vAlign w:val="center"/>
          </w:tcPr>
          <w:p>
            <w:pPr>
              <w:keepNext w:val="0"/>
              <w:widowControl/>
              <w:spacing w:before="30" w:after="30" w:line="240" w:lineRule="atLeast"/>
              <w:ind w:firstLine="0"/>
              <w:jc w:val="center"/>
            </w:pPr>
            <w:r>
              <w:rPr>
                <w:rFonts w:ascii="Times New Roman" w:hAnsi="Times New Roman" w:eastAsia="宋体"/>
                <w:b w:val="0"/>
                <w:sz w:val="19"/>
              </w:rPr>
              <w:t>D+P+R</w:t>
            </w:r>
          </w:p>
        </w:tc>
        <w:tc>
          <w:tcPr>
            <w:tcW w:type="dxa" w:w="1134"/>
            <w:vAlign w:val="center"/>
          </w:tcPr>
          <w:p>
            <w:pPr>
              <w:keepNext w:val="0"/>
              <w:widowControl/>
              <w:spacing w:before="30" w:after="30" w:line="240" w:lineRule="atLeast"/>
              <w:ind w:firstLine="0"/>
              <w:jc w:val="center"/>
            </w:pPr>
            <w:r>
              <w:rPr>
                <w:rFonts w:ascii="Times New Roman" w:hAnsi="Times New Roman" w:eastAsia="宋体"/>
                <w:b w:val="0"/>
                <w:sz w:val="19"/>
              </w:rPr>
              <w:t>1.10</w:t>
            </w:r>
          </w:p>
        </w:tc>
        <w:tc>
          <w:tcPr>
            <w:tcW w:type="dxa" w:w="1701"/>
            <w:vAlign w:val="center"/>
          </w:tcPr>
          <w:p>
            <w:pPr>
              <w:keepNext w:val="0"/>
              <w:widowControl/>
              <w:spacing w:before="30" w:after="30" w:line="240" w:lineRule="atLeast"/>
              <w:ind w:firstLine="0"/>
              <w:jc w:val="center"/>
            </w:pPr>
            <w:r>
              <w:rPr>
                <w:rFonts w:ascii="Times New Roman" w:hAnsi="Times New Roman" w:eastAsia="宋体"/>
                <w:b w:val="0"/>
                <w:sz w:val="19"/>
              </w:rPr>
              <w:t>50.40±2.07</w:t>
            </w:r>
          </w:p>
        </w:tc>
        <w:tc>
          <w:tcPr>
            <w:tcW w:type="dxa" w:w="2494"/>
            <w:vAlign w:val="center"/>
          </w:tcPr>
          <w:p>
            <w:pPr>
              <w:keepNext w:val="0"/>
              <w:widowControl/>
              <w:spacing w:before="30" w:after="30" w:line="240" w:lineRule="atLeast"/>
              <w:ind w:firstLine="0"/>
              <w:jc w:val="center"/>
            </w:pPr>
            <w:r>
              <w:rPr>
                <w:rFonts w:ascii="Times New Roman" w:hAnsi="Times New Roman" w:eastAsia="宋体"/>
                <w:b w:val="0"/>
                <w:sz w:val="19"/>
              </w:rPr>
              <w:t>1577.14±126.69</w:t>
            </w:r>
          </w:p>
        </w:tc>
        <w:tc>
          <w:tcPr>
            <w:tcW w:type="dxa" w:w="2438"/>
            <w:vAlign w:val="center"/>
          </w:tcPr>
          <w:p>
            <w:pPr>
              <w:keepNext w:val="0"/>
              <w:widowControl/>
              <w:spacing w:before="30" w:after="30" w:line="240" w:lineRule="atLeast"/>
              <w:ind w:firstLine="0"/>
              <w:jc w:val="center"/>
            </w:pPr>
            <w:r>
              <w:rPr>
                <w:rFonts w:ascii="Times New Roman" w:hAnsi="Times New Roman" w:eastAsia="宋体"/>
                <w:b w:val="0"/>
                <w:sz w:val="19"/>
              </w:rPr>
              <w:t>624.93±10.95</w:t>
            </w:r>
          </w:p>
        </w:tc>
      </w:tr>
      <w:tr>
        <w:trPr>
          <w:cantSplit/>
        </w:trPr>
        <w:tc>
          <w:tcPr>
            <w:tcW w:type="dxa" w:w="1304"/>
            <w:vAlign w:val="center"/>
          </w:tcPr>
          <w:p>
            <w:pPr>
              <w:keepNext w:val="0"/>
              <w:widowControl/>
              <w:spacing w:before="30" w:after="30" w:line="240" w:lineRule="atLeast"/>
              <w:ind w:firstLine="0"/>
              <w:jc w:val="center"/>
            </w:pPr>
            <w:r>
              <w:rPr>
                <w:rFonts w:ascii="Times New Roman" w:hAnsi="Times New Roman" w:eastAsia="宋体"/>
                <w:b w:val="0"/>
                <w:sz w:val="19"/>
              </w:rPr>
              <w:t>D+P+R</w:t>
            </w:r>
          </w:p>
        </w:tc>
        <w:tc>
          <w:tcPr>
            <w:tcW w:type="dxa" w:w="1134"/>
            <w:vAlign w:val="center"/>
          </w:tcPr>
          <w:p>
            <w:pPr>
              <w:keepNext w:val="0"/>
              <w:widowControl/>
              <w:spacing w:before="30" w:after="30" w:line="240" w:lineRule="atLeast"/>
              <w:ind w:firstLine="0"/>
              <w:jc w:val="center"/>
            </w:pPr>
            <w:r>
              <w:rPr>
                <w:rFonts w:ascii="Times New Roman" w:hAnsi="Times New Roman" w:eastAsia="宋体"/>
                <w:b w:val="0"/>
                <w:sz w:val="19"/>
              </w:rPr>
              <w:t>1.20</w:t>
            </w:r>
          </w:p>
        </w:tc>
        <w:tc>
          <w:tcPr>
            <w:tcW w:type="dxa" w:w="1701"/>
            <w:vAlign w:val="center"/>
          </w:tcPr>
          <w:p>
            <w:pPr>
              <w:keepNext w:val="0"/>
              <w:widowControl/>
              <w:spacing w:before="30" w:after="30" w:line="240" w:lineRule="atLeast"/>
              <w:ind w:firstLine="0"/>
              <w:jc w:val="center"/>
            </w:pPr>
            <w:r>
              <w:rPr>
                <w:rFonts w:ascii="Times New Roman" w:hAnsi="Times New Roman" w:eastAsia="宋体"/>
                <w:b w:val="0"/>
                <w:sz w:val="19"/>
              </w:rPr>
              <w:t>39.80±1.92</w:t>
            </w:r>
          </w:p>
        </w:tc>
        <w:tc>
          <w:tcPr>
            <w:tcW w:type="dxa" w:w="2494"/>
            <w:vAlign w:val="center"/>
          </w:tcPr>
          <w:p>
            <w:pPr>
              <w:keepNext w:val="0"/>
              <w:widowControl/>
              <w:spacing w:before="30" w:after="30" w:line="240" w:lineRule="atLeast"/>
              <w:ind w:firstLine="0"/>
              <w:jc w:val="center"/>
            </w:pPr>
            <w:r>
              <w:rPr>
                <w:rFonts w:ascii="Times New Roman" w:hAnsi="Times New Roman" w:eastAsia="宋体"/>
                <w:b w:val="0"/>
                <w:sz w:val="19"/>
              </w:rPr>
              <w:t>1219.92±50.91</w:t>
            </w:r>
          </w:p>
        </w:tc>
        <w:tc>
          <w:tcPr>
            <w:tcW w:type="dxa" w:w="2438"/>
            <w:vAlign w:val="center"/>
          </w:tcPr>
          <w:p>
            <w:pPr>
              <w:keepNext w:val="0"/>
              <w:widowControl/>
              <w:spacing w:before="30" w:after="30" w:line="240" w:lineRule="atLeast"/>
              <w:ind w:firstLine="0"/>
              <w:jc w:val="center"/>
            </w:pPr>
            <w:r>
              <w:rPr>
                <w:rFonts w:ascii="Times New Roman" w:hAnsi="Times New Roman" w:eastAsia="宋体"/>
                <w:b w:val="0"/>
                <w:sz w:val="19"/>
              </w:rPr>
              <w:t>624.46±8.51</w:t>
            </w:r>
          </w:p>
        </w:tc>
      </w:tr>
    </w:tbl>
    <w:p w14:paraId="16B1AA47">
      <w:pPr>
        <w:pStyle w:val="6"/>
        <w:keepNext/>
        <w:rPr>
          <w:color w:val="auto"/>
          <w:lang w:eastAsia="zh-CN"/>
        </w:rPr>
      </w:pPr>
      <w:bookmarkStart w:id="39" w:name="_Toc16283"/>
      <w:r>
        <w:rPr>
          <w:rFonts w:ascii="Times New Roman" w:hAnsi="Times New Roman" w:eastAsia="黑体" w:cs="Times New Roman"/>
          <w:b/>
          <w:color w:val="auto"/>
          <w:sz w:val="21"/>
          <w:lang w:eastAsia="zh-CN"/>
        </w:rPr>
        <w:t>6.2.3 中继基础设施密度对系统绩效的影响</w:t>
      </w:r>
      <w:bookmarkEnd w:id="39"/>
    </w:p>
    <w:p w14:paraId="4FDB8757">
      <w:pPr>
        <w:keepNext w:val="0"/>
        <w:widowControl/>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站点配置的响应随策略和随机种子变化，未出现一致的单调改善。D+R使用站点作为接力候选位置，D+P将其作为预部署候选起点，D+P+R同时使用两项功能，故本轴仅比较这三种策略。每个站点数量均采用加权k-medoids方法和选址种子42重新选址；站数增加会同时改变位置，并非在原站集上逐个追加，因此本实验考察的是站点配置的整体变化。</w:t>
      </w:r>
    </w:p>
    <w:p w14:paraId="4FDB8757">
      <w:pPr>
        <w:keepNext w:val="0"/>
        <w:widowControl/>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由表13与图12可见，站点数由2增至6时，D+R、D+P和D+P+R的端点得分改善/持平/变差次数分别为3/0/2、2/0/3和3/0/2；三者全轴单调不劣均为0/5。逐种子最佳站点数的频次分别为：D+R在3、4、6站上各出现2、2、1次；D+P在3、4、5、6站上各出现1、1、2、1次；D+P+R在4、5、6站上各出现2、2、1次。因此，单一种子下的“6站最优”不能作为稳定结论，增加站点也不保证改善三层服务目标。</w:t>
      </w:r>
    </w:p>
    <w:p w14:paraId="4FDB8757">
      <w:pPr>
        <w:keepNext/>
        <w:widowControl/>
        <w:spacing w:before="100" w:after="40" w:line="240" w:lineRule="auto"/>
        <w:ind w:firstLine="0"/>
        <w:jc w:val="center"/>
        <w:rPr>
          <w:color w:val="auto"/>
          <w:lang w:eastAsia="zh-CN"/>
        </w:rPr>
      </w:pPr>
      <w:r>
        <w:rPr>
          <w:rFonts w:ascii="Times New Roman" w:hAnsi="Times New Roman" w:eastAsia="宋体" w:cs="Times New Roman"/>
          <w:color w:val="auto"/>
          <w:sz w:val="21"/>
          <w:lang w:eastAsia="zh-CN"/>
        </w:rPr>
      </w:r>
      <w:r>
        <w:drawing>
          <wp:inline xmlns:a="http://schemas.openxmlformats.org/drawingml/2006/main" xmlns:pic="http://schemas.openxmlformats.org/drawingml/2006/picture">
            <wp:extent cx="5760000" cy="3833514"/>
            <wp:docPr id="34" name="Picture 34"/>
            <wp:cNvGraphicFramePr>
              <a:graphicFrameLocks noChangeAspect="1"/>
            </wp:cNvGraphicFramePr>
            <a:graphic>
              <a:graphicData uri="http://schemas.openxmlformats.org/drawingml/2006/picture">
                <pic:pic>
                  <pic:nvPicPr>
                    <pic:cNvPr id="0" name="fig6_3_station_count_sensitivity.png"/>
                    <pic:cNvPicPr/>
                  </pic:nvPicPr>
                  <pic:blipFill>
                    <a:blip r:embed="rId25"/>
                    <a:stretch>
                      <a:fillRect/>
                    </a:stretch>
                  </pic:blipFill>
                  <pic:spPr>
                    <a:xfrm>
                      <a:off x="0" y="0"/>
                      <a:ext cx="5760000" cy="3833514"/>
                    </a:xfrm>
                    <a:prstGeom prst="rect"/>
                  </pic:spPr>
                </pic:pic>
              </a:graphicData>
            </a:graphic>
          </wp:inline>
        </w:drawing>
      </w:r>
    </w:p>
    <w:p w14:paraId="33E3E48E">
      <w:pPr>
        <w:pStyle w:val="16"/>
        <w:keepNext w:val="0"/>
        <w:widowControl/>
        <w:spacing w:before="120" w:after="140"/>
        <w:ind w:firstLine="0"/>
        <w:jc w:val="center"/>
        <w:rPr>
          <w:color w:val="auto"/>
          <w:lang w:eastAsia="zh-CN"/>
        </w:rPr>
      </w:pPr>
      <w:r>
        <w:rPr>
          <w:rFonts w:ascii="Times New Roman" w:hAnsi="Times New Roman" w:eastAsia="宋体" w:cs="Times New Roman"/>
          <w:color w:val="auto"/>
          <w:sz w:val="19"/>
          <w:lang w:eastAsia="zh-CN"/>
        </w:rPr>
        <w:t>图12 三种适用策略的站点敏感性（n=5，均值±样本SD；D不适用）</w:t>
      </w:r>
    </w:p>
    <w:p w14:paraId="33E3E48E">
      <w:pPr>
        <w:pStyle w:val="16"/>
        <w:keepNext/>
        <w:widowControl/>
        <w:spacing w:before="120" w:after="60"/>
        <w:ind w:firstLine="0"/>
        <w:jc w:val="center"/>
        <w:rPr>
          <w:color w:val="auto"/>
          <w:lang w:eastAsia="zh-CN"/>
        </w:rPr>
      </w:pPr>
      <w:r>
        <w:rPr>
          <w:rFonts w:ascii="Times New Roman" w:hAnsi="Times New Roman" w:eastAsia="宋体" w:cs="Times New Roman"/>
          <w:color w:val="auto"/>
          <w:sz w:val="19"/>
          <w:lang w:eastAsia="zh-CN"/>
        </w:rPr>
        <w:t>表13 候选站数量敏感性结果（n=5，均值±样本SD）</w:t>
      </w:r>
    </w:p>
    <w:tbl>
      <w:tblPr>
        <w:tblStyle w:val="178"/>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04"/>
        <w:gridCol w:w="1134"/>
        <w:gridCol w:w="1701"/>
        <w:gridCol w:w="2494"/>
        <w:gridCol w:w="2438"/>
      </w:tblGrid>
      <w:tr>
        <w:trPr>
          <w:cantSplit/>
          <w:tblHeader/>
        </w:trPr>
        <w:tc>
          <w:tcPr>
            <w:tcW w:type="dxa" w:w="1304"/>
            <w:vAlign w:val="center"/>
            <w:tcBorders>
              <w:bottom w:val="single" w:sz="6" w:color="000000"/>
            </w:tcBorders>
          </w:tcPr>
          <w:p>
            <w:pPr>
              <w:keepNext/>
              <w:widowControl/>
              <w:spacing w:before="40" w:after="40" w:line="240" w:lineRule="atLeast"/>
              <w:ind w:firstLine="0"/>
              <w:jc w:val="center"/>
            </w:pPr>
            <w:r>
              <w:rPr>
                <w:rFonts w:ascii="Times New Roman" w:hAnsi="Times New Roman" w:eastAsia="宋体"/>
                <w:b/>
                <w:sz w:val="19"/>
              </w:rPr>
              <w:t>策略</w:t>
            </w:r>
          </w:p>
        </w:tc>
        <w:tc>
          <w:tcPr>
            <w:tcW w:type="dxa" w:w="1134"/>
            <w:vAlign w:val="center"/>
            <w:tcBorders>
              <w:bottom w:val="single" w:sz="6" w:color="000000"/>
            </w:tcBorders>
          </w:tcPr>
          <w:p>
            <w:pPr>
              <w:keepNext/>
              <w:widowControl/>
              <w:spacing w:before="40" w:after="40" w:line="240" w:lineRule="atLeast"/>
              <w:ind w:firstLine="0"/>
              <w:jc w:val="center"/>
            </w:pPr>
            <w:r>
              <w:rPr>
                <w:rFonts w:ascii="Times New Roman" w:hAnsi="Times New Roman" w:eastAsia="宋体"/>
                <w:b/>
                <w:sz w:val="19"/>
              </w:rPr>
              <w:t>候选站数</w:t>
            </w:r>
          </w:p>
        </w:tc>
        <w:tc>
          <w:tcPr>
            <w:tcW w:type="dxa" w:w="1701"/>
            <w:vAlign w:val="center"/>
            <w:tcBorders>
              <w:bottom w:val="single" w:sz="6" w:color="000000"/>
            </w:tcBorders>
          </w:tcPr>
          <w:p>
            <w:pPr>
              <w:keepNext/>
              <w:widowControl/>
              <w:spacing w:before="40" w:after="40" w:line="240" w:lineRule="atLeast"/>
              <w:ind w:firstLine="0"/>
              <w:jc w:val="center"/>
            </w:pPr>
            <w:r>
              <w:rPr>
                <w:rFonts w:ascii="Times New Roman" w:hAnsi="Times New Roman" w:eastAsia="宋体"/>
                <w:b/>
                <w:sz w:val="19"/>
              </w:rPr>
              <w:t>逾期任务数</w:t>
            </w:r>
          </w:p>
        </w:tc>
        <w:tc>
          <w:tcPr>
            <w:tcW w:type="dxa" w:w="2494"/>
            <w:vAlign w:val="center"/>
            <w:tcBorders>
              <w:bottom w:val="single" w:sz="6" w:color="000000"/>
            </w:tcBorders>
          </w:tcPr>
          <w:p>
            <w:pPr>
              <w:keepNext/>
              <w:widowControl/>
              <w:spacing w:before="40" w:after="40" w:line="240" w:lineRule="atLeast"/>
              <w:ind w:firstLine="0"/>
              <w:jc w:val="center"/>
            </w:pPr>
            <w:r>
              <w:rPr>
                <w:rFonts w:ascii="Times New Roman" w:hAnsi="Times New Roman" w:eastAsia="宋体"/>
                <w:b/>
                <w:sz w:val="19"/>
              </w:rPr>
              <w:t>总逾期/min</w:t>
            </w:r>
          </w:p>
        </w:tc>
        <w:tc>
          <w:tcPr>
            <w:tcW w:type="dxa" w:w="2438"/>
            <w:vAlign w:val="center"/>
            <w:tcBorders>
              <w:bottom w:val="single" w:sz="6" w:color="000000"/>
            </w:tcBorders>
          </w:tcPr>
          <w:p>
            <w:pPr>
              <w:keepNext/>
              <w:widowControl/>
              <w:spacing w:before="40" w:after="40" w:line="240" w:lineRule="atLeast"/>
              <w:ind w:firstLine="0"/>
              <w:jc w:val="center"/>
            </w:pPr>
            <w:r>
              <w:rPr>
                <w:rFonts w:ascii="Times New Roman" w:hAnsi="Times New Roman" w:eastAsia="宋体"/>
                <w:b/>
                <w:sz w:val="19"/>
              </w:rPr>
              <w:t>航程/km</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D+R</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2</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66.20±0.84</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2171.76±79.08</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636.72±12.79</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D+R</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3</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66.20±0.84</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2161.42±73.08</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635.24±9.99</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D+R</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4</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65.80±1.10</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2156.13±70.76</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633.09±14.63</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D+R</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5</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66.20±0.84</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2163.70±69.18</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636.28±13.24</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D+R</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6</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66.20±0.84</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2161.97±70.75</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634.63±12.55</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D+P</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2</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60.80±1.10</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1960.12±60.02</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613.16±7.53</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D+P</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3</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61.60±2.30</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1969.78±84.56</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620.92±10.73</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D+P</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4</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60.80±1.10</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1917.02±79.72</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618.26±6.64</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D+P</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5</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60.00±2.00</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1868.89±66.14</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609.50±6.17</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D+P</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6</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60.80±2.59</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1958.08±48.69</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615.89±4.87</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D+P+R</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2</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61.80±0.84</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2028.88±70.19</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624.85±5.00</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D+P+R</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3</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62.60±2.07</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2003.56±87.79</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622.93±13.05</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D+P+R</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4</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61.40±1.52</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1927.24±75.51</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617.43±4.43</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D+P+R</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5</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60.00±2.00</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1884.33±55.20</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614.39±6.96</w:t>
            </w:r>
          </w:p>
        </w:tc>
      </w:tr>
      <w:tr>
        <w:trPr>
          <w:cantSplit/>
        </w:trPr>
        <w:tc>
          <w:tcPr>
            <w:tcW w:type="dxa" w:w="1304"/>
            <w:vAlign w:val="center"/>
          </w:tcPr>
          <w:p>
            <w:pPr>
              <w:keepNext w:val="0"/>
              <w:widowControl/>
              <w:spacing w:before="40" w:after="40" w:line="240" w:lineRule="atLeast"/>
              <w:ind w:firstLine="0"/>
              <w:jc w:val="center"/>
            </w:pPr>
            <w:r>
              <w:rPr>
                <w:rFonts w:ascii="Times New Roman" w:hAnsi="Times New Roman" w:eastAsia="宋体"/>
                <w:b w:val="0"/>
                <w:sz w:val="19"/>
              </w:rPr>
              <w:t>D+P+R</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6</w:t>
            </w:r>
          </w:p>
        </w:tc>
        <w:tc>
          <w:tcPr>
            <w:tcW w:type="dxa" w:w="1701"/>
            <w:vAlign w:val="center"/>
          </w:tcPr>
          <w:p>
            <w:pPr>
              <w:keepNext w:val="0"/>
              <w:widowControl/>
              <w:spacing w:before="40" w:after="40" w:line="240" w:lineRule="atLeast"/>
              <w:ind w:firstLine="0"/>
              <w:jc w:val="center"/>
            </w:pPr>
            <w:r>
              <w:rPr>
                <w:rFonts w:ascii="Times New Roman" w:hAnsi="Times New Roman" w:eastAsia="宋体"/>
                <w:b w:val="0"/>
                <w:sz w:val="19"/>
              </w:rPr>
              <w:t>61.60±2.88</w:t>
            </w:r>
          </w:p>
        </w:tc>
        <w:tc>
          <w:tcPr>
            <w:tcW w:type="dxa" w:w="2494"/>
            <w:vAlign w:val="center"/>
          </w:tcPr>
          <w:p>
            <w:pPr>
              <w:keepNext w:val="0"/>
              <w:widowControl/>
              <w:spacing w:before="40" w:after="40" w:line="240" w:lineRule="atLeast"/>
              <w:ind w:firstLine="0"/>
              <w:jc w:val="center"/>
            </w:pPr>
            <w:r>
              <w:rPr>
                <w:rFonts w:ascii="Times New Roman" w:hAnsi="Times New Roman" w:eastAsia="宋体"/>
                <w:b w:val="0"/>
                <w:sz w:val="19"/>
              </w:rPr>
              <w:t>1961.55±55.19</w:t>
            </w:r>
          </w:p>
        </w:tc>
        <w:tc>
          <w:tcPr>
            <w:tcW w:type="dxa" w:w="2438"/>
            <w:vAlign w:val="center"/>
          </w:tcPr>
          <w:p>
            <w:pPr>
              <w:keepNext w:val="0"/>
              <w:widowControl/>
              <w:spacing w:before="40" w:after="40" w:line="240" w:lineRule="atLeast"/>
              <w:ind w:firstLine="0"/>
              <w:jc w:val="center"/>
            </w:pPr>
            <w:r>
              <w:rPr>
                <w:rFonts w:ascii="Times New Roman" w:hAnsi="Times New Roman" w:eastAsia="宋体"/>
                <w:b w:val="0"/>
                <w:sz w:val="19"/>
              </w:rPr>
              <w:t>615.13±6.25</w:t>
            </w:r>
          </w:p>
        </w:tc>
      </w:tr>
    </w:tbl>
    <w:p w14:paraId="4FDB8757">
      <w:pPr>
        <w:keepNext w:val="0"/>
        <w:widowControl/>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表14进一步报告每个参数水平下各策略在5个配对种子中的唯一最优次数。D+P在15个展示水平中的8个水平上均为5/5唯一最优，其余7个水平的最优策略随种子变化，未出现并列最优。由于基准配置在三个参数轴中重复展示，15个水平并非15项独立试验，这些次数不能解释为总体胜出概率或统计显著性。结果支持预部署在本实例中的较稳定优势，但不足以认定组合策略始终最佳。</w:t>
      </w:r>
    </w:p>
    <w:p w14:paraId="33E3E48E">
      <w:pPr>
        <w:pStyle w:val="16"/>
        <w:keepNext/>
        <w:widowControl/>
        <w:spacing w:before="120" w:after="60"/>
        <w:ind w:firstLine="0"/>
        <w:jc w:val="center"/>
        <w:rPr>
          <w:color w:val="auto"/>
          <w:lang w:eastAsia="zh-CN"/>
        </w:rPr>
      </w:pPr>
      <w:r>
        <w:rPr>
          <w:rFonts w:ascii="Times New Roman" w:hAnsi="Times New Roman" w:eastAsia="宋体" w:cs="Times New Roman"/>
          <w:color w:val="auto"/>
          <w:sz w:val="19"/>
          <w:lang w:eastAsia="zh-CN"/>
        </w:rPr>
        <w:t>表14 各参数水平下的逐种子唯一最优策略频次</w:t>
      </w:r>
    </w:p>
    <w:tbl>
      <w:tblPr>
        <w:tblStyle w:val="178"/>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28"/>
        <w:gridCol w:w="1134"/>
        <w:gridCol w:w="1417"/>
        <w:gridCol w:w="1474"/>
        <w:gridCol w:w="1474"/>
        <w:gridCol w:w="1644"/>
      </w:tblGrid>
      <w:tr>
        <w:trPr>
          <w:cantSplit/>
          <w:tblHeader/>
        </w:trPr>
        <w:tc>
          <w:tcPr>
            <w:tcW w:type="dxa" w:w="1928"/>
            <w:vAlign w:val="center"/>
            <w:tcBorders>
              <w:bottom w:val="single" w:sz="6" w:color="000000"/>
            </w:tcBorders>
          </w:tcPr>
          <w:p>
            <w:pPr>
              <w:keepNext/>
              <w:widowControl/>
              <w:spacing w:before="40" w:after="40" w:line="240" w:lineRule="atLeast"/>
              <w:ind w:firstLine="0"/>
              <w:jc w:val="center"/>
            </w:pPr>
            <w:r>
              <w:rPr>
                <w:rFonts w:ascii="Times New Roman" w:hAnsi="Times New Roman" w:eastAsia="宋体"/>
                <w:b/>
                <w:sz w:val="19"/>
              </w:rPr>
              <w:t>参数</w:t>
            </w:r>
          </w:p>
        </w:tc>
        <w:tc>
          <w:tcPr>
            <w:tcW w:type="dxa" w:w="1134"/>
            <w:vAlign w:val="center"/>
            <w:tcBorders>
              <w:bottom w:val="single" w:sz="6" w:color="000000"/>
            </w:tcBorders>
          </w:tcPr>
          <w:p>
            <w:pPr>
              <w:keepNext/>
              <w:widowControl/>
              <w:spacing w:before="40" w:after="40" w:line="240" w:lineRule="atLeast"/>
              <w:ind w:firstLine="0"/>
              <w:jc w:val="center"/>
            </w:pPr>
            <w:r>
              <w:rPr>
                <w:rFonts w:ascii="Times New Roman" w:hAnsi="Times New Roman" w:eastAsia="宋体"/>
                <w:b/>
                <w:sz w:val="19"/>
              </w:rPr>
              <w:t>水平</w:t>
            </w:r>
          </w:p>
        </w:tc>
        <w:tc>
          <w:tcPr>
            <w:tcW w:type="dxa" w:w="1417"/>
            <w:vAlign w:val="center"/>
            <w:tcBorders>
              <w:bottom w:val="single" w:sz="6" w:color="000000"/>
            </w:tcBorders>
          </w:tcPr>
          <w:p>
            <w:pPr>
              <w:keepNext/>
              <w:widowControl/>
              <w:spacing w:before="40" w:after="40" w:line="240" w:lineRule="atLeast"/>
              <w:ind w:firstLine="0"/>
              <w:jc w:val="center"/>
            </w:pPr>
            <w:r>
              <w:rPr>
                <w:rFonts w:ascii="Times New Roman" w:hAnsi="Times New Roman" w:eastAsia="宋体"/>
                <w:b/>
                <w:sz w:val="19"/>
              </w:rPr>
              <w:t>D</w:t>
            </w:r>
          </w:p>
        </w:tc>
        <w:tc>
          <w:tcPr>
            <w:tcW w:type="dxa" w:w="1474"/>
            <w:vAlign w:val="center"/>
            <w:tcBorders>
              <w:bottom w:val="single" w:sz="6" w:color="000000"/>
            </w:tcBorders>
          </w:tcPr>
          <w:p>
            <w:pPr>
              <w:keepNext/>
              <w:widowControl/>
              <w:spacing w:before="40" w:after="40" w:line="240" w:lineRule="atLeast"/>
              <w:ind w:firstLine="0"/>
              <w:jc w:val="center"/>
            </w:pPr>
            <w:r>
              <w:rPr>
                <w:rFonts w:ascii="Times New Roman" w:hAnsi="Times New Roman" w:eastAsia="宋体"/>
                <w:b/>
                <w:sz w:val="19"/>
              </w:rPr>
              <w:t>D+R</w:t>
            </w:r>
          </w:p>
        </w:tc>
        <w:tc>
          <w:tcPr>
            <w:tcW w:type="dxa" w:w="1474"/>
            <w:vAlign w:val="center"/>
            <w:tcBorders>
              <w:bottom w:val="single" w:sz="6" w:color="000000"/>
            </w:tcBorders>
          </w:tcPr>
          <w:p>
            <w:pPr>
              <w:keepNext/>
              <w:widowControl/>
              <w:spacing w:before="40" w:after="40" w:line="240" w:lineRule="atLeast"/>
              <w:ind w:firstLine="0"/>
              <w:jc w:val="center"/>
            </w:pPr>
            <w:r>
              <w:rPr>
                <w:rFonts w:ascii="Times New Roman" w:hAnsi="Times New Roman" w:eastAsia="宋体"/>
                <w:b/>
                <w:sz w:val="19"/>
              </w:rPr>
              <w:t>D+P</w:t>
            </w:r>
          </w:p>
        </w:tc>
        <w:tc>
          <w:tcPr>
            <w:tcW w:type="dxa" w:w="1644"/>
            <w:vAlign w:val="center"/>
            <w:tcBorders>
              <w:bottom w:val="single" w:sz="6" w:color="000000"/>
            </w:tcBorders>
          </w:tcPr>
          <w:p>
            <w:pPr>
              <w:keepNext/>
              <w:widowControl/>
              <w:spacing w:before="40" w:after="40" w:line="240" w:lineRule="atLeast"/>
              <w:ind w:firstLine="0"/>
              <w:jc w:val="center"/>
            </w:pPr>
            <w:r>
              <w:rPr>
                <w:rFonts w:ascii="Times New Roman" w:hAnsi="Times New Roman" w:eastAsia="宋体"/>
                <w:b/>
                <w:sz w:val="19"/>
              </w:rPr>
              <w:t>D+P+R</w:t>
            </w:r>
          </w:p>
        </w:tc>
      </w:tr>
      <w:tr>
        <w:trPr>
          <w:cantSplit/>
        </w:trPr>
        <w:tc>
          <w:tcPr>
            <w:tcW w:type="dxa" w:w="1928"/>
            <w:vAlign w:val="center"/>
          </w:tcPr>
          <w:p>
            <w:pPr>
              <w:keepNext w:val="0"/>
              <w:widowControl/>
              <w:spacing w:before="40" w:after="40" w:line="240" w:lineRule="atLeast"/>
              <w:ind w:firstLine="0"/>
              <w:jc w:val="center"/>
            </w:pPr>
            <w:r>
              <w:rPr>
                <w:rFonts w:ascii="Times New Roman" w:hAnsi="Times New Roman" w:eastAsia="宋体"/>
                <w:b w:val="0"/>
                <w:sz w:val="19"/>
              </w:rPr>
              <w:t>无人机数</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8</w:t>
            </w:r>
          </w:p>
        </w:tc>
        <w:tc>
          <w:tcPr>
            <w:tcW w:type="dxa" w:w="1417"/>
            <w:vAlign w:val="center"/>
          </w:tcPr>
          <w:p>
            <w:pPr>
              <w:keepNext w:val="0"/>
              <w:widowControl/>
              <w:spacing w:before="40" w:after="40" w:line="240" w:lineRule="atLeast"/>
              <w:ind w:firstLine="0"/>
              <w:jc w:val="center"/>
            </w:pPr>
            <w:r>
              <w:rPr>
                <w:rFonts w:ascii="Times New Roman" w:hAnsi="Times New Roman" w:eastAsia="宋体"/>
                <w:b w:val="0"/>
                <w:sz w:val="19"/>
              </w:rPr>
              <w:t>0/5</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0/5</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5/5</w:t>
            </w:r>
          </w:p>
        </w:tc>
        <w:tc>
          <w:tcPr>
            <w:tcW w:type="dxa" w:w="1644"/>
            <w:vAlign w:val="center"/>
          </w:tcPr>
          <w:p>
            <w:pPr>
              <w:keepNext w:val="0"/>
              <w:widowControl/>
              <w:spacing w:before="40" w:after="40" w:line="240" w:lineRule="atLeast"/>
              <w:ind w:firstLine="0"/>
              <w:jc w:val="center"/>
            </w:pPr>
            <w:r>
              <w:rPr>
                <w:rFonts w:ascii="Times New Roman" w:hAnsi="Times New Roman" w:eastAsia="宋体"/>
                <w:b w:val="0"/>
                <w:sz w:val="19"/>
              </w:rPr>
              <w:t>0/5</w:t>
            </w:r>
          </w:p>
        </w:tc>
      </w:tr>
      <w:tr>
        <w:trPr>
          <w:cantSplit/>
        </w:trPr>
        <w:tc>
          <w:tcPr>
            <w:tcW w:type="dxa" w:w="1928"/>
            <w:vAlign w:val="center"/>
          </w:tcPr>
          <w:p>
            <w:pPr>
              <w:keepNext w:val="0"/>
              <w:widowControl/>
              <w:spacing w:before="40" w:after="40" w:line="240" w:lineRule="atLeast"/>
              <w:ind w:firstLine="0"/>
              <w:jc w:val="center"/>
            </w:pPr>
            <w:r>
              <w:rPr>
                <w:rFonts w:ascii="Times New Roman" w:hAnsi="Times New Roman" w:eastAsia="宋体"/>
                <w:b w:val="0"/>
                <w:sz w:val="19"/>
              </w:rPr>
              <w:t>无人机数</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9</w:t>
            </w:r>
          </w:p>
        </w:tc>
        <w:tc>
          <w:tcPr>
            <w:tcW w:type="dxa" w:w="1417"/>
            <w:vAlign w:val="center"/>
          </w:tcPr>
          <w:p>
            <w:pPr>
              <w:keepNext w:val="0"/>
              <w:widowControl/>
              <w:spacing w:before="40" w:after="40" w:line="240" w:lineRule="atLeast"/>
              <w:ind w:firstLine="0"/>
              <w:jc w:val="center"/>
            </w:pPr>
            <w:r>
              <w:rPr>
                <w:rFonts w:ascii="Times New Roman" w:hAnsi="Times New Roman" w:eastAsia="宋体"/>
                <w:b w:val="0"/>
                <w:sz w:val="19"/>
              </w:rPr>
              <w:t>1/5</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0/5</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3/5</w:t>
            </w:r>
          </w:p>
        </w:tc>
        <w:tc>
          <w:tcPr>
            <w:tcW w:type="dxa" w:w="1644"/>
            <w:vAlign w:val="center"/>
          </w:tcPr>
          <w:p>
            <w:pPr>
              <w:keepNext w:val="0"/>
              <w:widowControl/>
              <w:spacing w:before="40" w:after="40" w:line="240" w:lineRule="atLeast"/>
              <w:ind w:firstLine="0"/>
              <w:jc w:val="center"/>
            </w:pPr>
            <w:r>
              <w:rPr>
                <w:rFonts w:ascii="Times New Roman" w:hAnsi="Times New Roman" w:eastAsia="宋体"/>
                <w:b w:val="0"/>
                <w:sz w:val="19"/>
              </w:rPr>
              <w:t>1/5</w:t>
            </w:r>
          </w:p>
        </w:tc>
      </w:tr>
      <w:tr>
        <w:trPr>
          <w:cantSplit/>
        </w:trPr>
        <w:tc>
          <w:tcPr>
            <w:tcW w:type="dxa" w:w="1928"/>
            <w:vAlign w:val="center"/>
          </w:tcPr>
          <w:p>
            <w:pPr>
              <w:keepNext w:val="0"/>
              <w:widowControl/>
              <w:spacing w:before="40" w:after="40" w:line="240" w:lineRule="atLeast"/>
              <w:ind w:firstLine="0"/>
              <w:jc w:val="center"/>
            </w:pPr>
            <w:r>
              <w:rPr>
                <w:rFonts w:ascii="Times New Roman" w:hAnsi="Times New Roman" w:eastAsia="宋体"/>
                <w:b w:val="0"/>
                <w:sz w:val="19"/>
              </w:rPr>
              <w:t>无人机数</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10</w:t>
            </w:r>
          </w:p>
        </w:tc>
        <w:tc>
          <w:tcPr>
            <w:tcW w:type="dxa" w:w="1417"/>
            <w:vAlign w:val="center"/>
          </w:tcPr>
          <w:p>
            <w:pPr>
              <w:keepNext w:val="0"/>
              <w:widowControl/>
              <w:spacing w:before="40" w:after="40" w:line="240" w:lineRule="atLeast"/>
              <w:ind w:firstLine="0"/>
              <w:jc w:val="center"/>
            </w:pPr>
            <w:r>
              <w:rPr>
                <w:rFonts w:ascii="Times New Roman" w:hAnsi="Times New Roman" w:eastAsia="宋体"/>
                <w:b w:val="0"/>
                <w:sz w:val="19"/>
              </w:rPr>
              <w:t>0/5</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0/5</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5/5</w:t>
            </w:r>
          </w:p>
        </w:tc>
        <w:tc>
          <w:tcPr>
            <w:tcW w:type="dxa" w:w="1644"/>
            <w:vAlign w:val="center"/>
          </w:tcPr>
          <w:p>
            <w:pPr>
              <w:keepNext w:val="0"/>
              <w:widowControl/>
              <w:spacing w:before="40" w:after="40" w:line="240" w:lineRule="atLeast"/>
              <w:ind w:firstLine="0"/>
              <w:jc w:val="center"/>
            </w:pPr>
            <w:r>
              <w:rPr>
                <w:rFonts w:ascii="Times New Roman" w:hAnsi="Times New Roman" w:eastAsia="宋体"/>
                <w:b w:val="0"/>
                <w:sz w:val="19"/>
              </w:rPr>
              <w:t>0/5</w:t>
            </w:r>
          </w:p>
        </w:tc>
      </w:tr>
      <w:tr>
        <w:trPr>
          <w:cantSplit/>
        </w:trPr>
        <w:tc>
          <w:tcPr>
            <w:tcW w:type="dxa" w:w="1928"/>
            <w:vAlign w:val="center"/>
          </w:tcPr>
          <w:p>
            <w:pPr>
              <w:keepNext w:val="0"/>
              <w:widowControl/>
              <w:spacing w:before="40" w:after="40" w:line="240" w:lineRule="atLeast"/>
              <w:ind w:firstLine="0"/>
              <w:jc w:val="center"/>
            </w:pPr>
            <w:r>
              <w:rPr>
                <w:rFonts w:ascii="Times New Roman" w:hAnsi="Times New Roman" w:eastAsia="宋体"/>
                <w:b w:val="0"/>
                <w:sz w:val="19"/>
              </w:rPr>
              <w:t>无人机数</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12</w:t>
            </w:r>
          </w:p>
        </w:tc>
        <w:tc>
          <w:tcPr>
            <w:tcW w:type="dxa" w:w="1417"/>
            <w:vAlign w:val="center"/>
          </w:tcPr>
          <w:p>
            <w:pPr>
              <w:keepNext w:val="0"/>
              <w:widowControl/>
              <w:spacing w:before="40" w:after="40" w:line="240" w:lineRule="atLeast"/>
              <w:ind w:firstLine="0"/>
              <w:jc w:val="center"/>
            </w:pPr>
            <w:r>
              <w:rPr>
                <w:rFonts w:ascii="Times New Roman" w:hAnsi="Times New Roman" w:eastAsia="宋体"/>
                <w:b w:val="0"/>
                <w:sz w:val="19"/>
              </w:rPr>
              <w:t>0/5</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0/5</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3/5</w:t>
            </w:r>
          </w:p>
        </w:tc>
        <w:tc>
          <w:tcPr>
            <w:tcW w:type="dxa" w:w="1644"/>
            <w:vAlign w:val="center"/>
          </w:tcPr>
          <w:p>
            <w:pPr>
              <w:keepNext w:val="0"/>
              <w:widowControl/>
              <w:spacing w:before="40" w:after="40" w:line="240" w:lineRule="atLeast"/>
              <w:ind w:firstLine="0"/>
              <w:jc w:val="center"/>
            </w:pPr>
            <w:r>
              <w:rPr>
                <w:rFonts w:ascii="Times New Roman" w:hAnsi="Times New Roman" w:eastAsia="宋体"/>
                <w:b w:val="0"/>
                <w:sz w:val="19"/>
              </w:rPr>
              <w:t>2/5</w:t>
            </w:r>
          </w:p>
        </w:tc>
      </w:tr>
      <w:tr>
        <w:trPr>
          <w:cantSplit/>
        </w:trPr>
        <w:tc>
          <w:tcPr>
            <w:tcW w:type="dxa" w:w="1928"/>
            <w:vAlign w:val="center"/>
          </w:tcPr>
          <w:p>
            <w:pPr>
              <w:keepNext w:val="0"/>
              <w:widowControl/>
              <w:spacing w:before="40" w:after="40" w:line="240" w:lineRule="atLeast"/>
              <w:ind w:firstLine="0"/>
              <w:jc w:val="center"/>
            </w:pPr>
            <w:r>
              <w:rPr>
                <w:rFonts w:ascii="Times New Roman" w:hAnsi="Times New Roman" w:eastAsia="宋体"/>
                <w:b w:val="0"/>
                <w:sz w:val="19"/>
              </w:rPr>
              <w:t>无人机数</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16</w:t>
            </w:r>
          </w:p>
        </w:tc>
        <w:tc>
          <w:tcPr>
            <w:tcW w:type="dxa" w:w="1417"/>
            <w:vAlign w:val="center"/>
          </w:tcPr>
          <w:p>
            <w:pPr>
              <w:keepNext w:val="0"/>
              <w:widowControl/>
              <w:spacing w:before="40" w:after="40" w:line="240" w:lineRule="atLeast"/>
              <w:ind w:firstLine="0"/>
              <w:jc w:val="center"/>
            </w:pPr>
            <w:r>
              <w:rPr>
                <w:rFonts w:ascii="Times New Roman" w:hAnsi="Times New Roman" w:eastAsia="宋体"/>
                <w:b w:val="0"/>
                <w:sz w:val="19"/>
              </w:rPr>
              <w:t>0/5</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0/5</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4/5</w:t>
            </w:r>
          </w:p>
        </w:tc>
        <w:tc>
          <w:tcPr>
            <w:tcW w:type="dxa" w:w="1644"/>
            <w:vAlign w:val="center"/>
          </w:tcPr>
          <w:p>
            <w:pPr>
              <w:keepNext w:val="0"/>
              <w:widowControl/>
              <w:spacing w:before="40" w:after="40" w:line="240" w:lineRule="atLeast"/>
              <w:ind w:firstLine="0"/>
              <w:jc w:val="center"/>
            </w:pPr>
            <w:r>
              <w:rPr>
                <w:rFonts w:ascii="Times New Roman" w:hAnsi="Times New Roman" w:eastAsia="宋体"/>
                <w:b w:val="0"/>
                <w:sz w:val="19"/>
              </w:rPr>
              <w:t>1/5</w:t>
            </w:r>
          </w:p>
        </w:tc>
      </w:tr>
      <w:tr>
        <w:trPr>
          <w:cantSplit/>
        </w:trPr>
        <w:tc>
          <w:tcPr>
            <w:tcW w:type="dxa" w:w="1928"/>
            <w:vAlign w:val="center"/>
          </w:tcPr>
          <w:p>
            <w:pPr>
              <w:keepNext w:val="0"/>
              <w:widowControl/>
              <w:spacing w:before="40" w:after="40" w:line="240" w:lineRule="atLeast"/>
              <w:ind w:firstLine="0"/>
              <w:jc w:val="center"/>
            </w:pPr>
            <w:r>
              <w:rPr>
                <w:rFonts w:ascii="Times New Roman" w:hAnsi="Times New Roman" w:eastAsia="宋体"/>
                <w:b w:val="0"/>
                <w:sz w:val="19"/>
              </w:rPr>
              <w:t>截止期倍率</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0.80</w:t>
            </w:r>
          </w:p>
        </w:tc>
        <w:tc>
          <w:tcPr>
            <w:tcW w:type="dxa" w:w="1417"/>
            <w:vAlign w:val="center"/>
          </w:tcPr>
          <w:p>
            <w:pPr>
              <w:keepNext w:val="0"/>
              <w:widowControl/>
              <w:spacing w:before="40" w:after="40" w:line="240" w:lineRule="atLeast"/>
              <w:ind w:firstLine="0"/>
              <w:jc w:val="center"/>
            </w:pPr>
            <w:r>
              <w:rPr>
                <w:rFonts w:ascii="Times New Roman" w:hAnsi="Times New Roman" w:eastAsia="宋体"/>
                <w:b w:val="0"/>
                <w:sz w:val="19"/>
              </w:rPr>
              <w:t>0/5</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0/5</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5/5</w:t>
            </w:r>
          </w:p>
        </w:tc>
        <w:tc>
          <w:tcPr>
            <w:tcW w:type="dxa" w:w="1644"/>
            <w:vAlign w:val="center"/>
          </w:tcPr>
          <w:p>
            <w:pPr>
              <w:keepNext w:val="0"/>
              <w:widowControl/>
              <w:spacing w:before="40" w:after="40" w:line="240" w:lineRule="atLeast"/>
              <w:ind w:firstLine="0"/>
              <w:jc w:val="center"/>
            </w:pPr>
            <w:r>
              <w:rPr>
                <w:rFonts w:ascii="Times New Roman" w:hAnsi="Times New Roman" w:eastAsia="宋体"/>
                <w:b w:val="0"/>
                <w:sz w:val="19"/>
              </w:rPr>
              <w:t>0/5</w:t>
            </w:r>
          </w:p>
        </w:tc>
      </w:tr>
      <w:tr>
        <w:trPr>
          <w:cantSplit/>
        </w:trPr>
        <w:tc>
          <w:tcPr>
            <w:tcW w:type="dxa" w:w="1928"/>
            <w:vAlign w:val="center"/>
          </w:tcPr>
          <w:p>
            <w:pPr>
              <w:keepNext w:val="0"/>
              <w:widowControl/>
              <w:spacing w:before="40" w:after="40" w:line="240" w:lineRule="atLeast"/>
              <w:ind w:firstLine="0"/>
              <w:jc w:val="center"/>
            </w:pPr>
            <w:r>
              <w:rPr>
                <w:rFonts w:ascii="Times New Roman" w:hAnsi="Times New Roman" w:eastAsia="宋体"/>
                <w:b w:val="0"/>
                <w:sz w:val="19"/>
              </w:rPr>
              <w:t>截止期倍率</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0.90</w:t>
            </w:r>
          </w:p>
        </w:tc>
        <w:tc>
          <w:tcPr>
            <w:tcW w:type="dxa" w:w="1417"/>
            <w:vAlign w:val="center"/>
          </w:tcPr>
          <w:p>
            <w:pPr>
              <w:keepNext w:val="0"/>
              <w:widowControl/>
              <w:spacing w:before="40" w:after="40" w:line="240" w:lineRule="atLeast"/>
              <w:ind w:firstLine="0"/>
              <w:jc w:val="center"/>
            </w:pPr>
            <w:r>
              <w:rPr>
                <w:rFonts w:ascii="Times New Roman" w:hAnsi="Times New Roman" w:eastAsia="宋体"/>
                <w:b w:val="0"/>
                <w:sz w:val="19"/>
              </w:rPr>
              <w:t>0/5</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0/5</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4/5</w:t>
            </w:r>
          </w:p>
        </w:tc>
        <w:tc>
          <w:tcPr>
            <w:tcW w:type="dxa" w:w="1644"/>
            <w:vAlign w:val="center"/>
          </w:tcPr>
          <w:p>
            <w:pPr>
              <w:keepNext w:val="0"/>
              <w:widowControl/>
              <w:spacing w:before="40" w:after="40" w:line="240" w:lineRule="atLeast"/>
              <w:ind w:firstLine="0"/>
              <w:jc w:val="center"/>
            </w:pPr>
            <w:r>
              <w:rPr>
                <w:rFonts w:ascii="Times New Roman" w:hAnsi="Times New Roman" w:eastAsia="宋体"/>
                <w:b w:val="0"/>
                <w:sz w:val="19"/>
              </w:rPr>
              <w:t>1/5</w:t>
            </w:r>
          </w:p>
        </w:tc>
      </w:tr>
      <w:tr>
        <w:trPr>
          <w:cantSplit/>
        </w:trPr>
        <w:tc>
          <w:tcPr>
            <w:tcW w:type="dxa" w:w="1928"/>
            <w:vAlign w:val="center"/>
          </w:tcPr>
          <w:p>
            <w:pPr>
              <w:keepNext w:val="0"/>
              <w:widowControl/>
              <w:spacing w:before="40" w:after="40" w:line="240" w:lineRule="atLeast"/>
              <w:ind w:firstLine="0"/>
              <w:jc w:val="center"/>
            </w:pPr>
            <w:r>
              <w:rPr>
                <w:rFonts w:ascii="Times New Roman" w:hAnsi="Times New Roman" w:eastAsia="宋体"/>
                <w:b w:val="0"/>
                <w:sz w:val="19"/>
              </w:rPr>
              <w:t>截止期倍率</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1.00</w:t>
            </w:r>
          </w:p>
        </w:tc>
        <w:tc>
          <w:tcPr>
            <w:tcW w:type="dxa" w:w="1417"/>
            <w:vAlign w:val="center"/>
          </w:tcPr>
          <w:p>
            <w:pPr>
              <w:keepNext w:val="0"/>
              <w:widowControl/>
              <w:spacing w:before="40" w:after="40" w:line="240" w:lineRule="atLeast"/>
              <w:ind w:firstLine="0"/>
              <w:jc w:val="center"/>
            </w:pPr>
            <w:r>
              <w:rPr>
                <w:rFonts w:ascii="Times New Roman" w:hAnsi="Times New Roman" w:eastAsia="宋体"/>
                <w:b w:val="0"/>
                <w:sz w:val="19"/>
              </w:rPr>
              <w:t>0/5</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0/5</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5/5</w:t>
            </w:r>
          </w:p>
        </w:tc>
        <w:tc>
          <w:tcPr>
            <w:tcW w:type="dxa" w:w="1644"/>
            <w:vAlign w:val="center"/>
          </w:tcPr>
          <w:p>
            <w:pPr>
              <w:keepNext w:val="0"/>
              <w:widowControl/>
              <w:spacing w:before="40" w:after="40" w:line="240" w:lineRule="atLeast"/>
              <w:ind w:firstLine="0"/>
              <w:jc w:val="center"/>
            </w:pPr>
            <w:r>
              <w:rPr>
                <w:rFonts w:ascii="Times New Roman" w:hAnsi="Times New Roman" w:eastAsia="宋体"/>
                <w:b w:val="0"/>
                <w:sz w:val="19"/>
              </w:rPr>
              <w:t>0/5</w:t>
            </w:r>
          </w:p>
        </w:tc>
      </w:tr>
      <w:tr>
        <w:trPr>
          <w:cantSplit/>
        </w:trPr>
        <w:tc>
          <w:tcPr>
            <w:tcW w:type="dxa" w:w="1928"/>
            <w:vAlign w:val="center"/>
          </w:tcPr>
          <w:p>
            <w:pPr>
              <w:keepNext w:val="0"/>
              <w:widowControl/>
              <w:spacing w:before="40" w:after="40" w:line="240" w:lineRule="atLeast"/>
              <w:ind w:firstLine="0"/>
              <w:jc w:val="center"/>
            </w:pPr>
            <w:r>
              <w:rPr>
                <w:rFonts w:ascii="Times New Roman" w:hAnsi="Times New Roman" w:eastAsia="宋体"/>
                <w:b w:val="0"/>
                <w:sz w:val="19"/>
              </w:rPr>
              <w:t>截止期倍率</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1.10</w:t>
            </w:r>
          </w:p>
        </w:tc>
        <w:tc>
          <w:tcPr>
            <w:tcW w:type="dxa" w:w="1417"/>
            <w:vAlign w:val="center"/>
          </w:tcPr>
          <w:p>
            <w:pPr>
              <w:keepNext w:val="0"/>
              <w:widowControl/>
              <w:spacing w:before="40" w:after="40" w:line="240" w:lineRule="atLeast"/>
              <w:ind w:firstLine="0"/>
              <w:jc w:val="center"/>
            </w:pPr>
            <w:r>
              <w:rPr>
                <w:rFonts w:ascii="Times New Roman" w:hAnsi="Times New Roman" w:eastAsia="宋体"/>
                <w:b w:val="0"/>
                <w:sz w:val="19"/>
              </w:rPr>
              <w:t>0/5</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0/5</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4/5</w:t>
            </w:r>
          </w:p>
        </w:tc>
        <w:tc>
          <w:tcPr>
            <w:tcW w:type="dxa" w:w="1644"/>
            <w:vAlign w:val="center"/>
          </w:tcPr>
          <w:p>
            <w:pPr>
              <w:keepNext w:val="0"/>
              <w:widowControl/>
              <w:spacing w:before="40" w:after="40" w:line="240" w:lineRule="atLeast"/>
              <w:ind w:firstLine="0"/>
              <w:jc w:val="center"/>
            </w:pPr>
            <w:r>
              <w:rPr>
                <w:rFonts w:ascii="Times New Roman" w:hAnsi="Times New Roman" w:eastAsia="宋体"/>
                <w:b w:val="0"/>
                <w:sz w:val="19"/>
              </w:rPr>
              <w:t>1/5</w:t>
            </w:r>
          </w:p>
        </w:tc>
      </w:tr>
      <w:tr>
        <w:trPr>
          <w:cantSplit/>
        </w:trPr>
        <w:tc>
          <w:tcPr>
            <w:tcW w:type="dxa" w:w="1928"/>
            <w:vAlign w:val="center"/>
          </w:tcPr>
          <w:p>
            <w:pPr>
              <w:keepNext w:val="0"/>
              <w:widowControl/>
              <w:spacing w:before="40" w:after="40" w:line="240" w:lineRule="atLeast"/>
              <w:ind w:firstLine="0"/>
              <w:jc w:val="center"/>
            </w:pPr>
            <w:r>
              <w:rPr>
                <w:rFonts w:ascii="Times New Roman" w:hAnsi="Times New Roman" w:eastAsia="宋体"/>
                <w:b w:val="0"/>
                <w:sz w:val="19"/>
              </w:rPr>
              <w:t>截止期倍率</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1.20</w:t>
            </w:r>
          </w:p>
        </w:tc>
        <w:tc>
          <w:tcPr>
            <w:tcW w:type="dxa" w:w="1417"/>
            <w:vAlign w:val="center"/>
          </w:tcPr>
          <w:p>
            <w:pPr>
              <w:keepNext w:val="0"/>
              <w:widowControl/>
              <w:spacing w:before="40" w:after="40" w:line="240" w:lineRule="atLeast"/>
              <w:ind w:firstLine="0"/>
              <w:jc w:val="center"/>
            </w:pPr>
            <w:r>
              <w:rPr>
                <w:rFonts w:ascii="Times New Roman" w:hAnsi="Times New Roman" w:eastAsia="宋体"/>
                <w:b w:val="0"/>
                <w:sz w:val="19"/>
              </w:rPr>
              <w:t>0/5</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0/5</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5/5</w:t>
            </w:r>
          </w:p>
        </w:tc>
        <w:tc>
          <w:tcPr>
            <w:tcW w:type="dxa" w:w="1644"/>
            <w:vAlign w:val="center"/>
          </w:tcPr>
          <w:p>
            <w:pPr>
              <w:keepNext w:val="0"/>
              <w:widowControl/>
              <w:spacing w:before="40" w:after="40" w:line="240" w:lineRule="atLeast"/>
              <w:ind w:firstLine="0"/>
              <w:jc w:val="center"/>
            </w:pPr>
            <w:r>
              <w:rPr>
                <w:rFonts w:ascii="Times New Roman" w:hAnsi="Times New Roman" w:eastAsia="宋体"/>
                <w:b w:val="0"/>
                <w:sz w:val="19"/>
              </w:rPr>
              <w:t>0/5</w:t>
            </w:r>
          </w:p>
        </w:tc>
      </w:tr>
      <w:tr>
        <w:trPr>
          <w:cantSplit/>
        </w:trPr>
        <w:tc>
          <w:tcPr>
            <w:tcW w:type="dxa" w:w="1928"/>
            <w:vAlign w:val="center"/>
          </w:tcPr>
          <w:p>
            <w:pPr>
              <w:keepNext w:val="0"/>
              <w:widowControl/>
              <w:spacing w:before="40" w:after="40" w:line="240" w:lineRule="atLeast"/>
              <w:ind w:firstLine="0"/>
              <w:jc w:val="center"/>
            </w:pPr>
            <w:r>
              <w:rPr>
                <w:rFonts w:ascii="Times New Roman" w:hAnsi="Times New Roman" w:eastAsia="宋体"/>
                <w:b w:val="0"/>
                <w:sz w:val="19"/>
              </w:rPr>
              <w:t>候选站数</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2</w:t>
            </w:r>
          </w:p>
        </w:tc>
        <w:tc>
          <w:tcPr>
            <w:tcW w:type="dxa" w:w="1417"/>
            <w:vAlign w:val="center"/>
          </w:tcPr>
          <w:p>
            <w:pPr>
              <w:keepNext w:val="0"/>
              <w:widowControl/>
              <w:spacing w:before="40" w:after="40" w:line="240" w:lineRule="atLeast"/>
              <w:ind w:firstLine="0"/>
              <w:jc w:val="center"/>
            </w:pPr>
            <w:r>
              <w:rPr>
                <w:rFonts w:ascii="Times New Roman" w:hAnsi="Times New Roman" w:eastAsia="宋体"/>
                <w:b w:val="0"/>
                <w:sz w:val="19"/>
              </w:rPr>
              <w:t>不适用</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0/5</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5/5</w:t>
            </w:r>
          </w:p>
        </w:tc>
        <w:tc>
          <w:tcPr>
            <w:tcW w:type="dxa" w:w="1644"/>
            <w:vAlign w:val="center"/>
          </w:tcPr>
          <w:p>
            <w:pPr>
              <w:keepNext w:val="0"/>
              <w:widowControl/>
              <w:spacing w:before="40" w:after="40" w:line="240" w:lineRule="atLeast"/>
              <w:ind w:firstLine="0"/>
              <w:jc w:val="center"/>
            </w:pPr>
            <w:r>
              <w:rPr>
                <w:rFonts w:ascii="Times New Roman" w:hAnsi="Times New Roman" w:eastAsia="宋体"/>
                <w:b w:val="0"/>
                <w:sz w:val="19"/>
              </w:rPr>
              <w:t>0/5</w:t>
            </w:r>
          </w:p>
        </w:tc>
      </w:tr>
      <w:tr>
        <w:trPr>
          <w:cantSplit/>
        </w:trPr>
        <w:tc>
          <w:tcPr>
            <w:tcW w:type="dxa" w:w="1928"/>
            <w:vAlign w:val="center"/>
          </w:tcPr>
          <w:p>
            <w:pPr>
              <w:keepNext w:val="0"/>
              <w:widowControl/>
              <w:spacing w:before="40" w:after="40" w:line="240" w:lineRule="atLeast"/>
              <w:ind w:firstLine="0"/>
              <w:jc w:val="center"/>
            </w:pPr>
            <w:r>
              <w:rPr>
                <w:rFonts w:ascii="Times New Roman" w:hAnsi="Times New Roman" w:eastAsia="宋体"/>
                <w:b w:val="0"/>
                <w:sz w:val="19"/>
              </w:rPr>
              <w:t>候选站数</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3</w:t>
            </w:r>
          </w:p>
        </w:tc>
        <w:tc>
          <w:tcPr>
            <w:tcW w:type="dxa" w:w="1417"/>
            <w:vAlign w:val="center"/>
          </w:tcPr>
          <w:p>
            <w:pPr>
              <w:keepNext w:val="0"/>
              <w:widowControl/>
              <w:spacing w:before="40" w:after="40" w:line="240" w:lineRule="atLeast"/>
              <w:ind w:firstLine="0"/>
              <w:jc w:val="center"/>
            </w:pPr>
            <w:r>
              <w:rPr>
                <w:rFonts w:ascii="Times New Roman" w:hAnsi="Times New Roman" w:eastAsia="宋体"/>
                <w:b w:val="0"/>
                <w:sz w:val="19"/>
              </w:rPr>
              <w:t>不适用</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0/5</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5/5</w:t>
            </w:r>
          </w:p>
        </w:tc>
        <w:tc>
          <w:tcPr>
            <w:tcW w:type="dxa" w:w="1644"/>
            <w:vAlign w:val="center"/>
          </w:tcPr>
          <w:p>
            <w:pPr>
              <w:keepNext w:val="0"/>
              <w:widowControl/>
              <w:spacing w:before="40" w:after="40" w:line="240" w:lineRule="atLeast"/>
              <w:ind w:firstLine="0"/>
              <w:jc w:val="center"/>
            </w:pPr>
            <w:r>
              <w:rPr>
                <w:rFonts w:ascii="Times New Roman" w:hAnsi="Times New Roman" w:eastAsia="宋体"/>
                <w:b w:val="0"/>
                <w:sz w:val="19"/>
              </w:rPr>
              <w:t>0/5</w:t>
            </w:r>
          </w:p>
        </w:tc>
      </w:tr>
      <w:tr>
        <w:trPr>
          <w:cantSplit/>
        </w:trPr>
        <w:tc>
          <w:tcPr>
            <w:tcW w:type="dxa" w:w="1928"/>
            <w:vAlign w:val="center"/>
          </w:tcPr>
          <w:p>
            <w:pPr>
              <w:keepNext w:val="0"/>
              <w:widowControl/>
              <w:spacing w:before="40" w:after="40" w:line="240" w:lineRule="atLeast"/>
              <w:ind w:firstLine="0"/>
              <w:jc w:val="center"/>
            </w:pPr>
            <w:r>
              <w:rPr>
                <w:rFonts w:ascii="Times New Roman" w:hAnsi="Times New Roman" w:eastAsia="宋体"/>
                <w:b w:val="0"/>
                <w:sz w:val="19"/>
              </w:rPr>
              <w:t>候选站数</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4</w:t>
            </w:r>
          </w:p>
        </w:tc>
        <w:tc>
          <w:tcPr>
            <w:tcW w:type="dxa" w:w="1417"/>
            <w:vAlign w:val="center"/>
          </w:tcPr>
          <w:p>
            <w:pPr>
              <w:keepNext w:val="0"/>
              <w:widowControl/>
              <w:spacing w:before="40" w:after="40" w:line="240" w:lineRule="atLeast"/>
              <w:ind w:firstLine="0"/>
              <w:jc w:val="center"/>
            </w:pPr>
            <w:r>
              <w:rPr>
                <w:rFonts w:ascii="Times New Roman" w:hAnsi="Times New Roman" w:eastAsia="宋体"/>
                <w:b w:val="0"/>
                <w:sz w:val="19"/>
              </w:rPr>
              <w:t>不适用</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0/5</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5/5</w:t>
            </w:r>
          </w:p>
        </w:tc>
        <w:tc>
          <w:tcPr>
            <w:tcW w:type="dxa" w:w="1644"/>
            <w:vAlign w:val="center"/>
          </w:tcPr>
          <w:p>
            <w:pPr>
              <w:keepNext w:val="0"/>
              <w:widowControl/>
              <w:spacing w:before="40" w:after="40" w:line="240" w:lineRule="atLeast"/>
              <w:ind w:firstLine="0"/>
              <w:jc w:val="center"/>
            </w:pPr>
            <w:r>
              <w:rPr>
                <w:rFonts w:ascii="Times New Roman" w:hAnsi="Times New Roman" w:eastAsia="宋体"/>
                <w:b w:val="0"/>
                <w:sz w:val="19"/>
              </w:rPr>
              <w:t>0/5</w:t>
            </w:r>
          </w:p>
        </w:tc>
      </w:tr>
      <w:tr>
        <w:trPr>
          <w:cantSplit/>
        </w:trPr>
        <w:tc>
          <w:tcPr>
            <w:tcW w:type="dxa" w:w="1928"/>
            <w:vAlign w:val="center"/>
          </w:tcPr>
          <w:p>
            <w:pPr>
              <w:keepNext w:val="0"/>
              <w:widowControl/>
              <w:spacing w:before="40" w:after="40" w:line="240" w:lineRule="atLeast"/>
              <w:ind w:firstLine="0"/>
              <w:jc w:val="center"/>
            </w:pPr>
            <w:r>
              <w:rPr>
                <w:rFonts w:ascii="Times New Roman" w:hAnsi="Times New Roman" w:eastAsia="宋体"/>
                <w:b w:val="0"/>
                <w:sz w:val="19"/>
              </w:rPr>
              <w:t>候选站数</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5</w:t>
            </w:r>
          </w:p>
        </w:tc>
        <w:tc>
          <w:tcPr>
            <w:tcW w:type="dxa" w:w="1417"/>
            <w:vAlign w:val="center"/>
          </w:tcPr>
          <w:p>
            <w:pPr>
              <w:keepNext w:val="0"/>
              <w:widowControl/>
              <w:spacing w:before="40" w:after="40" w:line="240" w:lineRule="atLeast"/>
              <w:ind w:firstLine="0"/>
              <w:jc w:val="center"/>
            </w:pPr>
            <w:r>
              <w:rPr>
                <w:rFonts w:ascii="Times New Roman" w:hAnsi="Times New Roman" w:eastAsia="宋体"/>
                <w:b w:val="0"/>
                <w:sz w:val="19"/>
              </w:rPr>
              <w:t>不适用</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0/5</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4/5</w:t>
            </w:r>
          </w:p>
        </w:tc>
        <w:tc>
          <w:tcPr>
            <w:tcW w:type="dxa" w:w="1644"/>
            <w:vAlign w:val="center"/>
          </w:tcPr>
          <w:p>
            <w:pPr>
              <w:keepNext w:val="0"/>
              <w:widowControl/>
              <w:spacing w:before="40" w:after="40" w:line="240" w:lineRule="atLeast"/>
              <w:ind w:firstLine="0"/>
              <w:jc w:val="center"/>
            </w:pPr>
            <w:r>
              <w:rPr>
                <w:rFonts w:ascii="Times New Roman" w:hAnsi="Times New Roman" w:eastAsia="宋体"/>
                <w:b w:val="0"/>
                <w:sz w:val="19"/>
              </w:rPr>
              <w:t>1/5</w:t>
            </w:r>
          </w:p>
        </w:tc>
      </w:tr>
      <w:tr>
        <w:trPr>
          <w:cantSplit/>
        </w:trPr>
        <w:tc>
          <w:tcPr>
            <w:tcW w:type="dxa" w:w="1928"/>
            <w:vAlign w:val="center"/>
          </w:tcPr>
          <w:p>
            <w:pPr>
              <w:keepNext w:val="0"/>
              <w:widowControl/>
              <w:spacing w:before="40" w:after="40" w:line="240" w:lineRule="atLeast"/>
              <w:ind w:firstLine="0"/>
              <w:jc w:val="center"/>
            </w:pPr>
            <w:r>
              <w:rPr>
                <w:rFonts w:ascii="Times New Roman" w:hAnsi="Times New Roman" w:eastAsia="宋体"/>
                <w:b w:val="0"/>
                <w:sz w:val="19"/>
              </w:rPr>
              <w:t>候选站数</w:t>
            </w:r>
          </w:p>
        </w:tc>
        <w:tc>
          <w:tcPr>
            <w:tcW w:type="dxa" w:w="1134"/>
            <w:vAlign w:val="center"/>
          </w:tcPr>
          <w:p>
            <w:pPr>
              <w:keepNext w:val="0"/>
              <w:widowControl/>
              <w:spacing w:before="40" w:after="40" w:line="240" w:lineRule="atLeast"/>
              <w:ind w:firstLine="0"/>
              <w:jc w:val="center"/>
            </w:pPr>
            <w:r>
              <w:rPr>
                <w:rFonts w:ascii="Times New Roman" w:hAnsi="Times New Roman" w:eastAsia="宋体"/>
                <w:b w:val="0"/>
                <w:sz w:val="19"/>
              </w:rPr>
              <w:t>6</w:t>
            </w:r>
          </w:p>
        </w:tc>
        <w:tc>
          <w:tcPr>
            <w:tcW w:type="dxa" w:w="1417"/>
            <w:vAlign w:val="center"/>
          </w:tcPr>
          <w:p>
            <w:pPr>
              <w:keepNext w:val="0"/>
              <w:widowControl/>
              <w:spacing w:before="40" w:after="40" w:line="240" w:lineRule="atLeast"/>
              <w:ind w:firstLine="0"/>
              <w:jc w:val="center"/>
            </w:pPr>
            <w:r>
              <w:rPr>
                <w:rFonts w:ascii="Times New Roman" w:hAnsi="Times New Roman" w:eastAsia="宋体"/>
                <w:b w:val="0"/>
                <w:sz w:val="19"/>
              </w:rPr>
              <w:t>不适用</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0/5</w:t>
            </w:r>
          </w:p>
        </w:tc>
        <w:tc>
          <w:tcPr>
            <w:tcW w:type="dxa" w:w="1474"/>
            <w:vAlign w:val="center"/>
          </w:tcPr>
          <w:p>
            <w:pPr>
              <w:keepNext w:val="0"/>
              <w:widowControl/>
              <w:spacing w:before="40" w:after="40" w:line="240" w:lineRule="atLeast"/>
              <w:ind w:firstLine="0"/>
              <w:jc w:val="center"/>
            </w:pPr>
            <w:r>
              <w:rPr>
                <w:rFonts w:ascii="Times New Roman" w:hAnsi="Times New Roman" w:eastAsia="宋体"/>
                <w:b w:val="0"/>
                <w:sz w:val="19"/>
              </w:rPr>
              <w:t>4/5</w:t>
            </w:r>
          </w:p>
        </w:tc>
        <w:tc>
          <w:tcPr>
            <w:tcW w:type="dxa" w:w="1644"/>
            <w:vAlign w:val="center"/>
          </w:tcPr>
          <w:p>
            <w:pPr>
              <w:keepNext w:val="0"/>
              <w:widowControl/>
              <w:spacing w:before="40" w:after="40" w:line="240" w:lineRule="atLeast"/>
              <w:ind w:firstLine="0"/>
              <w:jc w:val="center"/>
            </w:pPr>
            <w:r>
              <w:rPr>
                <w:rFonts w:ascii="Times New Roman" w:hAnsi="Times New Roman" w:eastAsia="宋体"/>
                <w:b w:val="0"/>
                <w:sz w:val="19"/>
              </w:rPr>
              <w:t>1/5</w:t>
            </w:r>
          </w:p>
        </w:tc>
      </w:tr>
    </w:tbl>
    <w:p w14:paraId="4FDB8757">
      <w:pPr>
        <w:keepNext w:val="0"/>
        <w:widowControl/>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本节结果刻画固定200任务实例和300 s预算下的随机搜索波动，不代表不同需求日或不同网络的变异。均值、SD及观测范围描述解的离散程度，配对字典序次数描述排序一致性，两者共同用于判断结论是否受单次搜索影响。完整配置、原始得分、汇总统计和配对判断分别保存在manifest.json、runs.json、summary.json与stability.json中，可由同目录的validation.json核验。</w:t>
      </w:r>
    </w:p>
    <w:p w14:paraId="1EA27BD9">
      <w:pPr>
        <w:pStyle w:val="5"/>
        <w:keepNext/>
        <w:rPr>
          <w:color w:val="auto"/>
          <w:lang w:eastAsia="zh-CN"/>
        </w:rPr>
      </w:pPr>
      <w:bookmarkStart w:id="40" w:name="_Toc12385"/>
      <w:r>
        <w:rPr>
          <w:rFonts w:ascii="Times New Roman" w:hAnsi="Times New Roman" w:eastAsia="黑体" w:cs="Times New Roman"/>
          <w:b/>
          <w:color w:val="auto"/>
          <w:sz w:val="24"/>
          <w:lang w:eastAsia="zh-CN"/>
        </w:rPr>
        <w:t>6.3 管理启示</w:t>
      </w:r>
      <w:bookmarkEnd w:id="40"/>
    </w:p>
    <w:p w14:paraId="5BD73BC7">
      <w:pPr>
        <w:rPr>
          <w:sz w:val="22"/>
          <w:lang w:eastAsia="zh-CN"/>
        </w:rPr>
      </w:pPr>
      <w:bookmarkStart w:id="41" w:name="_Toc22738"/>
      <w:r>
        <w:rPr>
          <w:sz w:val="22"/>
          <w:lang w:eastAsia="zh-CN"/>
        </w:rPr>
        <w:t>本文的案例结果表明，多无人机低空物流系统的运营优化并非单纯依赖增加无人机数量或扩展路径选择，而应从运力空间配置、服务承诺设计与协同基础设施配置三个层面进行联合决策。</w:t>
      </w:r>
    </w:p>
    <w:p w14:paraId="3C7D1A9A">
      <w:pPr>
        <w:rPr>
          <w:sz w:val="22"/>
          <w:lang w:eastAsia="zh-CN"/>
        </w:rPr>
      </w:pPr>
      <w:r>
        <w:rPr>
          <w:sz w:val="22"/>
          <w:lang w:eastAsia="zh-CN"/>
        </w:rPr>
        <w:t>首先，低空配送网络的首要决策应由“路径怎么走”前移到“运力从哪里出发”。实验结果显示，需求驱动预部署能够显著改变多条无人机路线的起始空间结构，并将平均首段空飞由22.51 km降至7.42 km。其作用机制并不是增加单条路径内部的局部调整空间，而是在任务执行前改善无人机供给与需求分布之间的空间匹配。因此，对于需求点呈多中心分布、中心仓与主要客户簇距离较远的区域，运营者应优先识别稳定的高需求片区，并将部分无人机前置部署至具备起降和补给条件的节点。相比单纯依赖运行阶段的路径优化，这种“先配置、后调度”的方式能够从源头减少无效调位，并为后续路径优化释放更大的有效搜索空间。</w:t>
      </w:r>
    </w:p>
    <w:p w14:paraId="3BAF68AC">
      <w:pPr>
        <w:rPr>
          <w:sz w:val="22"/>
          <w:lang w:eastAsia="zh-CN"/>
        </w:rPr>
      </w:pPr>
      <w:r>
        <w:rPr>
          <w:sz w:val="22"/>
          <w:lang w:eastAsia="zh-CN"/>
        </w:rPr>
        <w:t>其次，中继接力更适合被定位为面向高风险任务的弹性资源，而非常规配送模式。当前实验中，中继任务仅占全部任务的约1.2%—3.0%，但其中多数形成真实跨无人机交接，说明中继机制的核心价值并不在于扩大其使用比例，而在于处理少量直送条件下较难协调的任务。当某一任务受路径拥挤、时间压力或局部运力错配影响时，中继站能够将完整取送责任拆分至不同无人机，从而实现跨机责任重组。因此，企业在实际部署中不应以“中继任务占比”作为基础设施利用率的唯一评价标准，而应进一步关注其是否有效降低关键任务的逾期风险。换言之，中继站更接近一种低频但高价值的调度缓冲资源。</w:t>
      </w:r>
    </w:p>
    <w:p w14:paraId="52D3C2FE">
      <w:pPr>
        <w:rPr>
          <w:sz w:val="22"/>
          <w:lang w:eastAsia="zh-CN"/>
        </w:rPr>
      </w:pPr>
      <w:r>
        <w:rPr>
          <w:sz w:val="22"/>
          <w:lang w:eastAsia="zh-CN"/>
        </w:rPr>
        <w:t>第三，机队规模与服务时限应进行联合设计，而不宜分别制定。敏感性结果表明，增加无人机数量可以直接释放并行服务能力，而放宽服务时限则能够增加任务排序和跨机协同的时间弹性；在本实例的五个配对种子中，四种策略沿这两个参数轴均保持三层得分单调不劣。尤其是当截止期倍率由0.80提高至1.20时，逾期任务数和总逾期均明显下降，而总航程变化相对有限，这说明服务承诺对系统时效绩效的影响远大于对运输里程的影响。 因此，实际运营中更合理的决策顺序应是：先确定目标准时率或最大可接受逾期水平，再联合反推所需机队规模与服务时限，而不是分别追求“更多无人机”和“更紧时效”。对于紧急订单、普通订单和低优先级订单，还可以进一步实施差异化服务承诺，以避免统一高时效要求造成系统性资源紧张。上述结果分别来自两个单因素参数轴，联合配置的收益仍需后续多因素实验检验。</w:t>
      </w:r>
    </w:p>
    <w:p w14:paraId="5759DF95">
      <w:pPr>
        <w:rPr>
          <w:sz w:val="22"/>
          <w:lang w:eastAsia="zh-CN"/>
        </w:rPr>
      </w:pPr>
      <w:r>
        <w:rPr>
          <w:sz w:val="22"/>
          <w:lang w:eastAsia="zh-CN"/>
        </w:rPr>
        <w:t>第四，中继基础设施规划应同时评估站点数量、布局与功能复用。五个种子中，三种站点策略均未呈现全轴单调不劣，且最优站数不一致，说明本实例不支持仅凭站点增加预期服务改善。由于站数变化伴随重新选址，现有结果尚不能单独识别位置质量的因果作用。管理上可进一步评估候选站能否兼顾高需求区域的预部署起点与跨机交接位置，并在给定建设成本、缓存容量和服务能力后，比较不同数量与布局的组合。</w:t>
      </w:r>
    </w:p>
    <w:p w14:paraId="79A4DDC1">
      <w:pPr>
        <w:rPr>
          <w:sz w:val="22"/>
          <w:lang w:eastAsia="zh-CN"/>
        </w:rPr>
      </w:pPr>
      <w:r>
        <w:rPr>
          <w:sz w:val="22"/>
          <w:lang w:eastAsia="zh-CN"/>
        </w:rPr>
        <w:t>基于上述结果，本文进一步提出一种分阶段的低空物流网络配置思路：首先依据需求空间分布优化无人机预部署，其次根据目标服务水平联合确定机队规模与服务时限，最后针对高逾期风险或局部运力错配任务选择性开放中继接力，并依据中继实际使用情况持续优化站点布局。 这一决策顺序表明，预部署、中继接力、机队规模与服务时限并非相互独立的运营变量，而分别对应空间配置、弹性协同、基础运力与服务承诺四个相互耦合的决策层级。对低空物流企业而言，相比单纯扩大机队或增加中继站，更值得关注的是如何通过跨层级协同配置提高既有运力和基础设施的实际利用效率。</w:t>
      </w:r>
    </w:p>
    <w:p w14:paraId="24D34178">
      <w:pPr>
        <w:pStyle w:val="3"/>
        <w:keepNext/>
        <w:rPr>
          <w:color w:val="auto"/>
          <w:lang w:eastAsia="zh-CN"/>
        </w:rPr>
      </w:pPr>
      <w:r>
        <w:rPr>
          <w:rFonts w:ascii="Times New Roman" w:hAnsi="Times New Roman" w:eastAsia="黑体" w:cs="Times New Roman"/>
          <w:b/>
          <w:color w:val="auto"/>
          <w:sz w:val="28"/>
          <w:lang w:eastAsia="zh-CN"/>
        </w:rPr>
        <w:t>7 结论与展望</w:t>
      </w:r>
      <w:bookmarkEnd w:id="41"/>
    </w:p>
    <w:p w14:paraId="1678B02B">
      <w:pPr>
        <w:ind w:firstLine="440" w:firstLineChars="200"/>
        <w:rPr>
          <w:sz w:val="22"/>
          <w:lang w:eastAsia="zh-CN"/>
        </w:rPr>
      </w:pPr>
      <w:r>
        <w:rPr>
          <w:sz w:val="22"/>
          <w:lang w:eastAsia="zh-CN"/>
        </w:rPr>
        <w:t>本文研究低空物流网络中具有容量约束与最晚送达要求的多无人机一对一取送协同调度问题，构建了以“逾期任务数—总逾期时间—总飞行里程”为优先顺序的三级字典序优化模型，并进一步将需求驱动异地预部署与固定中继站异步接力纳入统一调度框架。针对任务归属、访问顺序与跨机时序高度耦合所带来的求解困难，本文设计C2-Lex-ALNS算法，通过自适应破坏—修复搜索和全局DAG时序评价联合处理多机任务重分配、接力交接、等待与缓存。计算实验表明，该方法能够在题设规定的分钟级计算预算内稳定获得满足完整约束的可行方案，并在中等及较大规模实例上表现出较好的解质量和规模适应性。需要指出的是，HiGHS对照主要用于提供独立的数学规划基准，其较弱的最优界不能作为ALNS全局最优性的证明。</w:t>
      </w:r>
    </w:p>
    <w:p w14:paraId="3BBF6552">
      <w:pPr>
        <w:ind w:firstLine="440" w:firstLineChars="200"/>
        <w:rPr>
          <w:sz w:val="22"/>
          <w:lang w:eastAsia="zh-CN"/>
        </w:rPr>
      </w:pPr>
      <w:r>
        <w:rPr>
          <w:sz w:val="22"/>
          <w:lang w:eastAsia="zh-CN"/>
        </w:rPr>
        <w:t>进一步的业务案例表明，多无人机系统的运营改进并不主要来自简单增加路径选择，而首先取决于运力与需求在空间上的匹配方式。需求驱动预部署通过在任务开始前重新配置无人机空间位置，能够显著减少首段无效调位，并形成较稳定的整体服务改善；因此，对于需求空间分散、中心仓与主要需求簇距离较远的配送网络，相比单纯增加路径搜索自由度，优先优化无人机初始部署位置更具有基础性价值。相较之下，中继接力的实际使用比例较低，其价值并不在于将大量任务普遍转化为中继运输，而在于为少量存在明显时空冲突的高风险任务提供跨无人机责任重组机会。由此，预部署与中继接力并非相互替代的两种配送模式，而分别对应“基础性空间配置”和“选择性弹性协同”两类不同层级的运营工具。</w:t>
      </w:r>
    </w:p>
    <w:p w14:paraId="3280CBA4">
      <w:pPr>
        <w:ind w:firstLine="440" w:firstLineChars="200"/>
        <w:rPr>
          <w:sz w:val="22"/>
          <w:lang w:eastAsia="zh-CN"/>
        </w:rPr>
      </w:pPr>
      <w:r>
        <w:rPr>
          <w:sz w:val="22"/>
          <w:lang w:eastAsia="zh-CN"/>
        </w:rPr>
        <w:t>五随机种子敏感性分析进一步区分了稳定的变化方向与依赖搜索结果的策略选择。在本200任务实例和统一300 s预算下，四种策略沿机队规模与截止期倍率两轴均保持三层得分单调不劣，且16架时全部达到零逾期；站点轴则没有跨种子一致的最优数量。D+P在15个展示水平中的8个水平保持5/5唯一最优，其余7个水平的最优策略随种子变化，且三个基准水平复用同一组解。因此，可将机队规模和服务承诺作为后续联合规划的重点，同时评估站点数量与布局；当前单因素结果尚不能确定联合配置的最优方案，也不能将某一组合策略或站点数量视为普遍最优。</w:t>
      </w:r>
    </w:p>
    <w:p w14:paraId="47482006">
      <w:pPr>
        <w:ind w:firstLine="440" w:firstLineChars="200"/>
        <w:rPr>
          <w:sz w:val="22"/>
          <w:lang w:eastAsia="zh-CN"/>
        </w:rPr>
      </w:pPr>
      <w:r>
        <w:rPr>
          <w:sz w:val="22"/>
          <w:lang w:eastAsia="zh-CN"/>
        </w:rPr>
        <w:t>基于上述发现，本文认为更具可实施性的低空物流部署路径是：首先依据需求空间分布优化无人机预部署，其次根据目标服务水平联合确定机队规模与订单时限，最后仅针对高迟到风险或局部运力错配任务开放中继接力，并依据实际中继使用率和首段调位水平动态调整站点布局。 这种分阶段配置方式能够在避免过度基础设施投入的同时保留多无人机系统的协同弹性，也使模型输出从单纯的路径优化方案进一步转化为可解释的网络运营决策依据。</w:t>
      </w:r>
    </w:p>
    <w:p w14:paraId="21774AA0">
      <w:pPr>
        <w:ind w:firstLine="440" w:firstLineChars="200"/>
        <w:rPr>
          <w:sz w:val="22"/>
          <w:lang w:eastAsia="zh-CN"/>
        </w:rPr>
      </w:pPr>
      <w:r>
        <w:rPr>
          <w:sz w:val="22"/>
          <w:lang w:eastAsia="zh-CN"/>
        </w:rPr>
        <w:t>本文仍存在进一步拓展空间。首先，敏感性实验已统一300 s程序计时预算并扩展至5个配对随机种子，但仍仅对应一个200任务需求实例；样本SD不等于置信区间，单因素实验也不能识别参数交互。后续应增加独立需求实例与重复次数，并采用多因素设计检验机制及参数交互效应。其次，可进一步考虑天气、风场、随机飞行时间、电池续航与充换电等现实约束。再次，当前中继站位置在求解前给定，未来可将中继站选址、无人机预部署、服务时限设计与任务调度纳入统一优化，并进一步考虑站点启用成本、缓存容量和并发服务能力，从而由作业层协同调度拓展至低空物流网络的综合规划与运营优化。</w:t>
      </w:r>
    </w:p>
    <w:p w14:paraId="5574C522">
      <w:pPr>
        <w:pStyle w:val="3"/>
        <w:keepNext/>
        <w:spacing w:before="280" w:after="160"/>
        <w:rPr>
          <w:rFonts w:hint="eastAsia" w:ascii="黑体" w:hAnsi="黑体" w:cs="黑体"/>
          <w:color w:val="auto"/>
          <w:lang w:eastAsia="zh-CN"/>
        </w:rPr>
      </w:pPr>
      <w:bookmarkStart w:id="42" w:name="_Toc30562"/>
      <w:r>
        <w:rPr>
          <w:rFonts w:ascii="Times New Roman" w:hAnsi="Times New Roman" w:eastAsia="黑体" w:cs="Times New Roman"/>
          <w:b/>
          <w:color w:val="auto"/>
          <w:sz w:val="28"/>
          <w:lang w:eastAsia="zh-CN"/>
        </w:rPr>
        <w:t>参考文献</w:t>
      </w:r>
      <w:bookmarkEnd w:id="42"/>
    </w:p>
    <w:p w14:paraId="7BBB9CD0">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lang w:eastAsia="zh-CN"/>
        </w:rPr>
        <w:t>[1] 傅惠, 崔煜, 赵佳虹, 叶艳, 胡琪, 吴志轩, 黄立荣. 低空无人机物流配送研究与应用综述[J]. 工业工程, 2025, 28(1): 9-21. DOI: 10.3969/j.issn.1007-7375.240388.</w:t>
      </w:r>
    </w:p>
    <w:p w14:paraId="677BD43E">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szCs w:val="21"/>
          <w:lang w:eastAsia="zh-CN"/>
        </w:rPr>
        <w:t xml:space="preserve">[2] 张岩松。低空经济背景下无人机物流的发展现状、制约问题与对策研究 [J]. 中国物流与采购，2026 (3). </w:t>
      </w:r>
    </w:p>
    <w:p w14:paraId="148A31F5">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[3] Cheng C, Adulyasak Y, Rousseau L M. Robust drone delivery with weather information [J]. Manufacturing &amp; Service Operations Management, 2024, 26 (4): 1402-1421. </w:t>
      </w:r>
    </w:p>
    <w:p w14:paraId="14AB38E8">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[4] Deng F, Qin H, Li J, et al. The pickup and delivery problem with time windows and incompatibility constraints in cold chain transportation [J]. Transportation Science, 2023, 57 (2): 444-462. </w:t>
      </w:r>
    </w:p>
    <w:p w14:paraId="07B2D8E7">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[5] Deng M, Li Y, Ding J, et al. Stochastic and robust truck-and-drone routing problems with deadlines: A Benders decomposition approach [J]. Transportation Research Part E: Logistics and Transportation Review, 2024, 190: 103709. </w:t>
      </w:r>
    </w:p>
    <w:p w14:paraId="7337C75E">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[6] Di Puglia Pugliese, L., &amp; Guerriero, F. (2017). Last-mile deliveries by using drones and classical vehicles. In Optimization and Decision Science: Methodologies and Applications (pp.557−565). Springer. </w:t>
      </w:r>
    </w:p>
    <w:p w14:paraId="3DE85CDB">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[7] Joo H, Lee K. A branch-and-price algorithm for robust drone-vehicle routing problem with time windows [J]. INFORMS Journal on Computing, 2025.</w:t>
      </w:r>
    </w:p>
    <w:p w14:paraId="163F1334">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[8] Kloster K, Moeini M, Vigo D, et al. The multiple traveling salesman problem in presence of drone- and robot-supported packet stations [J]. European Journal of Operational Research, 2023, 305 (2): 630-643.</w:t>
      </w:r>
    </w:p>
    <w:p w14:paraId="0CD07CF9">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[9] Luo, Z., Gu, R., Poon, M., Liu, Z., &amp; Lim, A. (2022). A last-mile drone-assisted one-to-one pickup and delivery problem with multi-visit drone trips. Computers &amp; Operations Research, 148, 106015. </w:t>
      </w:r>
    </w:p>
    <w:p w14:paraId="35571015">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[10] Masmoudi, M. A., Mancini, S., Baldacci, R., &amp; Kuo, Y. H. (2022). Vehicle routing problem with drones equipped with multi-package payload compartments. Transportation Research Part E: Logistics and Transportation Review, 164, 102757. </w:t>
      </w:r>
    </w:p>
    <w:p w14:paraId="6810D53C">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[11] Mbiadou Saleu R G, Deroussi L, Feillet D, et al. The parallel drone scheduling problem with multiple drones and vehicles [J]. European Journal of Operational Research, 2022, 300 (2): 571-589. </w:t>
      </w:r>
    </w:p>
    <w:p w14:paraId="68D1564E">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[12] Meng S, Guo X, Li D, et al. The multi-visit drone routing problem for pickup and delivery services [J]. Transportation Research Part E: Logistics and Transportation Review, 2023, 169: 102990.</w:t>
      </w:r>
    </w:p>
    <w:p w14:paraId="41E8E3AD">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[13] Meng S, Chen Y, Li D. The multi-visit drone-assisted pickup and delivery problem with time windows [J]. European Journal of Operational Research, 2024, 314 (2): 685-702. </w:t>
      </w:r>
    </w:p>
    <w:p w14:paraId="1E73288F">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[14] Meng S, Li D, Liu J, et al. The multi-visit drone-assisted routing problem with soft time windows and stochastic truck travel times [J]. Transportation Research Part B: Methodological, 2024, 190: 103101. </w:t>
      </w:r>
    </w:p>
    <w:p w14:paraId="42E7BF14">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[15] Mulumba T, Diabat A. Optimization of the drone-assisted pickup and delivery problem [J]. Transportation Research Part E: Logistics and Transportation Review, 2024, 181: 103377. </w:t>
      </w:r>
    </w:p>
    <w:p w14:paraId="4F9A46E5">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[16] Murray, C. C., &amp; Chu, A. G. (2015). The flying sidekick traveling salesman problem: Optimization of drone-assisted delivery. Transportation Research Part C: Emerging Technologies, 54, 86-109. </w:t>
      </w:r>
    </w:p>
    <w:p w14:paraId="6C9E96DB">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[17] Nguyen M A, Dang G T H, Hà M H, et al. The min-cost parallel drone scheduling vehicle routing problem [J]. European Journal of Operational Research, 2022, 299 (3): 910-930. </w:t>
      </w:r>
    </w:p>
    <w:p w14:paraId="1B0E3D55">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[18] Pina-Pardo J C, Silva D F, Smith A E, et al. Dynamic vehicle routing problem with drone resupply for same-day delivery [J]. Transportation Research Part C: Emerging Technologies, 2024, 162: 104611. </w:t>
      </w:r>
    </w:p>
    <w:p w14:paraId="0C539D67">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[19] Sacramento, D., Pisinger, D., &amp; Ropke, S. (2019). An adaptive large neighborhood search metaheuristic for the vehicle routing problem with drones. Transportation Research Part C: Emerging Technologies, 102, 289-315. </w:t>
      </w:r>
    </w:p>
    <w:p w14:paraId="7ECA42BE">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[20] Salama M R, Srinivas S. Collaborative truck multi-drone routing and scheduling problem: Package delivery with flexible launch and recovery sites [J]. Transportation Research Part E: Logistics and Transportation Review, 2022, 164: 102788.</w:t>
      </w:r>
    </w:p>
    <w:p w14:paraId="306F7A6C">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[21] Schmidt J, Tilk C, Irnich S. Exact solution of the vehicle routing problem with drones [J]. Transportation Science, 2025, 59 (1): 60-80. </w:t>
      </w:r>
    </w:p>
    <w:p w14:paraId="3FB83D67">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[22] Shen, T. 深圳低空经济加速发展，“3 公里，15 分钟” 无人机服务丰富了城市零售配送体系 [EB/OL]. </w:t>
      </w:r>
      <w:r>
        <w:rPr>
          <w:rFonts w:hint="default" w:ascii="Times New Roman" w:hAnsi="Times New Roman" w:eastAsia="宋体" w:cs="Times New Roman"/>
          <w:color w:val="auto"/>
          <w:sz w:val="18"/>
        </w:rPr>
        <w:fldChar w:fldCharType="begin"/>
      </w:r>
      <w:r>
        <w:rPr>
          <w:rFonts w:hint="default" w:ascii="Times New Roman" w:hAnsi="Times New Roman" w:eastAsia="宋体" w:cs="Times New Roman"/>
          <w:color w:val="auto"/>
          <w:sz w:val="18"/>
        </w:rPr>
        <w:instrText xml:space="preserve"> HYPERLINK "https://link.wtturl.cn/?target=https://baijiahao.baidu.com/s?id=1742909245657962155&amp;wfr=spider&amp;for=pc/&amp;scene=im&amp;aid=582478&amp;lang=zh" \t "_blank" \h </w:instrText>
      </w:r>
      <w:r>
        <w:rPr>
          <w:rFonts w:hint="default" w:ascii="Times New Roman" w:hAnsi="Times New Roman" w:eastAsia="宋体" w:cs="Times New Roman"/>
          <w:color w:val="auto"/>
          <w:sz w:val="18"/>
        </w:rPr>
        <w:fldChar w:fldCharType="separate"/>
      </w:r>
      <w:r>
        <w:rPr>
          <w:rStyle w:val="139"/>
          <w:rFonts w:hint="default" w:ascii="Times New Roman" w:hAnsi="Times New Roman" w:eastAsia="宋体" w:cs="Times New Roman"/>
          <w:color w:val="auto"/>
          <w:sz w:val="18"/>
          <w:szCs w:val="21"/>
          <w:u w:val="none"/>
        </w:rPr>
        <w:t>https://baijiahao.baidu.com/s?id=1742909245657962155&amp;wfr=spider&amp;for=pc/</w:t>
      </w:r>
      <w:r>
        <w:rPr>
          <w:rStyle w:val="139"/>
          <w:rFonts w:hint="default" w:ascii="Times New Roman" w:hAnsi="Times New Roman" w:eastAsia="宋体" w:cs="Times New Roman"/>
          <w:color w:val="auto"/>
          <w:sz w:val="18"/>
          <w:szCs w:val="21"/>
          <w:u w:val="none"/>
        </w:rPr>
        <w:fldChar w:fldCharType="end"/>
      </w:r>
      <w:r>
        <w:rPr>
          <w:rFonts w:hint="default" w:ascii="Times New Roman" w:hAnsi="Times New Roman" w:eastAsia="宋体" w:cs="Times New Roman"/>
          <w:color w:val="auto"/>
          <w:sz w:val="18"/>
          <w:szCs w:val="21"/>
        </w:rPr>
        <w:t xml:space="preserve">, 2022. </w:t>
      </w:r>
    </w:p>
    <w:p w14:paraId="1A186CCA">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[23] Tamke, F., &amp; Buscher, U. (2021). A branch-and-bound algorithm for the vehicle routing problem with drones. Transportation Research Part B: Methodological, 144, 174-203. </w:t>
      </w:r>
    </w:p>
    <w:p w14:paraId="36124917">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[24] Wang, X., Poikonen, S., &amp; Golden, B. (2017). The vehicle routing problem with drones: several worst-case results. Optimization Letters, 11 (4), 679-697. </w:t>
      </w:r>
    </w:p>
    <w:p w14:paraId="768ACAAC">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[25] Yin, Y., Li, D., Wang, D., Ignatius, J., Cheng, T., &amp; Wang, S. (2023). A branch-price-and-cut algorithm for the truck-based drone delivery routing problem with time windows. European Journal of Operational Research, 309(3), 1125-1144. </w:t>
      </w:r>
    </w:p>
    <w:p w14:paraId="458E2816">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rPr>
        <w:t>[26] Zhen L, Gao J, Wang S, et al. Optimizing an on-demand delivery mode based on trucks and drones[J]. Transportation Science, 2025, 59(5): 1008-1031. DOI: 10.1287/trsc.2024.0693.</w:t>
      </w:r>
    </w:p>
    <w:p w14:paraId="79A4BAB7">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[27] Zhou H, Qin H, Cheng C, et al. An exact algorithm for the two-echelon vehicle routing problem with drones[J]. Transportation Research Part B: Methodological, 2023, 168: 124-150. </w:t>
      </w:r>
    </w:p>
    <w:p w14:paraId="3F9BFFCF">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szCs w:val="21"/>
        </w:rPr>
        <w:t>[28] Zhu W, Hu X, Pei J, et al. Minimizing the total travel distance for the locker-based drone delivery: A branch-and-cut-based method[J]. Transportation Research Part B: Methodological, 2024, 184: 102950.</w:t>
      </w:r>
    </w:p>
    <w:p w14:paraId="5EB16F74">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rPr>
        <w:t>[29] Drexl M. Synchronization in vehicle routing—A survey of VRPs with multiple synchronization constraints[J]. Transportation Science, 2012, 46(3): 297-316. DOI: 10.1287/trsc.1110.0400.</w:t>
      </w:r>
    </w:p>
    <w:p w14:paraId="580DAB60">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rPr>
        <w:t>[30] Mahmoudi B, Eshghi K. Energy-constrained multi-visit TSP with multiple drones considering non-customer rendezvous locations[J]. Expert Systems with Applications, 2022, 210: 118479. DOI: 10.1016/j.eswa.2022.118479.</w:t>
      </w:r>
    </w:p>
    <w:p w14:paraId="1F7473D8">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szCs w:val="21"/>
        </w:rPr>
        <w:t>[31] Jiang J, Dai Y, Yang F, Ma Z. A multi-visit flexible-docking vehicle routing problem with drones for simultaneous pickup and delivery services[J]. European Journal of Operational Research, 2024, 312(1): 125-137.</w:t>
      </w:r>
    </w:p>
    <w:p w14:paraId="518CE382">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rPr>
        <w:t>[32] 国务院. 政府工作报告——2025年3月5日在第十四届全国人民代表大会第三次会议上[EB/OL]. 2025-03-12[2026-08-19].</w:t>
      </w:r>
    </w:p>
    <w:p w14:paraId="2500DB5A">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rPr>
        <w:t>[33] 国务院. 政府工作报告——2026年3月5日在第十四届全国人民代表大会第四次会议上[EB/OL]. 2026-03-13[2026-08-19].</w:t>
      </w:r>
    </w:p>
    <w:p w14:paraId="2CEBDF77">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lang w:eastAsia="zh-CN"/>
        </w:rPr>
        <w:t>[34] 美团. 美团发布2025年Q4及全年财报：全年营收3649亿元，研发投入增长23%至260亿元[EB/OL]. 2026-03-26[2026-08-19].</w:t>
      </w:r>
    </w:p>
    <w:p w14:paraId="6FE8B4EA">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lang w:eastAsia="zh-CN"/>
        </w:rPr>
        <w:t>[35] 中国民用航空局. 2025年民航行业发展统计公报[EB/OL]. 2026-04-17[2026-08-19].</w:t>
      </w:r>
    </w:p>
    <w:p w14:paraId="4D71694C">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lang w:eastAsia="zh-CN"/>
        </w:rPr>
        <w:t>[36] 中国民用航空局. 宋志勇：推动低空经济健康有序发展[EB/OL]. 2026-05-27[2026-08-19].</w:t>
      </w:r>
    </w:p>
    <w:p w14:paraId="12E15EDB">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lang w:eastAsia="zh-CN"/>
        </w:rPr>
        <w:t>[37] 中国民用航空局. 中华人民共和国民用航空法（2026年7月1日起施行）[EB/OL]. 2025-12-27[2026-08-19].</w:t>
      </w:r>
    </w:p>
    <w:p w14:paraId="6B00ADA8">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rPr>
        <w:t>[38] Lu F, Liu J, Feng W, et al. Drone pick-up and delivery path planning problem considering charging facilities[J/OL]. Engineering Management, 2026. DOI: 10.1007/s42524-026-5149-8.</w:t>
      </w:r>
    </w:p>
    <w:p w14:paraId="1412E56B">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rPr>
        <w:t>[39] Meng S, Chen Y, Li D. Pickup and delivery problem with multi-visit drones considering soft time windows[J]. Transportation Research Part C: Emerging Technologies, 2025, 180: 105359. DOI: 10.1016/j.trc.2025.105359.</w:t>
      </w:r>
    </w:p>
    <w:sectPr>
      <w:footerReference r:id="rId7" w:type="first"/>
      <w:headerReference r:id="rId5" w:type="default"/>
      <w:footerReference r:id="rId6" w:type="default"/>
      <w:pgSz w:w="11906" w:h="16838"/>
      <w:pgMar w:top="1361" w:right="1417" w:bottom="1332" w:left="1417" w:header="652" w:footer="652" w:gutter="0"/>
      <w:cols w:space="720" w:num="1"/>
      <w:formProt w:val="0"/>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ans">
    <w:altName w:val="Arial"/>
    <w:panose1 w:val="00000000000000000000"/>
    <w:charset w:val="00"/>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ohit Devanagari">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206EF">
    <w:pPr>
      <w:pStyle w:val="25"/>
      <w:ind w:firstLine="0"/>
      <w:jc w:val="center"/>
    </w:pPr>
    <w:r>
      <w:rPr>
        <w:rFonts w:ascii="Times New Roman" w:hAnsi="Times New Roman" w:eastAsia="Times New Roman" w:cs="Times New Roman"/>
        <w:color w:val="64696E"/>
        <w:sz w:val="17"/>
      </w:rPr>
      <w:fldChar w:fldCharType="begin"/>
    </w:r>
    <w:r>
      <w:rPr>
        <w:rFonts w:ascii="Times New Roman" w:hAnsi="Times New Roman" w:eastAsia="Times New Roman" w:cs="Times New Roman"/>
        <w:color w:val="64696E"/>
        <w:sz w:val="17"/>
      </w:rPr>
      <w:instrText xml:space="preserve"> PAGE </w:instrText>
    </w:r>
    <w:r>
      <w:rPr>
        <w:rFonts w:ascii="Times New Roman" w:hAnsi="Times New Roman" w:eastAsia="Times New Roman" w:cs="Times New Roman"/>
        <w:color w:val="64696E"/>
        <w:sz w:val="17"/>
      </w:rPr>
      <w:fldChar w:fldCharType="separate"/>
    </w:r>
    <w:r>
      <w:rPr>
        <w:rFonts w:ascii="Times New Roman" w:hAnsi="Times New Roman" w:eastAsia="Times New Roman" w:cs="Times New Roman"/>
        <w:color w:val="64696E"/>
        <w:sz w:val="17"/>
      </w:rPr>
      <w:t>1</w:t>
    </w:r>
    <w:r>
      <w:rPr>
        <w:rFonts w:ascii="Times New Roman" w:hAnsi="Times New Roman" w:eastAsia="Times New Roman" w:cs="Times New Roman"/>
        <w:color w:val="64696E"/>
        <w:sz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A8F79">
    <w:pPr>
      <w:pStyle w:val="25"/>
      <w:jc w:val="center"/>
    </w:pPr>
    <w:r>
      <w:rPr>
        <w:color w:val="5A5A5A"/>
        <w:sz w:val="18"/>
      </w:rPr>
      <w:fldChar w:fldCharType="begin"/>
    </w:r>
    <w:r>
      <w:rPr>
        <w:color w:val="5A5A5A"/>
        <w:sz w:val="18"/>
      </w:rPr>
      <w:instrText xml:space="preserve"> PAGE </w:instrText>
    </w:r>
    <w:r>
      <w:rPr>
        <w:color w:val="5A5A5A"/>
        <w:sz w:val="18"/>
      </w:rPr>
      <w:fldChar w:fldCharType="separate"/>
    </w:r>
    <w:r>
      <w:rPr>
        <w:color w:val="5A5A5A"/>
        <w:sz w:val="18"/>
      </w:rPr>
      <w:t>1</w:t>
    </w:r>
    <w:r>
      <w:rPr>
        <w:color w:val="5A5A5A"/>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8401B">
    <w:pPr>
      <w:pBdr>
        <w:bottom w:val="single" w:color="BFBFBF" w:sz="2" w:space="3"/>
      </w:pBdr>
      <w:spacing w:after="40" w:line="240" w:lineRule="auto"/>
      <w:ind w:firstLine="0"/>
      <w:jc w:val="center"/>
      <w:rPr>
        <w:lang w:eastAsia="zh-CN"/>
      </w:rPr>
    </w:pPr>
    <w:r>
      <w:rPr>
        <w:rFonts w:ascii="Times New Roman" w:hAnsi="Times New Roman" w:eastAsia="宋体" w:cs="Times New Roman"/>
        <w:color w:val="64696E"/>
        <w:sz w:val="16"/>
        <w:lang w:eastAsia="zh-CN"/>
      </w:rPr>
      <w:t>低空经济场景下的物流无人机调度算法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pStyle w:val="20"/>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bullet"/>
      <w:pStyle w:val="19"/>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decimal"/>
      <w:pStyle w:val="15"/>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decimal"/>
      <w:pStyle w:val="14"/>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3D62ECE"/>
    <w:multiLevelType w:val="multilevel"/>
    <w:tmpl w:val="03D62ECE"/>
    <w:lvl w:ilvl="0" w:tentative="0">
      <w:start w:val="1"/>
      <w:numFmt w:val="bullet"/>
      <w:pStyle w:val="23"/>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59ADCABA"/>
    <w:multiLevelType w:val="multilevel"/>
    <w:tmpl w:val="59ADCABA"/>
    <w:lvl w:ilvl="0" w:tentative="0">
      <w:start w:val="1"/>
      <w:numFmt w:val="bullet"/>
      <w:pStyle w:val="17"/>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documentProtection w:enforcement="0"/>
  <w:defaultTabStop w:val="720"/>
  <w:autoHyphenation/>
  <w:hyphenationZone w:val="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513C"/>
    <w:rsid w:val="000B5662"/>
    <w:rsid w:val="001B403D"/>
    <w:rsid w:val="00681060"/>
    <w:rsid w:val="007D3AA9"/>
    <w:rsid w:val="00A92A9A"/>
    <w:rsid w:val="00C9513C"/>
    <w:rsid w:val="00F20F7E"/>
    <w:rsid w:val="01F754CB"/>
    <w:rsid w:val="037D455E"/>
    <w:rsid w:val="0B1807C8"/>
    <w:rsid w:val="10A41B51"/>
    <w:rsid w:val="24296E52"/>
    <w:rsid w:val="2C13343B"/>
    <w:rsid w:val="2C56329F"/>
    <w:rsid w:val="33401475"/>
    <w:rsid w:val="37EB20B3"/>
    <w:rsid w:val="40F62F38"/>
    <w:rsid w:val="42B62CDB"/>
    <w:rsid w:val="50D32C84"/>
    <w:rsid w:val="53963E71"/>
    <w:rsid w:val="543F74E0"/>
    <w:rsid w:val="56014B3A"/>
    <w:rsid w:val="6CD42BBB"/>
    <w:rsid w:val="752C59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99" w:semiHidden="0" w:name="macro"/>
    <w:lsdException w:unhideWhenUsed="0" w:uiPriority="0" w:semiHidden="0" w:name="toa heading"/>
    <w:lsdException w:qFormat="1" w:unhideWhenUsed="0" w:uiPriority="99" w:semiHidden="0" w:name="List"/>
    <w:lsdException w:qFormat="1" w:unhideWhenUsed="0" w:uiPriority="99" w:semiHidden="0" w:name="List Bullet"/>
    <w:lsdException w:qFormat="1" w:unhideWhenUsed="0" w:uiPriority="99" w:semiHidden="0" w:name="List Number"/>
    <w:lsdException w:qFormat="1" w:unhideWhenUsed="0" w:uiPriority="99" w:semiHidden="0" w:name="List 2"/>
    <w:lsdException w:qFormat="1" w:unhideWhenUsed="0" w:uiPriority="99" w:semiHidden="0" w:name="List 3"/>
    <w:lsdException w:unhideWhenUsed="0" w:uiPriority="0" w:semiHidden="0" w:name="List 4"/>
    <w:lsdException w:unhideWhenUsed="0" w:uiPriority="0" w:semiHidden="0" w:name="List 5"/>
    <w:lsdException w:qFormat="1" w:unhideWhenUsed="0" w:uiPriority="99" w:semiHidden="0" w:name="List Bullet 2"/>
    <w:lsdException w:qFormat="1" w:unhideWhenUsed="0" w:uiPriority="99" w:semiHidden="0" w:name="List Bullet 3"/>
    <w:lsdException w:unhideWhenUsed="0" w:uiPriority="0" w:semiHidden="0" w:name="List Bullet 4"/>
    <w:lsdException w:unhideWhenUsed="0" w:uiPriority="0" w:semiHidden="0" w:name="List Bullet 5"/>
    <w:lsdException w:qFormat="1" w:unhideWhenUsed="0" w:uiPriority="99" w:semiHidden="0" w:name="List Number 2"/>
    <w:lsdException w:qFormat="1" w:unhideWhenUsed="0" w:uiPriority="99"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qFormat="1" w:unhideWhenUsed="0" w:uiPriority="99" w:semiHidden="0" w:name="List Continue"/>
    <w:lsdException w:qFormat="1" w:unhideWhenUsed="0" w:uiPriority="99" w:semiHidden="0" w:name="List Continue 2"/>
    <w:lsdException w:qFormat="1" w:unhideWhenUsed="0" w:uiPriority="99"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99" w:semiHidden="0" w:name="Body Text 2"/>
    <w:lsdException w:qFormat="1" w:unhideWhenUsed="0"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uppressAutoHyphens/>
      <w:spacing w:line="360" w:lineRule="exact"/>
      <w:ind w:firstLine="420"/>
      <w:jc w:val="both"/>
    </w:pPr>
    <w:rPr>
      <w:rFonts w:ascii="Times New Roman" w:hAnsi="Times New Roman" w:eastAsia="宋体" w:cs="Times New Roman"/>
      <w:sz w:val="21"/>
      <w:szCs w:val="22"/>
      <w:lang w:val="en-US" w:eastAsia="en-US" w:bidi="ar-SA"/>
    </w:rPr>
  </w:style>
  <w:style w:type="paragraph" w:styleId="3">
    <w:name w:val="heading 1"/>
    <w:basedOn w:val="1"/>
    <w:next w:val="4"/>
    <w:link w:val="142"/>
    <w:qFormat/>
    <w:uiPriority w:val="9"/>
    <w:pPr>
      <w:keepNext/>
      <w:keepLines/>
      <w:spacing w:before="200" w:after="100" w:line="240" w:lineRule="auto"/>
      <w:ind w:firstLine="0"/>
      <w:jc w:val="left"/>
      <w:outlineLvl w:val="0"/>
    </w:pPr>
    <w:rPr>
      <w:rFonts w:ascii="Times New Roman" w:hAnsi="Times New Roman" w:eastAsia="黑体"/>
      <w:b/>
      <w:bCs/>
      <w:color w:val="000000"/>
      <w:sz w:val="28"/>
      <w:szCs w:val="28"/>
    </w:rPr>
  </w:style>
  <w:style w:type="paragraph" w:styleId="5">
    <w:name w:val="heading 2"/>
    <w:basedOn w:val="1"/>
    <w:next w:val="4"/>
    <w:link w:val="143"/>
    <w:qFormat/>
    <w:uiPriority w:val="9"/>
    <w:pPr>
      <w:keepNext/>
      <w:keepLines/>
      <w:spacing w:before="160" w:after="80" w:line="240" w:lineRule="auto"/>
      <w:ind w:firstLine="0"/>
      <w:jc w:val="left"/>
      <w:outlineLvl w:val="1"/>
    </w:pPr>
    <w:rPr>
      <w:rFonts w:ascii="Times New Roman" w:hAnsi="Times New Roman" w:eastAsia="黑体"/>
      <w:b/>
      <w:bCs/>
      <w:color w:val="000000"/>
      <w:sz w:val="24"/>
      <w:szCs w:val="26"/>
    </w:rPr>
  </w:style>
  <w:style w:type="paragraph" w:styleId="6">
    <w:name w:val="heading 3"/>
    <w:basedOn w:val="1"/>
    <w:next w:val="4"/>
    <w:link w:val="144"/>
    <w:qFormat/>
    <w:uiPriority w:val="9"/>
    <w:pPr>
      <w:keepNext/>
      <w:keepLines/>
      <w:spacing w:before="120" w:after="60" w:line="240" w:lineRule="auto"/>
      <w:ind w:firstLine="0"/>
      <w:jc w:val="left"/>
      <w:outlineLvl w:val="2"/>
    </w:pPr>
    <w:rPr>
      <w:rFonts w:ascii="Times New Roman" w:hAnsi="Times New Roman" w:eastAsia="黑体"/>
      <w:b/>
      <w:bCs/>
      <w:color w:val="000000"/>
      <w:sz w:val="21"/>
    </w:rPr>
  </w:style>
  <w:style w:type="paragraph" w:styleId="7">
    <w:name w:val="heading 4"/>
    <w:basedOn w:val="1"/>
    <w:next w:val="1"/>
    <w:link w:val="153"/>
    <w:qFormat/>
    <w:uiPriority w:val="9"/>
    <w:pPr>
      <w:keepNext/>
      <w:keepLines/>
      <w:spacing w:before="200"/>
      <w:outlineLvl w:val="3"/>
    </w:pPr>
    <w:rPr>
      <w:rFonts w:eastAsia="黑体"/>
      <w:b/>
      <w:bCs/>
      <w:i/>
      <w:iCs/>
      <w:color w:val="4F81BD"/>
    </w:rPr>
  </w:style>
  <w:style w:type="paragraph" w:styleId="8">
    <w:name w:val="heading 5"/>
    <w:basedOn w:val="1"/>
    <w:next w:val="1"/>
    <w:link w:val="154"/>
    <w:qFormat/>
    <w:uiPriority w:val="9"/>
    <w:pPr>
      <w:keepNext/>
      <w:keepLines/>
      <w:spacing w:before="200"/>
      <w:outlineLvl w:val="4"/>
    </w:pPr>
    <w:rPr>
      <w:rFonts w:eastAsia="黑体"/>
      <w:color w:val="254061"/>
    </w:rPr>
  </w:style>
  <w:style w:type="paragraph" w:styleId="9">
    <w:name w:val="heading 6"/>
    <w:basedOn w:val="1"/>
    <w:next w:val="1"/>
    <w:link w:val="155"/>
    <w:qFormat/>
    <w:uiPriority w:val="9"/>
    <w:pPr>
      <w:keepNext/>
      <w:keepLines/>
      <w:spacing w:before="200"/>
      <w:outlineLvl w:val="5"/>
    </w:pPr>
    <w:rPr>
      <w:rFonts w:eastAsia="黑体"/>
      <w:i/>
      <w:iCs/>
      <w:color w:val="254061"/>
    </w:rPr>
  </w:style>
  <w:style w:type="paragraph" w:styleId="10">
    <w:name w:val="heading 7"/>
    <w:basedOn w:val="1"/>
    <w:next w:val="1"/>
    <w:link w:val="156"/>
    <w:qFormat/>
    <w:uiPriority w:val="9"/>
    <w:pPr>
      <w:keepNext/>
      <w:keepLines/>
      <w:spacing w:before="200"/>
      <w:outlineLvl w:val="6"/>
    </w:pPr>
    <w:rPr>
      <w:rFonts w:eastAsia="黑体"/>
      <w:i/>
      <w:iCs/>
      <w:color w:val="3F3F3F"/>
    </w:rPr>
  </w:style>
  <w:style w:type="paragraph" w:styleId="11">
    <w:name w:val="heading 8"/>
    <w:basedOn w:val="1"/>
    <w:next w:val="1"/>
    <w:link w:val="157"/>
    <w:qFormat/>
    <w:uiPriority w:val="9"/>
    <w:pPr>
      <w:keepNext/>
      <w:keepLines/>
      <w:spacing w:before="200"/>
      <w:outlineLvl w:val="7"/>
    </w:pPr>
    <w:rPr>
      <w:rFonts w:eastAsia="黑体"/>
      <w:color w:val="4F81BD"/>
      <w:sz w:val="20"/>
      <w:szCs w:val="20"/>
    </w:rPr>
  </w:style>
  <w:style w:type="paragraph" w:styleId="12">
    <w:name w:val="heading 9"/>
    <w:basedOn w:val="1"/>
    <w:next w:val="1"/>
    <w:link w:val="158"/>
    <w:qFormat/>
    <w:uiPriority w:val="9"/>
    <w:pPr>
      <w:keepNext/>
      <w:keepLines/>
      <w:spacing w:before="200"/>
      <w:outlineLvl w:val="8"/>
    </w:pPr>
    <w:rPr>
      <w:rFonts w:eastAsia="黑体"/>
      <w:i/>
      <w:iCs/>
      <w:color w:val="3F3F3F"/>
      <w:sz w:val="20"/>
      <w:szCs w:val="20"/>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0"/>
    <w:qFormat/>
    <w:uiPriority w:val="99"/>
    <w:pPr>
      <w:tabs>
        <w:tab w:val="left" w:pos="576"/>
        <w:tab w:val="left" w:pos="1152"/>
        <w:tab w:val="left" w:pos="1728"/>
        <w:tab w:val="left" w:pos="2304"/>
        <w:tab w:val="left" w:pos="2880"/>
        <w:tab w:val="left" w:pos="3456"/>
        <w:tab w:val="left" w:pos="4032"/>
      </w:tabs>
      <w:suppressAutoHyphens/>
      <w:spacing w:after="200" w:line="276" w:lineRule="auto"/>
    </w:pPr>
    <w:rPr>
      <w:rFonts w:ascii="Times New Roman" w:hAnsi="Times New Roman" w:eastAsia="宋体" w:cs="Times New Roman"/>
      <w:lang w:val="en-US" w:eastAsia="en-US" w:bidi="ar-SA"/>
    </w:rPr>
  </w:style>
  <w:style w:type="paragraph" w:styleId="4">
    <w:name w:val="Body Text"/>
    <w:basedOn w:val="1"/>
    <w:link w:val="147"/>
    <w:qFormat/>
    <w:uiPriority w:val="99"/>
    <w:pPr>
      <w:spacing w:before="0" w:after="0" w:line="360" w:lineRule="exact"/>
      <w:ind w:firstLine="420"/>
      <w:jc w:val="both"/>
    </w:pPr>
    <w:rPr>
      <w:rFonts w:ascii="Times New Roman" w:hAnsi="Times New Roman" w:eastAsia="宋体"/>
      <w:sz w:val="21"/>
    </w:rPr>
  </w:style>
  <w:style w:type="paragraph" w:styleId="13">
    <w:name w:val="List 3"/>
    <w:basedOn w:val="1"/>
    <w:qFormat/>
    <w:uiPriority w:val="99"/>
    <w:pPr>
      <w:ind w:left="1080" w:hanging="360"/>
      <w:contextualSpacing/>
    </w:pPr>
  </w:style>
  <w:style w:type="paragraph" w:styleId="14">
    <w:name w:val="List Number 2"/>
    <w:basedOn w:val="1"/>
    <w:qFormat/>
    <w:uiPriority w:val="99"/>
    <w:pPr>
      <w:numPr>
        <w:ilvl w:val="0"/>
        <w:numId w:val="1"/>
      </w:numPr>
      <w:contextualSpacing/>
    </w:pPr>
  </w:style>
  <w:style w:type="paragraph" w:styleId="15">
    <w:name w:val="List Number"/>
    <w:basedOn w:val="1"/>
    <w:qFormat/>
    <w:uiPriority w:val="99"/>
    <w:pPr>
      <w:numPr>
        <w:ilvl w:val="0"/>
        <w:numId w:val="2"/>
      </w:numPr>
      <w:contextualSpacing/>
    </w:pPr>
  </w:style>
  <w:style w:type="paragraph" w:styleId="16">
    <w:name w:val="caption"/>
    <w:basedOn w:val="1"/>
    <w:next w:val="1"/>
    <w:qFormat/>
    <w:uiPriority w:val="35"/>
    <w:pPr>
      <w:keepLines/>
      <w:spacing w:before="60" w:after="120" w:line="240" w:lineRule="auto"/>
      <w:ind w:firstLine="0"/>
      <w:jc w:val="center"/>
    </w:pPr>
    <w:rPr>
      <w:rFonts w:ascii="Times New Roman" w:hAnsi="Times New Roman" w:eastAsia="宋体"/>
      <w:bCs/>
      <w:color w:val="000000"/>
      <w:sz w:val="19"/>
      <w:szCs w:val="18"/>
    </w:rPr>
  </w:style>
  <w:style w:type="paragraph" w:styleId="17">
    <w:name w:val="List Bullet"/>
    <w:basedOn w:val="1"/>
    <w:qFormat/>
    <w:uiPriority w:val="99"/>
    <w:pPr>
      <w:numPr>
        <w:ilvl w:val="0"/>
        <w:numId w:val="3"/>
      </w:numPr>
      <w:contextualSpacing/>
    </w:pPr>
  </w:style>
  <w:style w:type="paragraph" w:styleId="18">
    <w:name w:val="Body Text 3"/>
    <w:basedOn w:val="1"/>
    <w:link w:val="149"/>
    <w:qFormat/>
    <w:uiPriority w:val="99"/>
    <w:pPr>
      <w:spacing w:after="120"/>
    </w:pPr>
    <w:rPr>
      <w:sz w:val="16"/>
      <w:szCs w:val="16"/>
    </w:rPr>
  </w:style>
  <w:style w:type="paragraph" w:styleId="19">
    <w:name w:val="List Bullet 3"/>
    <w:basedOn w:val="1"/>
    <w:qFormat/>
    <w:uiPriority w:val="99"/>
    <w:pPr>
      <w:numPr>
        <w:ilvl w:val="0"/>
        <w:numId w:val="4"/>
      </w:numPr>
      <w:contextualSpacing/>
    </w:pPr>
  </w:style>
  <w:style w:type="paragraph" w:styleId="20">
    <w:name w:val="List Number 3"/>
    <w:basedOn w:val="1"/>
    <w:qFormat/>
    <w:uiPriority w:val="99"/>
    <w:pPr>
      <w:numPr>
        <w:ilvl w:val="0"/>
        <w:numId w:val="5"/>
      </w:numPr>
      <w:contextualSpacing/>
    </w:pPr>
  </w:style>
  <w:style w:type="paragraph" w:styleId="21">
    <w:name w:val="List 2"/>
    <w:basedOn w:val="1"/>
    <w:qFormat/>
    <w:uiPriority w:val="99"/>
    <w:pPr>
      <w:ind w:left="720" w:hanging="360"/>
      <w:contextualSpacing/>
    </w:pPr>
  </w:style>
  <w:style w:type="paragraph" w:styleId="22">
    <w:name w:val="List Continue"/>
    <w:basedOn w:val="1"/>
    <w:qFormat/>
    <w:uiPriority w:val="99"/>
    <w:pPr>
      <w:spacing w:after="120"/>
      <w:ind w:left="360"/>
      <w:contextualSpacing/>
    </w:pPr>
  </w:style>
  <w:style w:type="paragraph" w:styleId="23">
    <w:name w:val="List Bullet 2"/>
    <w:basedOn w:val="1"/>
    <w:qFormat/>
    <w:uiPriority w:val="99"/>
    <w:pPr>
      <w:numPr>
        <w:ilvl w:val="0"/>
        <w:numId w:val="6"/>
      </w:numPr>
      <w:contextualSpacing/>
    </w:pPr>
  </w:style>
  <w:style w:type="paragraph" w:styleId="24">
    <w:name w:val="toc 3"/>
    <w:basedOn w:val="1"/>
    <w:next w:val="1"/>
    <w:autoRedefine/>
    <w:qFormat/>
    <w:uiPriority w:val="39"/>
    <w:pPr>
      <w:spacing w:after="8" w:line="240" w:lineRule="auto"/>
      <w:ind w:left="510" w:leftChars="400" w:firstLine="0"/>
    </w:pPr>
    <w:rPr>
      <w:rFonts w:ascii="Times New Roman" w:hAnsi="Times New Roman" w:eastAsia="宋体"/>
      <w:sz w:val="17"/>
    </w:rPr>
  </w:style>
  <w:style w:type="paragraph" w:styleId="25">
    <w:name w:val="footer"/>
    <w:basedOn w:val="1"/>
    <w:link w:val="141"/>
    <w:qFormat/>
    <w:uiPriority w:val="99"/>
    <w:pPr>
      <w:tabs>
        <w:tab w:val="center" w:pos="4680"/>
        <w:tab w:val="right" w:pos="9360"/>
      </w:tabs>
      <w:spacing w:line="240" w:lineRule="auto"/>
    </w:pPr>
  </w:style>
  <w:style w:type="paragraph" w:styleId="26">
    <w:name w:val="header"/>
    <w:basedOn w:val="1"/>
    <w:link w:val="140"/>
    <w:qFormat/>
    <w:uiPriority w:val="99"/>
    <w:pPr>
      <w:tabs>
        <w:tab w:val="center" w:pos="4680"/>
        <w:tab w:val="right" w:pos="9360"/>
      </w:tabs>
      <w:spacing w:line="240" w:lineRule="auto"/>
    </w:pPr>
  </w:style>
  <w:style w:type="paragraph" w:styleId="27">
    <w:name w:val="toc 1"/>
    <w:basedOn w:val="1"/>
    <w:next w:val="1"/>
    <w:autoRedefine/>
    <w:qFormat/>
    <w:uiPriority w:val="39"/>
    <w:pPr>
      <w:spacing w:after="8" w:line="240" w:lineRule="auto"/>
      <w:ind w:firstLine="0"/>
    </w:pPr>
    <w:rPr>
      <w:rFonts w:ascii="Times New Roman" w:hAnsi="Times New Roman" w:eastAsia="宋体"/>
      <w:b/>
      <w:sz w:val="19"/>
    </w:rPr>
  </w:style>
  <w:style w:type="paragraph" w:styleId="28">
    <w:name w:val="Subtitle"/>
    <w:basedOn w:val="1"/>
    <w:next w:val="1"/>
    <w:link w:val="146"/>
    <w:qFormat/>
    <w:uiPriority w:val="11"/>
    <w:rPr>
      <w:i/>
      <w:iCs/>
      <w:color w:val="4F81BD"/>
      <w:spacing w:val="15"/>
      <w:sz w:val="24"/>
      <w:szCs w:val="24"/>
    </w:rPr>
  </w:style>
  <w:style w:type="paragraph" w:styleId="29">
    <w:name w:val="List"/>
    <w:basedOn w:val="1"/>
    <w:qFormat/>
    <w:uiPriority w:val="99"/>
    <w:pPr>
      <w:ind w:left="360" w:hanging="360"/>
      <w:contextualSpacing/>
    </w:pPr>
  </w:style>
  <w:style w:type="paragraph" w:styleId="30">
    <w:name w:val="toc 2"/>
    <w:basedOn w:val="1"/>
    <w:next w:val="1"/>
    <w:autoRedefine/>
    <w:qFormat/>
    <w:uiPriority w:val="39"/>
    <w:pPr>
      <w:spacing w:after="8" w:line="240" w:lineRule="auto"/>
      <w:ind w:left="255" w:leftChars="200" w:firstLine="0"/>
    </w:pPr>
    <w:rPr>
      <w:rFonts w:ascii="Times New Roman" w:hAnsi="Times New Roman" w:eastAsia="宋体"/>
      <w:sz w:val="18"/>
    </w:rPr>
  </w:style>
  <w:style w:type="paragraph" w:styleId="31">
    <w:name w:val="Body Text 2"/>
    <w:basedOn w:val="1"/>
    <w:link w:val="148"/>
    <w:qFormat/>
    <w:uiPriority w:val="99"/>
    <w:pPr>
      <w:spacing w:after="120" w:line="480" w:lineRule="auto"/>
    </w:pPr>
  </w:style>
  <w:style w:type="paragraph" w:styleId="32">
    <w:name w:val="List Continue 2"/>
    <w:basedOn w:val="1"/>
    <w:qFormat/>
    <w:uiPriority w:val="99"/>
    <w:pPr>
      <w:spacing w:after="120"/>
      <w:ind w:left="720"/>
      <w:contextualSpacing/>
    </w:pPr>
  </w:style>
  <w:style w:type="paragraph" w:styleId="33">
    <w:name w:val="Normal (Web)"/>
    <w:basedOn w:val="1"/>
    <w:qFormat/>
    <w:uiPriority w:val="99"/>
    <w:pPr>
      <w:spacing w:beforeAutospacing="1" w:afterAutospacing="1"/>
      <w:jc w:val="left"/>
    </w:pPr>
    <w:rPr>
      <w:sz w:val="24"/>
      <w:lang w:eastAsia="zh-CN"/>
    </w:rPr>
  </w:style>
  <w:style w:type="paragraph" w:styleId="34">
    <w:name w:val="List Continue 3"/>
    <w:basedOn w:val="1"/>
    <w:qFormat/>
    <w:uiPriority w:val="99"/>
    <w:pPr>
      <w:spacing w:after="120"/>
      <w:ind w:left="1080"/>
      <w:contextualSpacing/>
    </w:pPr>
  </w:style>
  <w:style w:type="paragraph" w:styleId="35">
    <w:name w:val="Title"/>
    <w:basedOn w:val="1"/>
    <w:next w:val="1"/>
    <w:link w:val="145"/>
    <w:qFormat/>
    <w:uiPriority w:val="10"/>
    <w:pPr>
      <w:pBdr>
        <w:bottom w:val="single" w:color="4F81BD" w:sz="8" w:space="4"/>
      </w:pBdr>
      <w:spacing w:after="300" w:line="240" w:lineRule="auto"/>
      <w:contextualSpacing/>
    </w:pPr>
    <w:rPr>
      <w:color w:val="17375E"/>
      <w:spacing w:val="5"/>
      <w:kern w:val="2"/>
      <w:sz w:val="52"/>
      <w:szCs w:val="52"/>
    </w:rPr>
  </w:style>
  <w:style w:type="table" w:styleId="37">
    <w:name w:val="Table Grid"/>
    <w:basedOn w:val="3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Light Shading"/>
    <w:basedOn w:val="36"/>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39">
    <w:name w:val="Light Shading Accent 1"/>
    <w:basedOn w:val="36"/>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40">
    <w:name w:val="Light Shading Accent 2"/>
    <w:basedOn w:val="36"/>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41">
    <w:name w:val="Light Shading Accent 3"/>
    <w:basedOn w:val="36"/>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2">
    <w:name w:val="Light Shading Accent 4"/>
    <w:basedOn w:val="36"/>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43">
    <w:name w:val="Light Shading Accent 5"/>
    <w:basedOn w:val="36"/>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44">
    <w:name w:val="Light Shading Accent 6"/>
    <w:basedOn w:val="36"/>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45">
    <w:name w:val="Light List"/>
    <w:basedOn w:val="36"/>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6">
    <w:name w:val="Light List Accent 1"/>
    <w:basedOn w:val="36"/>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7">
    <w:name w:val="Light List Accent 2"/>
    <w:basedOn w:val="36"/>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8">
    <w:name w:val="Light List Accent 3"/>
    <w:basedOn w:val="36"/>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9">
    <w:name w:val="Light List Accent 4"/>
    <w:basedOn w:val="36"/>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50">
    <w:name w:val="Light List Accent 5"/>
    <w:basedOn w:val="36"/>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51">
    <w:name w:val="Light List Accent 6"/>
    <w:basedOn w:val="36"/>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52">
    <w:name w:val="Light Grid"/>
    <w:basedOn w:val="36"/>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b/>
        <w:bCs/>
      </w:rPr>
    </w:tblStylePr>
    <w:tblStylePr w:type="lastCol">
      <w:rPr>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BFBFBF"/>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BFBFBF"/>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3">
    <w:name w:val="Light Grid Accent 1"/>
    <w:basedOn w:val="36"/>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b/>
        <w:bCs/>
      </w:rPr>
    </w:tblStylePr>
    <w:tblStylePr w:type="lastCol">
      <w:rPr>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4">
    <w:name w:val="Light Grid Accent 2"/>
    <w:basedOn w:val="36"/>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b/>
        <w:bCs/>
      </w:rPr>
    </w:tblStylePr>
    <w:tblStylePr w:type="lastCol">
      <w:rPr>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3"/>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3"/>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5">
    <w:name w:val="Light Grid Accent 3"/>
    <w:basedOn w:val="36"/>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b/>
        <w:bCs/>
      </w:rPr>
    </w:tblStylePr>
    <w:tblStylePr w:type="lastCol">
      <w:rPr>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6">
    <w:name w:val="Light Grid Accent 4"/>
    <w:basedOn w:val="36"/>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b/>
        <w:bCs/>
      </w:rPr>
    </w:tblStylePr>
    <w:tblStylePr w:type="lastCol">
      <w:rPr>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7">
    <w:name w:val="Light Grid Accent 5"/>
    <w:basedOn w:val="36"/>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b/>
        <w:bCs/>
      </w:rPr>
    </w:tblStylePr>
    <w:tblStylePr w:type="lastCol">
      <w:rPr>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0"/>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0"/>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8">
    <w:name w:val="Light Grid Accent 6"/>
    <w:basedOn w:val="36"/>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b/>
        <w:bCs/>
      </w:rPr>
    </w:tblStylePr>
    <w:tblStylePr w:type="lastCol">
      <w:rPr>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5D1"/>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5D1"/>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9">
    <w:name w:val="Medium Shading 1"/>
    <w:basedOn w:val="36"/>
    <w:qFormat/>
    <w:uiPriority w:val="63"/>
    <w:tblPr>
      <w:tblBorders>
        <w:top w:val="single" w:color="3F3F3F" w:sz="8" w:space="0"/>
        <w:left w:val="single" w:color="3F3F3F" w:sz="8" w:space="0"/>
        <w:bottom w:val="single" w:color="3F3F3F" w:sz="8" w:space="0"/>
        <w:right w:val="single" w:color="3F3F3F" w:sz="8" w:space="0"/>
        <w:insideH w:val="single" w:color="3F3F3F" w:sz="8" w:space="0"/>
      </w:tblBorders>
    </w:tblPr>
    <w:tblStylePr w:type="firstRow">
      <w:pPr>
        <w:spacing w:before="0" w:after="0" w:line="240" w:lineRule="auto"/>
      </w:pPr>
      <w:rPr>
        <w:b/>
        <w:bCs/>
      </w:rPr>
      <w:tblPr/>
      <w:tcPr>
        <w:tcBorders>
          <w:top w:val="single" w:color="3F3F3F" w:sz="8" w:space="0"/>
          <w:left w:val="single" w:color="3F3F3F" w:sz="8" w:space="0"/>
          <w:bottom w:val="single" w:color="3F3F3F" w:sz="8" w:space="0"/>
          <w:right w:val="single" w:color="3F3F3F" w:sz="8" w:space="0"/>
          <w:insideH w:val="nil"/>
          <w:insideV w:val="nil"/>
        </w:tcBorders>
        <w:shd w:val="clear" w:color="auto" w:fill="000000"/>
      </w:tcPr>
    </w:tblStylePr>
    <w:tblStylePr w:type="lastRow">
      <w:pPr>
        <w:spacing w:before="0" w:after="0" w:line="240" w:lineRule="auto"/>
      </w:pPr>
      <w:rPr>
        <w:b/>
        <w:bCs/>
      </w:rPr>
      <w:tblPr/>
      <w:tcPr>
        <w:tcBorders>
          <w:top w:val="double" w:color="3F3F3F" w:sz="6" w:space="0"/>
          <w:left w:val="single" w:color="3F3F3F" w:sz="8" w:space="0"/>
          <w:bottom w:val="single" w:color="3F3F3F" w:sz="8" w:space="0"/>
          <w:right w:val="single" w:color="3F3F3F" w:sz="8" w:space="0"/>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60">
    <w:name w:val="Medium Shading 1 Accent 1"/>
    <w:basedOn w:val="36"/>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61">
    <w:name w:val="Medium Shading 1 Accent 2"/>
    <w:basedOn w:val="36"/>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62">
    <w:name w:val="Medium Shading 1 Accent 3"/>
    <w:basedOn w:val="36"/>
    <w:qFormat/>
    <w:uiPriority w:val="63"/>
    <w:tblPr>
      <w:tblBorders>
        <w:top w:val="single" w:color="B4CC82" w:sz="8" w:space="0"/>
        <w:left w:val="single" w:color="B4CC82" w:sz="8" w:space="0"/>
        <w:bottom w:val="single" w:color="B4CC82" w:sz="8" w:space="0"/>
        <w:right w:val="single" w:color="B4CC82" w:sz="8" w:space="0"/>
        <w:insideH w:val="single" w:color="B4CC82" w:sz="8" w:space="0"/>
      </w:tblBorders>
    </w:tblPr>
    <w:tblStylePr w:type="firstRow">
      <w:pPr>
        <w:spacing w:before="0" w:after="0" w:line="240" w:lineRule="auto"/>
      </w:pPr>
      <w:rPr>
        <w:b/>
        <w:bCs/>
      </w:rPr>
      <w:tblPr/>
      <w:tcPr>
        <w:tcBorders>
          <w:top w:val="single" w:color="B4CC82" w:sz="8" w:space="0"/>
          <w:left w:val="single" w:color="B4CC82" w:sz="8" w:space="0"/>
          <w:bottom w:val="single" w:color="B4CC82" w:sz="8" w:space="0"/>
          <w:right w:val="single" w:color="B4CC82" w:sz="8" w:space="0"/>
          <w:insideH w:val="nil"/>
          <w:insideV w:val="nil"/>
        </w:tcBorders>
        <w:shd w:val="clear" w:color="auto" w:fill="9BBB59"/>
      </w:tcPr>
    </w:tblStylePr>
    <w:tblStylePr w:type="lastRow">
      <w:pPr>
        <w:spacing w:before="0" w:after="0" w:line="240" w:lineRule="auto"/>
      </w:pPr>
      <w:rPr>
        <w:b/>
        <w:bCs/>
      </w:rPr>
      <w:tblPr/>
      <w:tcPr>
        <w:tcBorders>
          <w:top w:val="double" w:color="B4CC82" w:sz="6" w:space="0"/>
          <w:left w:val="single" w:color="B4CC82" w:sz="8" w:space="0"/>
          <w:bottom w:val="single" w:color="B4CC82" w:sz="8" w:space="0"/>
          <w:right w:val="single" w:color="B4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63">
    <w:name w:val="Medium Shading 1 Accent 4"/>
    <w:basedOn w:val="36"/>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64">
    <w:name w:val="Medium Shading 1 Accent 5"/>
    <w:basedOn w:val="36"/>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65">
    <w:name w:val="Medium Shading 1 Accent 6"/>
    <w:basedOn w:val="36"/>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66">
    <w:name w:val="Medium Shading 2"/>
    <w:basedOn w:val="36"/>
    <w:qFormat/>
    <w:uiPriority w:val="64"/>
    <w:tblPr>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tblPr>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tblPr>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tblPr>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tblPr>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tblPr>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tblPr>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bottom w:val="single" w:color="000000" w:sz="8" w:space="0"/>
        </w:tcBorders>
      </w:tcPr>
    </w:tblStylePr>
    <w:tblStylePr w:type="lastRow">
      <w:rPr>
        <w:b/>
        <w:bCs/>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BFBFBF"/>
      </w:tcPr>
    </w:tblStylePr>
    <w:tblStylePr w:type="band1Horz">
      <w:tblPr/>
      <w:tcPr>
        <w:shd w:val="clear" w:color="auto" w:fill="BFBFBF"/>
      </w:tcPr>
    </w:tblStylePr>
  </w:style>
  <w:style w:type="table" w:styleId="74">
    <w:name w:val="Medium List 1 Accent 1"/>
    <w:basedOn w:val="36"/>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bottom w:val="single" w:color="4F81BD" w:sz="8" w:space="0"/>
        </w:tcBorders>
      </w:tcPr>
    </w:tblStylePr>
    <w:tblStylePr w:type="lastRow">
      <w:rPr>
        <w:b/>
        <w:bCs/>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75">
    <w:name w:val="Medium List 1 Accent 2"/>
    <w:basedOn w:val="36"/>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bottom w:val="single" w:color="C0504D" w:sz="8" w:space="0"/>
        </w:tcBorders>
      </w:tcPr>
    </w:tblStylePr>
    <w:tblStylePr w:type="lastRow">
      <w:rPr>
        <w:b/>
        <w:bCs/>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3"/>
      </w:tcPr>
    </w:tblStylePr>
    <w:tblStylePr w:type="band1Horz">
      <w:tblPr/>
      <w:tcPr>
        <w:shd w:val="clear" w:color="auto" w:fill="EFD3D3"/>
      </w:tcPr>
    </w:tblStylePr>
  </w:style>
  <w:style w:type="table" w:styleId="76">
    <w:name w:val="Medium List 1 Accent 3"/>
    <w:basedOn w:val="36"/>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bottom w:val="single" w:color="9BBB59" w:sz="8" w:space="0"/>
        </w:tcBorders>
      </w:tcPr>
    </w:tblStylePr>
    <w:tblStylePr w:type="lastRow">
      <w:rPr>
        <w:b/>
        <w:bCs/>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77">
    <w:name w:val="Medium List 1 Accent 4"/>
    <w:basedOn w:val="36"/>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bottom w:val="single" w:color="8064A2" w:sz="8" w:space="0"/>
        </w:tcBorders>
      </w:tcPr>
    </w:tblStylePr>
    <w:tblStylePr w:type="lastRow">
      <w:rPr>
        <w:b/>
        <w:bCs/>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78">
    <w:name w:val="Medium List 1 Accent 5"/>
    <w:basedOn w:val="36"/>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bottom w:val="single" w:color="4BACC6" w:sz="8" w:space="0"/>
        </w:tcBorders>
      </w:tcPr>
    </w:tblStylePr>
    <w:tblStylePr w:type="lastRow">
      <w:rPr>
        <w:b/>
        <w:bCs/>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0"/>
      </w:tcPr>
    </w:tblStylePr>
    <w:tblStylePr w:type="band1Horz">
      <w:tblPr/>
      <w:tcPr>
        <w:shd w:val="clear" w:color="auto" w:fill="D2EAF0"/>
      </w:tcPr>
    </w:tblStylePr>
  </w:style>
  <w:style w:type="table" w:styleId="79">
    <w:name w:val="Medium List 1 Accent 6"/>
    <w:basedOn w:val="36"/>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bottom w:val="single" w:color="F79646" w:sz="8" w:space="0"/>
        </w:tcBorders>
      </w:tcPr>
    </w:tblStylePr>
    <w:tblStylePr w:type="lastRow">
      <w:rPr>
        <w:b/>
        <w:bCs/>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5D1"/>
      </w:tcPr>
    </w:tblStylePr>
    <w:tblStylePr w:type="band1Horz">
      <w:tblPr/>
      <w:tcPr>
        <w:shd w:val="clear" w:color="auto" w:fill="FDE5D1"/>
      </w:tcPr>
    </w:tblStylePr>
  </w:style>
  <w:style w:type="table" w:styleId="80">
    <w:name w:val="Medium List 2"/>
    <w:basedOn w:val="36"/>
    <w:qFormat/>
    <w:uiPriority w:val="66"/>
    <w:rPr>
      <w:rFonts w:ascii="Symbol" w:hAnsi="Symbol" w:eastAsia="黑体"/>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81">
    <w:name w:val="Medium List 2 Accent 1"/>
    <w:basedOn w:val="36"/>
    <w:qFormat/>
    <w:uiPriority w:val="66"/>
    <w:rPr>
      <w:rFonts w:ascii="Symbol" w:hAnsi="Symbol" w:eastAsia="黑体"/>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82">
    <w:name w:val="Medium List 2 Accent 2"/>
    <w:basedOn w:val="36"/>
    <w:qFormat/>
    <w:uiPriority w:val="66"/>
    <w:rPr>
      <w:rFonts w:ascii="Symbol" w:hAnsi="Symbol" w:eastAsia="黑体"/>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83">
    <w:name w:val="Medium List 2 Accent 3"/>
    <w:basedOn w:val="36"/>
    <w:qFormat/>
    <w:uiPriority w:val="66"/>
    <w:rPr>
      <w:rFonts w:ascii="Symbol" w:hAnsi="Symbol" w:eastAsia="黑体"/>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84">
    <w:name w:val="Medium List 2 Accent 4"/>
    <w:basedOn w:val="36"/>
    <w:qFormat/>
    <w:uiPriority w:val="66"/>
    <w:rPr>
      <w:rFonts w:ascii="Symbol" w:hAnsi="Symbol" w:eastAsia="黑体"/>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85">
    <w:name w:val="Medium List 2 Accent 5"/>
    <w:basedOn w:val="36"/>
    <w:qFormat/>
    <w:uiPriority w:val="66"/>
    <w:rPr>
      <w:rFonts w:ascii="Symbol" w:hAnsi="Symbol" w:eastAsia="黑体"/>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86">
    <w:name w:val="Medium List 2 Accent 6"/>
    <w:basedOn w:val="36"/>
    <w:qFormat/>
    <w:uiPriority w:val="66"/>
    <w:rPr>
      <w:rFonts w:ascii="Symbol" w:hAnsi="Symbol" w:eastAsia="黑体"/>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87">
    <w:name w:val="Medium Grid 1"/>
    <w:basedOn w:val="36"/>
    <w:qFormat/>
    <w:uiPriority w:val="67"/>
    <w:tblPr>
      <w:tblBorders>
        <w:top w:val="single" w:color="3F3F3F" w:sz="8" w:space="0"/>
        <w:left w:val="single" w:color="3F3F3F" w:sz="8" w:space="0"/>
        <w:bottom w:val="single" w:color="3F3F3F" w:sz="8" w:space="0"/>
        <w:right w:val="single" w:color="3F3F3F" w:sz="8" w:space="0"/>
        <w:insideH w:val="single" w:color="3F3F3F" w:sz="8" w:space="0"/>
        <w:insideV w:val="single" w:color="3F3F3F" w:sz="8" w:space="0"/>
      </w:tblBorders>
    </w:tblPr>
    <w:tcPr>
      <w:shd w:val="clear" w:color="auto" w:fill="BFBFBF"/>
    </w:tcPr>
    <w:tblStylePr w:type="firstRow">
      <w:rPr>
        <w:b/>
        <w:bCs/>
      </w:rPr>
    </w:tblStylePr>
    <w:tblStylePr w:type="lastRow">
      <w:rPr>
        <w:b/>
        <w:bCs/>
      </w:rPr>
      <w:tblPr/>
      <w:tcPr>
        <w:tcBorders>
          <w:top w:val="single" w:color="3F3F3F" w:sz="18" w:space="0"/>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88">
    <w:name w:val="Medium Grid 1 Accent 1"/>
    <w:basedOn w:val="36"/>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89">
    <w:name w:val="Medium Grid 1 Accent 2"/>
    <w:basedOn w:val="36"/>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3"/>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90">
    <w:name w:val="Medium Grid 1 Accent 3"/>
    <w:basedOn w:val="36"/>
    <w:qFormat/>
    <w:uiPriority w:val="67"/>
    <w:tblPr>
      <w:tblBorders>
        <w:top w:val="single" w:color="B4CC82" w:sz="8" w:space="0"/>
        <w:left w:val="single" w:color="B4CC82" w:sz="8" w:space="0"/>
        <w:bottom w:val="single" w:color="B4CC82" w:sz="8" w:space="0"/>
        <w:right w:val="single" w:color="B4CC82" w:sz="8" w:space="0"/>
        <w:insideH w:val="single" w:color="B4CC82" w:sz="8" w:space="0"/>
        <w:insideV w:val="single" w:color="B4CC82" w:sz="8" w:space="0"/>
      </w:tblBorders>
    </w:tblPr>
    <w:tcPr>
      <w:shd w:val="clear" w:color="auto" w:fill="E6EED5"/>
    </w:tcPr>
    <w:tblStylePr w:type="firstRow">
      <w:rPr>
        <w:b/>
        <w:bCs/>
      </w:rPr>
    </w:tblStylePr>
    <w:tblStylePr w:type="lastRow">
      <w:rPr>
        <w:b/>
        <w:bCs/>
      </w:rPr>
      <w:tblPr/>
      <w:tcPr>
        <w:tcBorders>
          <w:top w:val="single" w:color="B4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91">
    <w:name w:val="Medium Grid 1 Accent 4"/>
    <w:basedOn w:val="36"/>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92">
    <w:name w:val="Medium Grid 1 Accent 5"/>
    <w:basedOn w:val="36"/>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0"/>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93">
    <w:name w:val="Medium Grid 1 Accent 6"/>
    <w:basedOn w:val="36"/>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5D1"/>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4">
    <w:name w:val="Medium Grid 2"/>
    <w:basedOn w:val="36"/>
    <w:qFormat/>
    <w:uiPriority w:val="68"/>
    <w:rPr>
      <w:rFonts w:ascii="Symbol" w:hAnsi="Symbol" w:eastAsia="黑体"/>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BFBFBF"/>
    </w:tcPr>
    <w:tblStylePr w:type="firstRow">
      <w:rPr>
        <w:b/>
        <w:bCs/>
      </w:rPr>
      <w:tblPr/>
      <w:tcPr>
        <w:shd w:val="clear" w:color="auto" w:fill="E5E5E5"/>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insideV w:val="single" w:sz="6" w:space="0"/>
        </w:tcBorders>
        <w:shd w:val="clear" w:color="auto" w:fill="7F7F7F"/>
      </w:tcPr>
    </w:tblStylePr>
    <w:tblStylePr w:type="nwCell">
      <w:tblPr/>
      <w:tcPr>
        <w:shd w:val="clear" w:color="auto" w:fill="FFFFFF"/>
      </w:tcPr>
    </w:tblStylePr>
  </w:style>
  <w:style w:type="table" w:styleId="95">
    <w:name w:val="Medium Grid 2 Accent 1"/>
    <w:basedOn w:val="36"/>
    <w:qFormat/>
    <w:uiPriority w:val="68"/>
    <w:rPr>
      <w:rFonts w:ascii="Symbol" w:hAnsi="Symbol" w:eastAsia="黑体"/>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rPr>
      <w:tblPr/>
      <w:tcPr>
        <w:shd w:val="clear" w:color="auto" w:fill="EDF2F8"/>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insideV w:val="single" w:sz="6" w:space="0"/>
        </w:tcBorders>
        <w:shd w:val="clear" w:color="auto" w:fill="A7C0DE"/>
      </w:tcPr>
    </w:tblStylePr>
    <w:tblStylePr w:type="nwCell">
      <w:tblPr/>
      <w:tcPr>
        <w:shd w:val="clear" w:color="auto" w:fill="FFFFFF"/>
      </w:tcPr>
    </w:tblStylePr>
  </w:style>
  <w:style w:type="table" w:styleId="96">
    <w:name w:val="Medium Grid 2 Accent 2"/>
    <w:basedOn w:val="36"/>
    <w:qFormat/>
    <w:uiPriority w:val="68"/>
    <w:rPr>
      <w:rFonts w:ascii="Symbol" w:hAnsi="Symbol" w:eastAsia="黑体"/>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3"/>
    </w:tcPr>
    <w:tblStylePr w:type="firstRow">
      <w:rPr>
        <w:b/>
        <w:bCs/>
      </w:rPr>
      <w:tblPr/>
      <w:tcPr>
        <w:shd w:val="clear" w:color="auto" w:fill="F8EDED"/>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97">
    <w:name w:val="Medium Grid 2 Accent 3"/>
    <w:basedOn w:val="36"/>
    <w:qFormat/>
    <w:uiPriority w:val="68"/>
    <w:rPr>
      <w:rFonts w:ascii="Symbol" w:hAnsi="Symbol" w:eastAsia="黑体"/>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rPr>
      <w:tblPr/>
      <w:tcPr>
        <w:shd w:val="clear" w:color="auto" w:fill="F5F8EE"/>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98">
    <w:name w:val="Medium Grid 2 Accent 4"/>
    <w:basedOn w:val="36"/>
    <w:qFormat/>
    <w:uiPriority w:val="68"/>
    <w:rPr>
      <w:rFonts w:ascii="Symbol" w:hAnsi="Symbol" w:eastAsia="黑体"/>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rPr>
      <w:tblPr/>
      <w:tcPr>
        <w:shd w:val="clear" w:color="auto" w:fill="F2EFF5"/>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99">
    <w:name w:val="Medium Grid 2 Accent 5"/>
    <w:basedOn w:val="36"/>
    <w:qFormat/>
    <w:uiPriority w:val="68"/>
    <w:rPr>
      <w:rFonts w:ascii="Symbol" w:hAnsi="Symbol" w:eastAsia="黑体"/>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0"/>
    </w:tcPr>
    <w:tblStylePr w:type="firstRow">
      <w:rPr>
        <w:b/>
        <w:bCs/>
      </w:rPr>
      <w:tblPr/>
      <w:tcPr>
        <w:shd w:val="clear" w:color="auto" w:fill="EDF6F9"/>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100">
    <w:name w:val="Medium Grid 2 Accent 6"/>
    <w:basedOn w:val="36"/>
    <w:qFormat/>
    <w:uiPriority w:val="68"/>
    <w:rPr>
      <w:rFonts w:ascii="Symbol" w:hAnsi="Symbol" w:eastAsia="黑体"/>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5D1"/>
    </w:tcPr>
    <w:tblStylePr w:type="firstRow">
      <w:rPr>
        <w:b/>
        <w:bCs/>
      </w:rPr>
      <w:tblPr/>
      <w:tcPr>
        <w:shd w:val="clear" w:color="auto" w:fill="FEF4EC"/>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101">
    <w:name w:val="Medium Grid 3"/>
    <w:basedOn w:val="36"/>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BFBFBF"/>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rPr>
      <w:tblPr/>
      <w:tcPr>
        <w:tcBorders>
          <w:left w:val="single" w:color="FFFFFF" w:sz="8" w:space="0"/>
          <w:right w:val="single" w:color="FFFFFF" w:sz="24" w:space="0"/>
          <w:insideH w:val="nil"/>
          <w:insideV w:val="nil"/>
        </w:tcBorders>
        <w:shd w:val="clear" w:color="auto" w:fill="000000"/>
      </w:tcPr>
    </w:tblStylePr>
    <w:tblStylePr w:type="lastCol">
      <w:rPr>
        <w:b/>
        <w:bCs/>
        <w:i w:val="0"/>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7F7F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7F7F7F"/>
      </w:tcPr>
    </w:tblStylePr>
  </w:style>
  <w:style w:type="table" w:styleId="102">
    <w:name w:val="Medium Grid 3 Accent 1"/>
    <w:basedOn w:val="36"/>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rPr>
      <w:tblPr/>
      <w:tcPr>
        <w:tcBorders>
          <w:left w:val="single" w:color="FFFFFF" w:sz="8" w:space="0"/>
          <w:right w:val="single" w:color="FFFFFF" w:sz="24" w:space="0"/>
          <w:insideH w:val="nil"/>
          <w:insideV w:val="nil"/>
        </w:tcBorders>
        <w:shd w:val="clear" w:color="auto" w:fill="4F81BD"/>
      </w:tcPr>
    </w:tblStylePr>
    <w:tblStylePr w:type="lastCol">
      <w:rPr>
        <w:b/>
        <w:bCs/>
        <w:i w:val="0"/>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C0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C0DE"/>
      </w:tcPr>
    </w:tblStylePr>
  </w:style>
  <w:style w:type="table" w:styleId="103">
    <w:name w:val="Medium Grid 3 Accent 2"/>
    <w:basedOn w:val="36"/>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3"/>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rPr>
      <w:tblPr/>
      <w:tcPr>
        <w:tcBorders>
          <w:left w:val="single" w:color="FFFFFF" w:sz="8" w:space="0"/>
          <w:right w:val="single" w:color="FFFFFF" w:sz="24" w:space="0"/>
          <w:insideH w:val="nil"/>
          <w:insideV w:val="nil"/>
        </w:tcBorders>
        <w:shd w:val="clear" w:color="auto" w:fill="C0504D"/>
      </w:tcPr>
    </w:tblStylePr>
    <w:tblStylePr w:type="lastCol">
      <w:rPr>
        <w:b/>
        <w:bCs/>
        <w:i w:val="0"/>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4">
    <w:name w:val="Medium Grid 3 Accent 3"/>
    <w:basedOn w:val="36"/>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rPr>
      <w:tblPr/>
      <w:tcPr>
        <w:tcBorders>
          <w:left w:val="single" w:color="FFFFFF" w:sz="8" w:space="0"/>
          <w:right w:val="single" w:color="FFFFFF" w:sz="24" w:space="0"/>
          <w:insideH w:val="nil"/>
          <w:insideV w:val="nil"/>
        </w:tcBorders>
        <w:shd w:val="clear" w:color="auto" w:fill="9BBB59"/>
      </w:tcPr>
    </w:tblStylePr>
    <w:tblStylePr w:type="lastCol">
      <w:rPr>
        <w:b/>
        <w:bCs/>
        <w:i w:val="0"/>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5">
    <w:name w:val="Medium Grid 3 Accent 4"/>
    <w:basedOn w:val="36"/>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rPr>
      <w:tblPr/>
      <w:tcPr>
        <w:tcBorders>
          <w:left w:val="single" w:color="FFFFFF" w:sz="8" w:space="0"/>
          <w:right w:val="single" w:color="FFFFFF" w:sz="24" w:space="0"/>
          <w:insideH w:val="nil"/>
          <w:insideV w:val="nil"/>
        </w:tcBorders>
        <w:shd w:val="clear" w:color="auto" w:fill="8064A2"/>
      </w:tcPr>
    </w:tblStylePr>
    <w:tblStylePr w:type="lastCol">
      <w:rPr>
        <w:b/>
        <w:bCs/>
        <w:i w:val="0"/>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6">
    <w:name w:val="Medium Grid 3 Accent 5"/>
    <w:basedOn w:val="36"/>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0"/>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rPr>
      <w:tblPr/>
      <w:tcPr>
        <w:tcBorders>
          <w:left w:val="single" w:color="FFFFFF" w:sz="8" w:space="0"/>
          <w:right w:val="single" w:color="FFFFFF" w:sz="24" w:space="0"/>
          <w:insideH w:val="nil"/>
          <w:insideV w:val="nil"/>
        </w:tcBorders>
        <w:shd w:val="clear" w:color="auto" w:fill="4BACC6"/>
      </w:tcPr>
    </w:tblStylePr>
    <w:tblStylePr w:type="lastCol">
      <w:rPr>
        <w:b/>
        <w:bCs/>
        <w:i w:val="0"/>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7">
    <w:name w:val="Medium Grid 3 Accent 6"/>
    <w:basedOn w:val="36"/>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5D1"/>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rPr>
      <w:tblPr/>
      <w:tcPr>
        <w:tcBorders>
          <w:left w:val="single" w:color="FFFFFF" w:sz="8" w:space="0"/>
          <w:right w:val="single" w:color="FFFFFF" w:sz="24" w:space="0"/>
          <w:insideH w:val="nil"/>
          <w:insideV w:val="nil"/>
        </w:tcBorders>
        <w:shd w:val="clear" w:color="auto" w:fill="F79646"/>
      </w:tcPr>
    </w:tblStylePr>
    <w:tblStylePr w:type="lastCol">
      <w:rPr>
        <w:b/>
        <w:bCs/>
        <w:i w:val="0"/>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8">
    <w:name w:val="Dark List"/>
    <w:basedOn w:val="36"/>
    <w:qFormat/>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9">
    <w:name w:val="Dark List Accent 1"/>
    <w:basedOn w:val="36"/>
    <w:qFormat/>
    <w:uiPriority w:val="70"/>
    <w:rPr>
      <w:color w:val="FFFFFF"/>
    </w:rPr>
    <w:tblPr>
      <w:tblStyleRowBandSize w:val="1"/>
      <w:tblStyleColBandSize w:val="1"/>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1"/>
      </w:tcPr>
    </w:tblStylePr>
    <w:tblStylePr w:type="firstCol">
      <w:tblPr/>
      <w:tcPr>
        <w:tcBorders>
          <w:top w:val="nil"/>
          <w:left w:val="nil"/>
          <w:bottom w:val="nil"/>
          <w:right w:val="single" w:color="FFFFFF" w:sz="18" w:space="0"/>
          <w:insideH w:val="nil"/>
          <w:insideV w:val="nil"/>
        </w:tcBorders>
        <w:shd w:val="clear" w:color="auto" w:fill="366091"/>
      </w:tcPr>
    </w:tblStylePr>
    <w:tblStylePr w:type="lastCol">
      <w:tblPr/>
      <w:tcPr>
        <w:tcBorders>
          <w:top w:val="nil"/>
          <w:left w:val="single" w:color="FFFFFF" w:sz="18" w:space="0"/>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110">
    <w:name w:val="Dark List Accent 2"/>
    <w:basedOn w:val="36"/>
    <w:qFormat/>
    <w:uiPriority w:val="70"/>
    <w:rPr>
      <w:color w:val="FFFFFF"/>
    </w:rPr>
    <w:tblPr>
      <w:tblStyleRowBandSize w:val="1"/>
      <w:tblStyleColBandSize w:val="1"/>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734"/>
      </w:tcPr>
    </w:tblStylePr>
    <w:tblStylePr w:type="lastCol">
      <w:tblPr/>
      <w:tcPr>
        <w:tcBorders>
          <w:top w:val="nil"/>
          <w:left w:val="single" w:color="FFFFFF" w:sz="18" w:space="0"/>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111">
    <w:name w:val="Dark List Accent 3"/>
    <w:basedOn w:val="36"/>
    <w:qFormat/>
    <w:uiPriority w:val="70"/>
    <w:rPr>
      <w:color w:val="FFFFFF"/>
    </w:rPr>
    <w:tblPr>
      <w:tblStyleRowBandSize w:val="1"/>
      <w:tblStyleColBandSize w:val="1"/>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7"/>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12">
    <w:name w:val="Dark List Accent 4"/>
    <w:basedOn w:val="36"/>
    <w:qFormat/>
    <w:uiPriority w:val="70"/>
    <w:rPr>
      <w:color w:val="FFFFFF"/>
    </w:rPr>
    <w:tblPr>
      <w:tblStyleRowBandSize w:val="1"/>
      <w:tblStyleColBandSize w:val="1"/>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0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13">
    <w:name w:val="Dark List Accent 5"/>
    <w:basedOn w:val="36"/>
    <w:qFormat/>
    <w:uiPriority w:val="70"/>
    <w:rPr>
      <w:color w:val="FFFFFF"/>
    </w:rPr>
    <w:tblPr>
      <w:tblStyleRowBandSize w:val="1"/>
      <w:tblStyleColBandSize w:val="1"/>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4">
    <w:name w:val="Dark List Accent 6"/>
    <w:basedOn w:val="36"/>
    <w:qFormat/>
    <w:uiPriority w:val="70"/>
    <w:rPr>
      <w:color w:val="FFFFFF"/>
    </w:rPr>
    <w:tblPr>
      <w:tblStyleRowBandSize w:val="1"/>
      <w:tblStyleColBandSize w:val="1"/>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9"/>
      </w:tcPr>
    </w:tblStylePr>
    <w:tblStylePr w:type="lastCol">
      <w:tblPr/>
      <w:tcPr>
        <w:tcBorders>
          <w:top w:val="nil"/>
          <w:left w:val="single" w:color="FFFFFF" w:sz="18" w:space="0"/>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115">
    <w:name w:val="Colorful Shading"/>
    <w:basedOn w:val="36"/>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5E5E5"/>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7F7F7F"/>
      </w:tcPr>
    </w:tblStylePr>
    <w:tblStylePr w:type="neCell">
      <w:rPr>
        <w:color w:val="000000"/>
      </w:rPr>
    </w:tblStylePr>
    <w:tblStylePr w:type="nwCell">
      <w:rPr>
        <w:color w:val="000000"/>
      </w:rPr>
    </w:tblStylePr>
  </w:style>
  <w:style w:type="table" w:styleId="116">
    <w:name w:val="Colorful Shading Accent 1"/>
    <w:basedOn w:val="36"/>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2B4D74"/>
      </w:tcPr>
    </w:tblStylePr>
    <w:tblStylePr w:type="firstCol">
      <w:rPr>
        <w:color w:val="FFFFFF"/>
      </w:rPr>
      <w:tblPr/>
      <w:tcPr>
        <w:tcBorders>
          <w:top w:val="nil"/>
          <w:left w:val="nil"/>
          <w:bottom w:val="nil"/>
          <w:right w:val="nil"/>
          <w:insideH w:val="single" w:sz="4" w:space="0"/>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117">
    <w:name w:val="Colorful Shading Accent 2"/>
    <w:basedOn w:val="36"/>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8">
    <w:name w:val="Colorful Shading Accent 3"/>
    <w:basedOn w:val="36"/>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19">
    <w:name w:val="Colorful Shading Accent 4"/>
    <w:basedOn w:val="36"/>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5"/>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4C3A62"/>
      </w:tcPr>
    </w:tblStylePr>
    <w:tblStylePr w:type="firstCol">
      <w:rPr>
        <w:color w:val="FFFFFF"/>
      </w:rPr>
      <w:tblPr/>
      <w:tcPr>
        <w:tcBorders>
          <w:top w:val="nil"/>
          <w:left w:val="nil"/>
          <w:bottom w:val="nil"/>
          <w:right w:val="nil"/>
          <w:insideH w:val="single" w:sz="4" w:space="0"/>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20">
    <w:name w:val="Colorful Shading Accent 5"/>
    <w:basedOn w:val="36"/>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21">
    <w:name w:val="Colorful Shading Accent 6"/>
    <w:basedOn w:val="36"/>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B65607"/>
      </w:tcPr>
    </w:tblStylePr>
    <w:tblStylePr w:type="firstCol">
      <w:rPr>
        <w:color w:val="FFFFFF"/>
      </w:rPr>
      <w:tblPr/>
      <w:tcPr>
        <w:tcBorders>
          <w:top w:val="nil"/>
          <w:left w:val="nil"/>
          <w:bottom w:val="nil"/>
          <w:right w:val="nil"/>
          <w:insideH w:val="single" w:sz="4" w:space="0"/>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22">
    <w:name w:val="Colorful List"/>
    <w:basedOn w:val="36"/>
    <w:qFormat/>
    <w:uiPriority w:val="72"/>
    <w:rPr>
      <w:color w:val="000000"/>
    </w:rPr>
    <w:tblPr>
      <w:tblStyleRowBandSize w:val="1"/>
      <w:tblStyleColBandSize w:val="1"/>
    </w:tblPr>
    <w:tcPr>
      <w:shd w:val="clear" w:color="auto" w:fill="E5E5E5"/>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styleId="123">
    <w:name w:val="Colorful List Accent 1"/>
    <w:basedOn w:val="36"/>
    <w:qFormat/>
    <w:uiPriority w:val="72"/>
    <w:rPr>
      <w:color w:val="000000"/>
    </w:rPr>
    <w:tblPr>
      <w:tblStyleRowBandSize w:val="1"/>
      <w:tblStyleColBandSize w:val="1"/>
    </w:tblPr>
    <w:tcPr>
      <w:shd w:val="clear" w:color="auto" w:fill="EDF2F8"/>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24">
    <w:name w:val="Colorful List Accent 2"/>
    <w:basedOn w:val="36"/>
    <w:qFormat/>
    <w:uiPriority w:val="72"/>
    <w:rPr>
      <w:color w:val="000000"/>
    </w:rPr>
    <w:tblPr>
      <w:tblStyleRowBandSize w:val="1"/>
      <w:tblStyleColBandSize w:val="1"/>
    </w:tblPr>
    <w:tcPr>
      <w:shd w:val="clear" w:color="auto" w:fill="F8EDED"/>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125">
    <w:name w:val="Colorful List Accent 3"/>
    <w:basedOn w:val="36"/>
    <w:qFormat/>
    <w:uiPriority w:val="72"/>
    <w:rPr>
      <w:color w:val="000000"/>
    </w:rPr>
    <w:tblPr>
      <w:tblStyleRowBandSize w:val="1"/>
      <w:tblStyleColBandSize w:val="1"/>
    </w:tblPr>
    <w:tcPr>
      <w:shd w:val="clear" w:color="auto" w:fill="F5F8EE"/>
    </w:tcPr>
    <w:tblStylePr w:type="firstRow">
      <w:rPr>
        <w:b/>
        <w:bCs/>
      </w:rPr>
      <w:tblPr/>
      <w:tcPr>
        <w:tcBorders>
          <w:bottom w:val="single" w:color="FFFFFF" w:sz="12" w:space="0"/>
        </w:tcBorders>
        <w:shd w:val="clear" w:color="auto" w:fill="664E82"/>
      </w:tcPr>
    </w:tblStylePr>
    <w:tblStylePr w:type="lastRow">
      <w:rPr>
        <w:b/>
        <w:bCs/>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26">
    <w:name w:val="Colorful List Accent 4"/>
    <w:basedOn w:val="36"/>
    <w:qFormat/>
    <w:uiPriority w:val="72"/>
    <w:rPr>
      <w:color w:val="000000"/>
    </w:rPr>
    <w:tblPr>
      <w:tblStyleRowBandSize w:val="1"/>
      <w:tblStyleColBandSize w:val="1"/>
    </w:tblPr>
    <w:tcPr>
      <w:shd w:val="clear" w:color="auto" w:fill="F2EFF5"/>
    </w:tcPr>
    <w:tblStylePr w:type="firstRow">
      <w:rPr>
        <w:b/>
        <w:bCs/>
      </w:rPr>
      <w:tblPr/>
      <w:tcPr>
        <w:tcBorders>
          <w:bottom w:val="single" w:color="FFFFFF" w:sz="12" w:space="0"/>
        </w:tcBorders>
        <w:shd w:val="clear" w:color="auto" w:fill="7E9C40"/>
      </w:tcPr>
    </w:tblStylePr>
    <w:tblStylePr w:type="lastRow">
      <w:rPr>
        <w:b/>
        <w:bCs/>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27">
    <w:name w:val="Colorful List Accent 5"/>
    <w:basedOn w:val="36"/>
    <w:qFormat/>
    <w:uiPriority w:val="72"/>
    <w:rPr>
      <w:color w:val="000000"/>
    </w:rPr>
    <w:tblPr>
      <w:tblStyleRowBandSize w:val="1"/>
      <w:tblStyleColBandSize w:val="1"/>
    </w:tblPr>
    <w:tcPr>
      <w:shd w:val="clear" w:color="auto" w:fill="EDF6F9"/>
    </w:tcPr>
    <w:tblStylePr w:type="firstRow">
      <w:rPr>
        <w:b/>
        <w:bCs/>
      </w:rPr>
      <w:tblPr/>
      <w:tcPr>
        <w:tcBorders>
          <w:bottom w:val="single" w:color="FFFFFF" w:sz="12" w:space="0"/>
        </w:tcBorders>
        <w:shd w:val="clear" w:color="auto" w:fill="F3730A"/>
      </w:tcPr>
    </w:tblStylePr>
    <w:tblStylePr w:type="lastRow">
      <w:rPr>
        <w:b/>
        <w:bCs/>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128">
    <w:name w:val="Colorful List Accent 6"/>
    <w:basedOn w:val="36"/>
    <w:qFormat/>
    <w:uiPriority w:val="72"/>
    <w:rPr>
      <w:color w:val="000000"/>
    </w:rPr>
    <w:tblPr>
      <w:tblStyleRowBandSize w:val="1"/>
      <w:tblStyleColBandSize w:val="1"/>
    </w:tblPr>
    <w:tcPr>
      <w:shd w:val="clear" w:color="auto" w:fill="FEF4EC"/>
    </w:tcPr>
    <w:tblStylePr w:type="firstRow">
      <w:rPr>
        <w:b/>
        <w:bCs/>
      </w:rPr>
      <w:tblPr/>
      <w:tcPr>
        <w:tcBorders>
          <w:bottom w:val="single" w:color="FFFFFF" w:sz="12" w:space="0"/>
        </w:tcBorders>
        <w:shd w:val="clear" w:color="auto" w:fill="348DA5"/>
      </w:tcPr>
    </w:tblStylePr>
    <w:tblStylePr w:type="lastRow">
      <w:rPr>
        <w:b/>
        <w:bCs/>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129">
    <w:name w:val="Colorful Grid"/>
    <w:basedOn w:val="36"/>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30">
    <w:name w:val="Colorful Grid Accent 1"/>
    <w:basedOn w:val="36"/>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131">
    <w:name w:val="Colorful Grid Accent 2"/>
    <w:basedOn w:val="36"/>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132">
    <w:name w:val="Colorful Grid Accent 3"/>
    <w:basedOn w:val="36"/>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33">
    <w:name w:val="Colorful Grid Accent 4"/>
    <w:basedOn w:val="36"/>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4">
    <w:name w:val="Colorful Grid Accent 5"/>
    <w:basedOn w:val="36"/>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5">
    <w:name w:val="Colorful Grid Accent 6"/>
    <w:basedOn w:val="36"/>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styleId="137">
    <w:name w:val="Strong"/>
    <w:basedOn w:val="136"/>
    <w:qFormat/>
    <w:uiPriority w:val="22"/>
    <w:rPr>
      <w:rFonts w:ascii="Times New Roman" w:hAnsi="Times New Roman" w:eastAsia="宋体" w:cs="Times New Roman"/>
      <w:b/>
      <w:bCs/>
    </w:rPr>
  </w:style>
  <w:style w:type="character" w:styleId="138">
    <w:name w:val="Emphasis"/>
    <w:basedOn w:val="136"/>
    <w:qFormat/>
    <w:uiPriority w:val="20"/>
    <w:rPr>
      <w:rFonts w:ascii="Times New Roman" w:hAnsi="Times New Roman" w:eastAsia="宋体" w:cs="Times New Roman"/>
      <w:i/>
      <w:iCs/>
    </w:rPr>
  </w:style>
  <w:style w:type="character" w:styleId="139">
    <w:name w:val="Hyperlink"/>
    <w:basedOn w:val="136"/>
    <w:qFormat/>
    <w:uiPriority w:val="99"/>
    <w:rPr>
      <w:rFonts w:ascii="Times New Roman" w:hAnsi="Times New Roman" w:eastAsia="宋体" w:cs="Times New Roman"/>
      <w:color w:val="0000FF"/>
      <w:u w:val="single"/>
    </w:rPr>
  </w:style>
  <w:style w:type="character" w:customStyle="1" w:styleId="140">
    <w:name w:val="页眉 字符"/>
    <w:basedOn w:val="136"/>
    <w:link w:val="26"/>
    <w:qFormat/>
    <w:uiPriority w:val="99"/>
    <w:rPr>
      <w:rFonts w:ascii="Times New Roman" w:hAnsi="Times New Roman" w:eastAsia="宋体" w:cs="Times New Roman"/>
    </w:rPr>
  </w:style>
  <w:style w:type="character" w:customStyle="1" w:styleId="141">
    <w:name w:val="页脚 字符"/>
    <w:basedOn w:val="136"/>
    <w:link w:val="25"/>
    <w:qFormat/>
    <w:uiPriority w:val="99"/>
    <w:rPr>
      <w:rFonts w:ascii="Times New Roman" w:hAnsi="Times New Roman" w:eastAsia="宋体" w:cs="Times New Roman"/>
    </w:rPr>
  </w:style>
  <w:style w:type="character" w:customStyle="1" w:styleId="142">
    <w:name w:val="标题 1 字符"/>
    <w:basedOn w:val="136"/>
    <w:link w:val="3"/>
    <w:qFormat/>
    <w:uiPriority w:val="9"/>
    <w:rPr>
      <w:rFonts w:ascii="Times New Roman" w:hAnsi="Times New Roman" w:eastAsia="宋体" w:cs="Times New Roman"/>
      <w:b/>
      <w:bCs/>
      <w:color w:val="376092"/>
      <w:sz w:val="28"/>
      <w:szCs w:val="28"/>
    </w:rPr>
  </w:style>
  <w:style w:type="character" w:customStyle="1" w:styleId="143">
    <w:name w:val="标题 2 字符"/>
    <w:basedOn w:val="136"/>
    <w:link w:val="5"/>
    <w:qFormat/>
    <w:uiPriority w:val="9"/>
    <w:rPr>
      <w:rFonts w:ascii="Times New Roman" w:hAnsi="Times New Roman" w:eastAsia="宋体" w:cs="Times New Roman"/>
      <w:b/>
      <w:bCs/>
      <w:color w:val="4F81BD"/>
      <w:sz w:val="26"/>
      <w:szCs w:val="26"/>
    </w:rPr>
  </w:style>
  <w:style w:type="character" w:customStyle="1" w:styleId="144">
    <w:name w:val="标题 3 字符"/>
    <w:basedOn w:val="136"/>
    <w:link w:val="6"/>
    <w:qFormat/>
    <w:uiPriority w:val="9"/>
    <w:rPr>
      <w:rFonts w:ascii="Times New Roman" w:hAnsi="Times New Roman" w:eastAsia="宋体" w:cs="Times New Roman"/>
      <w:b/>
      <w:bCs/>
      <w:color w:val="4F81BD"/>
    </w:rPr>
  </w:style>
  <w:style w:type="character" w:customStyle="1" w:styleId="145">
    <w:name w:val="标题 字符"/>
    <w:basedOn w:val="136"/>
    <w:link w:val="35"/>
    <w:qFormat/>
    <w:uiPriority w:val="10"/>
    <w:rPr>
      <w:rFonts w:ascii="Times New Roman" w:hAnsi="Times New Roman" w:eastAsia="宋体" w:cs="Times New Roman"/>
      <w:color w:val="17375E"/>
      <w:spacing w:val="5"/>
      <w:kern w:val="2"/>
      <w:sz w:val="52"/>
      <w:szCs w:val="52"/>
    </w:rPr>
  </w:style>
  <w:style w:type="character" w:customStyle="1" w:styleId="146">
    <w:name w:val="副标题 字符"/>
    <w:basedOn w:val="136"/>
    <w:link w:val="28"/>
    <w:qFormat/>
    <w:uiPriority w:val="11"/>
    <w:rPr>
      <w:rFonts w:ascii="Times New Roman" w:hAnsi="Times New Roman" w:eastAsia="宋体" w:cs="Times New Roman"/>
      <w:i/>
      <w:iCs/>
      <w:color w:val="4F81BD"/>
      <w:spacing w:val="15"/>
      <w:sz w:val="24"/>
      <w:szCs w:val="24"/>
    </w:rPr>
  </w:style>
  <w:style w:type="character" w:customStyle="1" w:styleId="147">
    <w:name w:val="正文文本 字符"/>
    <w:basedOn w:val="136"/>
    <w:link w:val="4"/>
    <w:qFormat/>
    <w:uiPriority w:val="99"/>
    <w:rPr>
      <w:rFonts w:ascii="Times New Roman" w:hAnsi="Times New Roman" w:eastAsia="宋体" w:cs="Times New Roman"/>
    </w:rPr>
  </w:style>
  <w:style w:type="character" w:customStyle="1" w:styleId="148">
    <w:name w:val="正文文本 2 字符"/>
    <w:basedOn w:val="136"/>
    <w:link w:val="31"/>
    <w:qFormat/>
    <w:uiPriority w:val="99"/>
    <w:rPr>
      <w:rFonts w:ascii="Times New Roman" w:hAnsi="Times New Roman" w:eastAsia="宋体" w:cs="Times New Roman"/>
    </w:rPr>
  </w:style>
  <w:style w:type="character" w:customStyle="1" w:styleId="149">
    <w:name w:val="正文文本 3 字符"/>
    <w:basedOn w:val="136"/>
    <w:link w:val="18"/>
    <w:qFormat/>
    <w:uiPriority w:val="99"/>
    <w:rPr>
      <w:rFonts w:ascii="Times New Roman" w:hAnsi="Times New Roman" w:eastAsia="宋体" w:cs="Times New Roman"/>
      <w:sz w:val="16"/>
      <w:szCs w:val="16"/>
    </w:rPr>
  </w:style>
  <w:style w:type="character" w:customStyle="1" w:styleId="150">
    <w:name w:val="宏文本 字符"/>
    <w:basedOn w:val="136"/>
    <w:link w:val="2"/>
    <w:qFormat/>
    <w:uiPriority w:val="99"/>
    <w:rPr>
      <w:rFonts w:ascii="Times New Roman" w:hAnsi="Times New Roman" w:eastAsia="宋体" w:cs="Times New Roman"/>
      <w:sz w:val="20"/>
      <w:szCs w:val="20"/>
    </w:rPr>
  </w:style>
  <w:style w:type="character" w:customStyle="1" w:styleId="151">
    <w:name w:val="引用 字符"/>
    <w:basedOn w:val="136"/>
    <w:link w:val="152"/>
    <w:qFormat/>
    <w:uiPriority w:val="29"/>
    <w:rPr>
      <w:rFonts w:ascii="Times New Roman" w:hAnsi="Times New Roman" w:eastAsia="宋体" w:cs="Times New Roman"/>
      <w:i/>
      <w:iCs/>
      <w:color w:val="000000"/>
    </w:rPr>
  </w:style>
  <w:style w:type="paragraph" w:customStyle="1" w:styleId="152">
    <w:name w:val="引用1"/>
    <w:basedOn w:val="1"/>
    <w:next w:val="1"/>
    <w:link w:val="151"/>
    <w:qFormat/>
    <w:uiPriority w:val="29"/>
    <w:rPr>
      <w:i/>
      <w:iCs/>
      <w:color w:val="000000"/>
    </w:rPr>
  </w:style>
  <w:style w:type="character" w:customStyle="1" w:styleId="153">
    <w:name w:val="标题 4 字符"/>
    <w:basedOn w:val="136"/>
    <w:link w:val="7"/>
    <w:qFormat/>
    <w:uiPriority w:val="9"/>
    <w:rPr>
      <w:rFonts w:ascii="Times New Roman" w:hAnsi="Times New Roman" w:eastAsia="宋体" w:cs="Times New Roman"/>
      <w:b/>
      <w:bCs/>
      <w:i/>
      <w:iCs/>
      <w:color w:val="4F81BD"/>
    </w:rPr>
  </w:style>
  <w:style w:type="character" w:customStyle="1" w:styleId="154">
    <w:name w:val="标题 5 字符"/>
    <w:basedOn w:val="136"/>
    <w:link w:val="8"/>
    <w:qFormat/>
    <w:uiPriority w:val="9"/>
    <w:rPr>
      <w:rFonts w:ascii="Times New Roman" w:hAnsi="Times New Roman" w:eastAsia="宋体" w:cs="Times New Roman"/>
      <w:color w:val="254061"/>
    </w:rPr>
  </w:style>
  <w:style w:type="character" w:customStyle="1" w:styleId="155">
    <w:name w:val="标题 6 字符"/>
    <w:basedOn w:val="136"/>
    <w:link w:val="9"/>
    <w:qFormat/>
    <w:uiPriority w:val="9"/>
    <w:rPr>
      <w:rFonts w:ascii="Times New Roman" w:hAnsi="Times New Roman" w:eastAsia="宋体" w:cs="Times New Roman"/>
      <w:i/>
      <w:iCs/>
      <w:color w:val="254061"/>
    </w:rPr>
  </w:style>
  <w:style w:type="character" w:customStyle="1" w:styleId="156">
    <w:name w:val="标题 7 字符"/>
    <w:basedOn w:val="136"/>
    <w:link w:val="10"/>
    <w:qFormat/>
    <w:uiPriority w:val="9"/>
    <w:rPr>
      <w:rFonts w:ascii="Times New Roman" w:hAnsi="Times New Roman" w:eastAsia="宋体" w:cs="Times New Roman"/>
      <w:i/>
      <w:iCs/>
      <w:color w:val="3F3F3F"/>
    </w:rPr>
  </w:style>
  <w:style w:type="character" w:customStyle="1" w:styleId="157">
    <w:name w:val="标题 8 字符"/>
    <w:basedOn w:val="136"/>
    <w:link w:val="11"/>
    <w:qFormat/>
    <w:uiPriority w:val="9"/>
    <w:rPr>
      <w:rFonts w:ascii="Times New Roman" w:hAnsi="Times New Roman" w:eastAsia="宋体" w:cs="Times New Roman"/>
      <w:color w:val="4F81BD"/>
      <w:sz w:val="20"/>
      <w:szCs w:val="20"/>
    </w:rPr>
  </w:style>
  <w:style w:type="character" w:customStyle="1" w:styleId="158">
    <w:name w:val="标题 9 字符"/>
    <w:basedOn w:val="136"/>
    <w:link w:val="12"/>
    <w:qFormat/>
    <w:uiPriority w:val="9"/>
    <w:rPr>
      <w:rFonts w:ascii="Times New Roman" w:hAnsi="Times New Roman" w:eastAsia="宋体" w:cs="Times New Roman"/>
      <w:i/>
      <w:iCs/>
      <w:color w:val="3F3F3F"/>
      <w:sz w:val="20"/>
      <w:szCs w:val="20"/>
    </w:rPr>
  </w:style>
  <w:style w:type="character" w:customStyle="1" w:styleId="159">
    <w:name w:val="明显引用 字符"/>
    <w:basedOn w:val="136"/>
    <w:link w:val="160"/>
    <w:qFormat/>
    <w:uiPriority w:val="30"/>
    <w:rPr>
      <w:rFonts w:ascii="Times New Roman" w:hAnsi="Times New Roman" w:eastAsia="宋体" w:cs="Times New Roman"/>
      <w:b/>
      <w:bCs/>
      <w:i/>
      <w:iCs/>
      <w:color w:val="4F81BD"/>
    </w:rPr>
  </w:style>
  <w:style w:type="paragraph" w:customStyle="1" w:styleId="160">
    <w:name w:val="明显引用1"/>
    <w:basedOn w:val="1"/>
    <w:next w:val="1"/>
    <w:link w:val="159"/>
    <w:qFormat/>
    <w:uiPriority w:val="30"/>
    <w:pPr>
      <w:pBdr>
        <w:bottom w:val="single" w:color="4F81BD" w:sz="4" w:space="4"/>
      </w:pBdr>
      <w:spacing w:before="200" w:after="280"/>
      <w:ind w:left="936" w:right="936"/>
    </w:pPr>
    <w:rPr>
      <w:b/>
      <w:bCs/>
      <w:i/>
      <w:iCs/>
      <w:color w:val="4F81BD"/>
    </w:rPr>
  </w:style>
  <w:style w:type="character" w:customStyle="1" w:styleId="161">
    <w:name w:val="Subtle Emphasis_8654e2e6-70ff-4012-ac8e-ad8bf59d6130"/>
    <w:basedOn w:val="136"/>
    <w:qFormat/>
    <w:uiPriority w:val="19"/>
    <w:rPr>
      <w:rFonts w:ascii="Times New Roman" w:hAnsi="Times New Roman" w:eastAsia="宋体" w:cs="Times New Roman"/>
      <w:i/>
      <w:iCs/>
      <w:color w:val="7F7F7F"/>
    </w:rPr>
  </w:style>
  <w:style w:type="character" w:customStyle="1" w:styleId="162">
    <w:name w:val="Intense Emphasis_66c6d0f5-06d9-4404-9aab-c203c247fffb"/>
    <w:basedOn w:val="136"/>
    <w:qFormat/>
    <w:uiPriority w:val="21"/>
    <w:rPr>
      <w:rFonts w:ascii="Times New Roman" w:hAnsi="Times New Roman" w:eastAsia="宋体" w:cs="Times New Roman"/>
      <w:b/>
      <w:bCs/>
      <w:i/>
      <w:iCs/>
      <w:color w:val="4F81BD"/>
    </w:rPr>
  </w:style>
  <w:style w:type="character" w:customStyle="1" w:styleId="163">
    <w:name w:val="Subtle Reference_b1dfde2b-f866-4bb5-8ad5-ae65d6657279"/>
    <w:basedOn w:val="136"/>
    <w:qFormat/>
    <w:uiPriority w:val="31"/>
    <w:rPr>
      <w:rFonts w:ascii="Times New Roman" w:hAnsi="Times New Roman" w:eastAsia="宋体" w:cs="Times New Roman"/>
      <w:smallCaps/>
      <w:color w:val="C0504D"/>
      <w:u w:val="single"/>
    </w:rPr>
  </w:style>
  <w:style w:type="character" w:customStyle="1" w:styleId="164">
    <w:name w:val="Intense Reference_c39c7994-0c97-4336-9223-42dbda9ccecb"/>
    <w:basedOn w:val="136"/>
    <w:qFormat/>
    <w:uiPriority w:val="32"/>
    <w:rPr>
      <w:rFonts w:ascii="Times New Roman" w:hAnsi="Times New Roman" w:eastAsia="宋体" w:cs="Times New Roman"/>
      <w:b/>
      <w:bCs/>
      <w:smallCaps/>
      <w:color w:val="C0504D"/>
      <w:spacing w:val="5"/>
      <w:u w:val="single"/>
    </w:rPr>
  </w:style>
  <w:style w:type="character" w:customStyle="1" w:styleId="165">
    <w:name w:val="Book Title_1056cdc9-5dfc-4240-afe0-a77124d5c0af"/>
    <w:basedOn w:val="136"/>
    <w:qFormat/>
    <w:uiPriority w:val="33"/>
    <w:rPr>
      <w:rFonts w:ascii="Times New Roman" w:hAnsi="Times New Roman" w:eastAsia="宋体" w:cs="Times New Roman"/>
      <w:b/>
      <w:bCs/>
      <w:smallCaps/>
      <w:spacing w:val="5"/>
    </w:rPr>
  </w:style>
  <w:style w:type="paragraph" w:customStyle="1" w:styleId="166">
    <w:name w:val="Heading"/>
    <w:basedOn w:val="1"/>
    <w:next w:val="4"/>
    <w:qFormat/>
    <w:uiPriority w:val="0"/>
    <w:pPr>
      <w:keepNext/>
      <w:spacing w:before="240" w:after="120"/>
    </w:pPr>
    <w:rPr>
      <w:rFonts w:ascii="Liberation Sans" w:hAnsi="Liberation Sans" w:eastAsia="Noto Sans CJK SC" w:cs="Lohit Devanagari"/>
      <w:sz w:val="28"/>
      <w:szCs w:val="28"/>
    </w:rPr>
  </w:style>
  <w:style w:type="paragraph" w:customStyle="1" w:styleId="167">
    <w:name w:val="Index"/>
    <w:basedOn w:val="1"/>
    <w:qFormat/>
    <w:uiPriority w:val="0"/>
    <w:pPr>
      <w:suppressLineNumbers/>
    </w:pPr>
    <w:rPr>
      <w:rFonts w:cs="Lohit Devanagari"/>
    </w:rPr>
  </w:style>
  <w:style w:type="paragraph" w:customStyle="1" w:styleId="168">
    <w:name w:val="Header and Footer"/>
    <w:basedOn w:val="1"/>
    <w:qFormat/>
    <w:uiPriority w:val="0"/>
  </w:style>
  <w:style w:type="paragraph" w:customStyle="1" w:styleId="169">
    <w:name w:val="无间隔1"/>
    <w:qFormat/>
    <w:uiPriority w:val="1"/>
    <w:pPr>
      <w:suppressAutoHyphens/>
    </w:pPr>
    <w:rPr>
      <w:rFonts w:ascii="Times New Roman" w:hAnsi="Times New Roman" w:eastAsia="宋体" w:cs="Times New Roman"/>
      <w:sz w:val="22"/>
      <w:szCs w:val="22"/>
      <w:lang w:val="en-US" w:eastAsia="en-US" w:bidi="ar-SA"/>
    </w:rPr>
  </w:style>
  <w:style w:type="paragraph" w:customStyle="1" w:styleId="170">
    <w:name w:val="列表段落1"/>
    <w:basedOn w:val="1"/>
    <w:qFormat/>
    <w:uiPriority w:val="34"/>
    <w:pPr>
      <w:ind w:left="720"/>
      <w:contextualSpacing/>
    </w:pPr>
  </w:style>
  <w:style w:type="paragraph" w:customStyle="1" w:styleId="171">
    <w:name w:val="TOC Heading_f2308d2e-d534-4f45-81cc-3a6290890522"/>
    <w:basedOn w:val="3"/>
    <w:next w:val="1"/>
    <w:qFormat/>
    <w:uiPriority w:val="39"/>
    <w:pPr>
      <w:outlineLvl w:val="9"/>
    </w:pPr>
  </w:style>
  <w:style w:type="paragraph" w:customStyle="1" w:styleId="172">
    <w:name w:val="DirTitle"/>
    <w:qFormat/>
    <w:uiPriority w:val="0"/>
    <w:pPr>
      <w:suppressAutoHyphens/>
      <w:spacing w:before="160" w:after="240" w:line="276" w:lineRule="auto"/>
      <w:jc w:val="center"/>
    </w:pPr>
    <w:rPr>
      <w:rFonts w:ascii="Times New Roman" w:hAnsi="Times New Roman" w:eastAsia="黑体" w:cs="Times New Roman"/>
      <w:b/>
      <w:sz w:val="36"/>
      <w:szCs w:val="22"/>
      <w:lang w:val="en-US" w:eastAsia="en-US" w:bidi="ar-SA"/>
    </w:rPr>
  </w:style>
  <w:style w:type="paragraph" w:customStyle="1" w:styleId="173">
    <w:name w:val="DirLevel1"/>
    <w:qFormat/>
    <w:uiPriority w:val="0"/>
    <w:pPr>
      <w:suppressAutoHyphens/>
      <w:spacing w:before="160" w:after="80" w:line="360" w:lineRule="auto"/>
    </w:pPr>
    <w:rPr>
      <w:rFonts w:ascii="Times New Roman" w:hAnsi="Times New Roman" w:eastAsia="黑体" w:cs="Times New Roman"/>
      <w:b/>
      <w:sz w:val="26"/>
      <w:szCs w:val="22"/>
      <w:lang w:val="en-US" w:eastAsia="en-US" w:bidi="ar-SA"/>
    </w:rPr>
  </w:style>
  <w:style w:type="paragraph" w:customStyle="1" w:styleId="174">
    <w:name w:val="DirLevel2"/>
    <w:qFormat/>
    <w:uiPriority w:val="0"/>
    <w:pPr>
      <w:suppressAutoHyphens/>
      <w:spacing w:before="40" w:after="40" w:line="360" w:lineRule="auto"/>
      <w:ind w:left="420"/>
    </w:pPr>
    <w:rPr>
      <w:rFonts w:ascii="Times New Roman" w:hAnsi="Times New Roman" w:eastAsia="宋体" w:cs="Times New Roman"/>
      <w:sz w:val="24"/>
      <w:szCs w:val="22"/>
      <w:lang w:val="en-US" w:eastAsia="en-US" w:bidi="ar-SA"/>
    </w:rPr>
  </w:style>
  <w:style w:type="paragraph" w:customStyle="1" w:styleId="175">
    <w:name w:val="DirLevel3"/>
    <w:qFormat/>
    <w:uiPriority w:val="0"/>
    <w:pPr>
      <w:suppressAutoHyphens/>
      <w:spacing w:before="20" w:after="20" w:line="360" w:lineRule="auto"/>
      <w:ind w:left="839"/>
    </w:pPr>
    <w:rPr>
      <w:rFonts w:ascii="Times New Roman" w:hAnsi="Times New Roman" w:eastAsia="宋体" w:cs="Times New Roman"/>
      <w:sz w:val="24"/>
      <w:szCs w:val="22"/>
      <w:lang w:val="en-US" w:eastAsia="en-US" w:bidi="ar-SA"/>
    </w:rPr>
  </w:style>
  <w:style w:type="paragraph" w:customStyle="1" w:styleId="176">
    <w:name w:val="First Paragraph"/>
    <w:basedOn w:val="4"/>
    <w:next w:val="4"/>
    <w:qFormat/>
    <w:uiPriority w:val="0"/>
    <w:pPr>
      <w:spacing w:before="0" w:after="0" w:line="360" w:lineRule="exact"/>
      <w:ind w:firstLine="420"/>
      <w:jc w:val="both"/>
    </w:pPr>
    <w:rPr>
      <w:rFonts w:ascii="Times New Roman" w:hAnsi="Times New Roman" w:eastAsia="宋体"/>
      <w:sz w:val="21"/>
    </w:rPr>
  </w:style>
  <w:style w:type="paragraph" w:customStyle="1" w:styleId="177">
    <w:name w:val="Compact"/>
    <w:basedOn w:val="4"/>
    <w:qFormat/>
    <w:uiPriority w:val="0"/>
    <w:pPr>
      <w:spacing w:before="36" w:after="36"/>
    </w:pPr>
    <w:rPr>
      <w:sz w:val="24"/>
    </w:rPr>
  </w:style>
  <w:style w:type="table" w:customStyle="1" w:styleId="178">
    <w:name w:val="Table"/>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179">
    <w:name w:val="Journal Abstract CN"/>
    <w:basedOn w:val="1"/>
    <w:qFormat/>
    <w:uiPriority w:val="0"/>
    <w:pPr>
      <w:spacing w:after="100"/>
    </w:pPr>
    <w:rPr>
      <w:rFonts w:ascii="Times New Roman" w:hAnsi="Times New Roman" w:eastAsia="宋体"/>
      <w:sz w:val="21"/>
    </w:rPr>
  </w:style>
  <w:style w:type="paragraph" w:customStyle="1" w:styleId="180">
    <w:name w:val="Journal Abstract EN"/>
    <w:basedOn w:val="1"/>
    <w:qFormat/>
    <w:uiPriority w:val="0"/>
    <w:pPr>
      <w:spacing w:after="100" w:line="340" w:lineRule="exact"/>
      <w:ind w:firstLine="0"/>
    </w:pPr>
    <w:rPr>
      <w:rFonts w:ascii="Times New Roman" w:hAnsi="Times New Roman" w:eastAsia="Times New Roman"/>
      <w:sz w:val="20"/>
    </w:rPr>
  </w:style>
  <w:style w:type="paragraph" w:customStyle="1" w:styleId="181">
    <w:name w:val="Journal Keywords"/>
    <w:basedOn w:val="1"/>
    <w:qFormat/>
    <w:uiPriority w:val="0"/>
    <w:pPr>
      <w:spacing w:before="80" w:line="340" w:lineRule="exact"/>
      <w:ind w:firstLine="0"/>
    </w:pPr>
    <w:rPr>
      <w:rFonts w:ascii="Times New Roman" w:hAnsi="Times New Roman" w:eastAsia="宋体"/>
      <w:sz w:val="19"/>
    </w:rPr>
  </w:style>
  <w:style w:type="paragraph" w:customStyle="1" w:styleId="182">
    <w:name w:val="Journal References"/>
    <w:basedOn w:val="1"/>
    <w:qFormat/>
    <w:uiPriority w:val="0"/>
    <w:pPr>
      <w:spacing w:after="30" w:line="240" w:lineRule="auto"/>
      <w:ind w:left="320" w:hanging="320"/>
    </w:pPr>
    <w:rPr>
      <w:rFonts w:ascii="Times New Roman" w:hAnsi="Times New Roman" w:eastAsia="宋体"/>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32</Pages>
  <Words>6061</Words>
  <Characters>8141</Characters>
  <Lines>304</Lines>
  <Paragraphs>85</Paragraphs>
  <TotalTime>1</TotalTime>
  <ScaleCrop>false</ScaleCrop>
  <LinksUpToDate>false</LinksUpToDate>
  <CharactersWithSpaces>8540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彭超辉</dc:creator>
  <dc:description>generated by python-docx</dc:description>
  <cp:lastModifiedBy>彭超辉</cp:lastModifiedBy>
  <dcterms:modified xsi:type="dcterms:W3CDTF">2026-08-27T02:22:17Z</dcterms:modified>
  <dc:subject>论文目录</dc:subject>
  <dc:title>低空经济场景下的物流无人机调度算法——论文目录建议稿</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B0C673173607414180E4FDB1EF45B518_13</vt:lpwstr>
  </property>
  <property fmtid="{D5CDD505-2E9C-101B-9397-08002B2CF9AE}" pid="3" name="KSOProductBuildVer">
    <vt:lpwstr>2052-12.1.0.28043</vt:lpwstr>
  </property>
  <property fmtid="{D5CDD505-2E9C-101B-9397-08002B2CF9AE}" pid="4" name="KSOTemplateDocerSaveRecord">
    <vt:lpwstr>eyJoZGlkIjoiMDY0MjM2YTkxODliMTA0NWEzMjZiZjYxNzkyYjUxZTUiLCJ1c2VySWQiOiIxNzIyNzg5MzU3In0=</vt:lpwstr>
  </property>
</Properties>
</file>