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layout: main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navBar: navBarNoHero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title:  "Welcome to Jekyll!"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  2023-04-14 10:49:35 +0300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categories: jekyll update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You’ll find this post in your `_posts` directory. Go ahead and edit it and re-build the site to see your changes. You can rebuild the site in many different ways, but the most common way is to run `jekyll serve`, which launches a web server and auto-regenerates your site when a file is updated.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Jekyll requires blog post files to be named according to the following format: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`YEAR-MONTH-DAY-title.MARKUP`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`YEAR` is a four-digit number, `MONTH` and `DAY` are both two-digit numbers, and `MARKUP` is the file extension representing the format used in the file. After that, include the necessary front matter. Take a look at the source for this post to get an idea about how it works.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Jekyll also offers powerful support for code snippets: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{% highlight ruby %}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print_hi(name)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puts "Hi, #{name}"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print_hi('Tom')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#=&gt; prints 'Hi, Tom' to STDOUT.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{% endhighlight %}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Check out the [Jekyll docs][jekyll-docs] for more info on how to get the most out of Jekyll. File all bugs/feature requests at [Jekyll’s GitHub repo][jekyll-gh]. If you have questions, you can ask them on [Jekyll Talk][jekyll-talk].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[jekyll-docs]: https://jekyllrb.com/docs/home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[jekyll-gh]:   https://github.com/jekyll/jekyll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[jekyll-talk]: https://talk.jekyllrb.com/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