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560"/>
          <w:szCs w:val="560"/>
        </w:rPr>
        <w:t xml:space="preserve">MyVego Fleet Dashboard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563EB"/>
          <w:sz w:val="360"/>
          <w:szCs w:val="360"/>
        </w:rPr>
        <w:t xml:space="preserve">Backend API Specification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20"/>
          <w:szCs w:val="220"/>
        </w:rPr>
        <w:t xml:space="preserve">Version 1.0  ·  May 2026</w:t>
      </w:r>
    </w:p>
    <w:p>
      <w:pPr>
        <w:spacing w:after="0" w:before="120"/>
      </w:pPr>
    </w:p>
    <w:p>
      <w:pPr>
        <w:pBdr>
          <w:bottom w:val="single" w:color="1E3A8A" w:sz="6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Base URL</w:t>
      </w:r>
    </w:p>
    <w:p>
      <w:pPr>
        <w:shd w:fill="EFF6FF" w:color="EFF6FF" w:val="solid"/>
        <w:jc w:val="center"/>
      </w:pPr>
      <w:r>
        <w:rPr>
          <w:rFonts w:ascii="Courier New" w:cs="Courier New" w:eastAsia="Courier New" w:hAnsi="Courier New"/>
          <w:b/>
          <w:bCs/>
          <w:color w:val="1E3A8A"/>
          <w:sz w:val="240"/>
          <w:szCs w:val="240"/>
        </w:rPr>
        <w:t xml:space="preserve">https://api.myvego.com/v1</w:t>
      </w:r>
    </w:p>
    <w:p>
      <w:pPr>
        <w:spacing w:after="0" w:before="8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All requests require:  Authorization: Bearer &lt;token&gt;</w:t>
      </w:r>
    </w:p>
    <w:p>
      <w:pPr>
        <w:spacing w:after="0" w:before="800"/>
      </w:pPr>
    </w:p>
    <w:p>
      <w:r>
        <w:br w:type="page"/>
      </w: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1. Authentication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Handles OTP-based login flow. No JWT required for these three endpoints.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/auth/otp/send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Send a 6-digit OTP to the given Saudi mobile number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POST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/auth/otp/verify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Verify OTP — returns JWT token + user object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/auth/sign-out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Invalidate the current session token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POST /auth/otp/send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0"/>
          <w:szCs w:val="210"/>
        </w:rPr>
        <w:t xml:space="preserve">Request body: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"phone": "512345678" }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0"/>
          <w:szCs w:val="210"/>
        </w:rPr>
        <w:t xml:space="preserve">Response 200: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"success": true }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POST /auth/otp/verify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0"/>
          <w:szCs w:val="210"/>
        </w:rPr>
        <w:t xml:space="preserve">Request body: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"phone": "512345678", "otp": "156352" }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0"/>
          <w:szCs w:val="210"/>
        </w:rPr>
        <w:t xml:space="preserve">Response 200: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"token": "eyJhbGci...",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"user": 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"id": "usr_001",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"name": "John Doe",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"email": "admin@myvego.com",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"role": "admin",          // "admin" | "operator"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"avatarUrl": null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2. Fleet — Vehicles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Real-time vehicle telemetry and remote control (lock, engine, speed limit).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/vehicles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list of all vehicles with live telemetry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/vehicles/:id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a single vehicle by 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/vehicles/:id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Update vehicle state (lock, engine, speed limit, status)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Vehicle Object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"id":                "M001",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"plateNumber":       "H A 1234",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"model":             "VegoMax Pro",   // "VegoMax Pro"|"VegoLite"|"VEGO Pro 400"|"VEGO Cargo 500"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"status":            "active",        // "active"|"charging"|"idle"|"maintenance"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"batteryLevel":      85,              // 0–100 percent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"location":          "Downtown",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"coordinates":       { "lat": 24.7136, "lng": 46.6753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"assignedDriverId":  "Driv-1004",     // nullable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"assignedDriverName":"John Smith",    // nullable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"lastTripAt":        "2026-05-18T10:00:00Z",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"totalDistanceKm":   1240,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"currentSpeedKmh":   32,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"estimatedRangeKm":  68,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"speedLimitKmh":     30,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"isLocked":          false,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"isEngineRunning":   true,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"gpsSignal":         "strong",        // "strong"|"weak"|"none"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"isOnline":          true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PATCH /vehicles/:id  —  request body (any subset)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"isLocked":        true,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"isEngineRunning": false,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"speedLimitKmh":   25,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"status":          "maintenance"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3. Battery Stations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Read-only list of battery swap / fast-charge stations with live slot counts.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/stations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all battery stations with availability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BatteryStation Object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"id":                "ST001",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      "Downtown Hub",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"district":          "Al Olaya",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"city":              "Riyadh",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"coordinates":       { "lat": 24.7136, "lng": 46.6753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"available":         12,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"charging":          4,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"inUse":             6,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"totalCapacity":     22,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"avgWaitTimeMinutes":8,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"todaySwaps":        47,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"type":              "swap"           // "swap" | "fast_charge"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4. Drivers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Full CRUD for driver management. DELETE returns the deleted object to support frontend Undo.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/drivers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all drivers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POST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/drivers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Create a new driver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/drivers/:id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Update driver details or status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/drivers/:id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 driver — response body is the deleted Driver object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Driver Object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"id":          "Driv-1001",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"Ahmed Al-Qahtani",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"phone":       "512345678",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"email":       "ahmed@example.com",  // optional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"vehicleModel":"VegoMax Pro",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"status":      "active",             // "active"|"on_leave"|"inactive"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"trips":       142,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"totalCost":   2840.50,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"charges":     38,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"swaps":       104,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"avatarUrl":   null                  // optional CDN URL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POST /drivers  —  request body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"Ahmed Al-Qahtani",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"phone":       "512345678",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"email":       "ahmed@example.com",  // optional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"vehicleModel":"VegoMax Pro",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"status":      "active"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5. Zones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Geo-fencing zones drawn on the map. Polygon points use real GPS coordinates (lat/lng). DELETE returns the deleted Zone for Undo support.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/zones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all zones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POST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/zones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Create a new zone with polygon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/zones/:id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Update zone properties or polygon, toggle active/visible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/zones/:id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 zone — response body is the deleted Zone object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Zone Object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"id":           "ZN001",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 "Downtown District",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"type":         "operational",   // "operational"|"no_ride"|"slow"|"parking"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"speedLimitKmh":45,              // 0 means no riding allowed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"active":       true,            // rules are enforced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"visible":      true,            // shown on map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"polygon": 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24.767,  "lng": 46.6328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24.7754, "lng": 46.6592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24.7544, "lng": 46.6768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],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"createdAt":    "2026-01-15T10:00:00Z"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POST /zones  —  request body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 "School Slow Zone",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"type":         "slow",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"speedLimitKmh":15,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"active":       true,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"polygon": 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24.74, "lng": 46.68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24.75, "lng": 46.69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{ "lat": 24.73, "lng": 46.70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]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PATCH /zones/:id  —  request body (any subset)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"name":         "Updated Name",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"speedLimitKmh":20,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"active":       false,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"visible":      true,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"polygon":      [...]          // optional — only if redrawing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6. Dashboard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Aggregated KPIs and chart data for the main dashboard page.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/dashboard/metrics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KPI cards — active fleet, batteries, trips, SOC, trends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/dashboard/usage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Hourly usage chart (trips per hour, today)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/dashboard/battery-health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Monthly average battery health trend (6 months)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/dashboard/metrics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"activeFleet":           7,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"availableBatteries":    35,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"totalTripsToday":       234,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"avgTripDurationMinutes":24,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"chargingBatteries":     3,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"averageSoc":            68,    // fleet average state-of-charge %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"lowBatteryCount":       5,    // vehicles below 20%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"averageCostPerVehicle": 5.0,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"successRate":           98.5, // % of trips completed without incident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"fleetTrend":            12,   // % change vs yesterday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"batteriesTrend":        5,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"tripsTrend":            18,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"durationTrend":         -2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/dashboard/usage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"00:00", "value": 12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"03:00", "value": 8 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"06:00", "value": 15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"09:00", "value": 42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"12:00", "value": 65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"15:00", "value": 78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"18:00", "value": 95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"hour": "21:00", "value": 58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/dashboard/battery-health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"Jan", "health": 95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"Feb", "health": 93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"Mar", "health": 92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"Apr", "health": 93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"May", "health": 90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"month": "Jun", "health": 88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7. Reports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Analytics data for the Reports page — all endpoints are read-only.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/reports/weekly-trips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Last 7 days — trips count + revenue per day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/reports/monthly-revenue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Last 4 months — revenue + trip count per month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/reports/battery-distribution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Current SOC distribution across the fleet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/reports/cost-analysis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Cost breakdown by category (swaps / charging / penalties)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/reports/top-drivers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Top drivers leaderboard with earnings and activity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/reports/weekly-trips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"Mo", "trips": 180, "revenue": 920 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"Tu", "trips": 220, "revenue": 1080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"We", "trips": 290, "revenue": 1284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"Th", "trips": 380, "revenue": 1620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"Fr", "trips": 510, "revenue": 2080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"Sa", "trips": 460, "revenue": 1880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"day": "Su", "trips": 340, "revenue": 1490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/reports/monthly-revenue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"date": "Jan", "revenue": 28000, "trips": 850 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"date": "Feb", "revenue": 42000, "trips": 1240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"date": "Mar", "revenue": 51000, "trips": 1580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"date": "Apr", "revenue": 38000, "trips": 1180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/reports/battery-distribution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"range": "80-100%", "percentage": 30, "color": "#10b981"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"range": "60-80%",  "percentage": 28, "color": "#3b82f6"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"range": "40-60%",  "percentage": 22, "color": "#f59e0b"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"range": "20-40%",  "percentage": 12, "color": "#fb923c"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"range": "0-20%",   "percentage": 8,  "color": "#ef4444"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/reports/cost-analysis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"category": "Battery Swaps", "value": 345.5, "color": "#3b82f6"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"category": "Fast Charging", "value": 856.0, "color": "#10b981"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"category": "Penalties",     "value": 345.5, "color": "#f59e0b"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GET /reports/top-drivers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[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"name": "Saud Al-Harbi",    "earnings": 345.5, "swaps": 42, "charges": 18, "dropOff": 89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"name": "Majid Al-Ghamdi",  "earnings": 345.5, "swaps": 42, "charges": 18, "dropOff": 44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"name": "Ahmed Al-Khaldi",  "earnings": 345.5, "swaps": 42, "charges": 18, "dropOff": 22 },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{ "name": "Khalid Al-Mutairi","earnings": 345.5, "swaps": 42, "charges": 18, "dropOff": 67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]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8. Notifications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Push-style notifications for fleet events. The sidebar badge shows unread count.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/notifications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Return all notifications (newest first)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PATCH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/notifications/:id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Mark a single notification as read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/notifications/mark-all-read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Mark all notifications as read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/notifications/:id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 a single notification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/notifications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Delete all notifications (Clear All)</w:t>
            </w:r>
          </w:p>
        </w:tc>
      </w:tr>
    </w:tbl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Notification Object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"id":          "N001",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"type":        "alert",                 // "alert"|"warning"|"success"|"info"|"error"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"title":       "Low Battery Alert",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"description": "Vehicle VEGO-001 battery is below 15%.",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"createdAt":   "2026-05-18T11:58:00Z",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"read":        false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PATCH /notifications/:id  —  request body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"read": true }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PATCH /notifications/mark-all-read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"updated": 6 }   // number of notifications marked read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DELETE /notifications  —  Response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 "deleted": 10 }  // total notifications removed</w:t>
      </w:r>
    </w:p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9. Error Responses</w:t>
      </w:r>
    </w:p>
    <w:p>
      <w:pPr>
        <w:spacing w:after="60" w:before="60"/>
      </w:pPr>
      <w:r>
        <w:rPr>
          <w:rFonts w:ascii="Calibri" w:cs="Calibri" w:eastAsia="Calibri" w:hAnsi="Calibri"/>
          <w:color w:val="64748B"/>
          <w:sz w:val="210"/>
          <w:szCs w:val="210"/>
        </w:rPr>
        <w:t xml:space="preserve">All error responses share a consistent envelope.</w:t>
      </w:r>
    </w:p>
    <w:p>
      <w:pPr>
        <w:spacing w:after="0" w:before="80"/>
      </w:pP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"error": {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"code":    "NOT_FOUND",           // machine-readable code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  "message": "Vehicle not found"    // human-readable description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  }</w:t>
      </w:r>
    </w:p>
    <w:p>
      <w:pPr>
        <w:shd w:fill="F1F5F9" w:color="F1F5F9" w:val="solid"/>
        <w:spacing w:after="0" w:before="0"/>
        <w:ind w:left="288" w:right="288"/>
      </w:pPr>
      <w:r>
        <w:rPr>
          <w:rFonts w:ascii="Courier New" w:cs="Courier New" w:eastAsia="Courier New" w:hAnsi="Courier New"/>
          <w:color w:val="0F172A"/>
          <w:sz w:val="180"/>
          <w:szCs w:val="180"/>
        </w:rPr>
        <w:t xml:space="preserve">}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172A"/>
          <w:sz w:val="220"/>
          <w:szCs w:val="220"/>
        </w:rPr>
        <w:t xml:space="preserve">Common HTTP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46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Endpoint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OK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Request succeeded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201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Created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Resource created (POST)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400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Bad Request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Validation error — check request body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401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Unauthorized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Missing or invalid Bearer token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403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Forbidden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Token valid but role lacks permission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404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Not Found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Resource does not exist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422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Unprocessable 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Business logic error (e.g. invalid OTP)</w:t>
            </w:r>
          </w:p>
        </w:tc>
      </w:tr>
      <w:tr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500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90"/>
                <w:szCs w:val="190"/>
              </w:rPr>
              <w:t xml:space="preserve">Internal Server Error</w:t>
            </w:r>
          </w:p>
        </w:tc>
        <w:tc>
          <w:tcPr>
            <w:shd w:fill="F1F5F9" w:color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0"/>
                <w:szCs w:val="190"/>
              </w:rPr>
              <w:t xml:space="preserve">Unexpected server failure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1E3A8A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60"/>
          <w:szCs w:val="360"/>
        </w:rPr>
        <w:t xml:space="preserve">10. Summary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0"/>
          <w:szCs w:val="210"/>
        </w:rPr>
        <w:t xml:space="preserve">Total: 27 endpoints  </w:t>
      </w:r>
      <w:r>
        <w:rPr>
          <w:rFonts w:ascii="Calibri" w:cs="Calibri" w:eastAsia="Calibri" w:hAnsi="Calibri"/>
          <w:color w:val="64748B"/>
          <w:sz w:val="210"/>
          <w:szCs w:val="210"/>
        </w:rPr>
        <w:t xml:space="preserve">across 8 modules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000"/>
        <w:gridCol w:w="1800"/>
        <w:gridCol w:w="1800"/>
        <w:gridCol w:w="2000"/>
      </w:tblGrid>
      <w:tr>
        <w:trPr>
          <w:tblHeader/>
        </w:trPr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Module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GET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POST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PATCH</w:t>
            </w:r>
          </w:p>
        </w:tc>
        <w:tc>
          <w:tcPr>
            <w:shd w:fill="1E3A8A" w:color="1E3A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0"/>
                <w:szCs w:val="190"/>
              </w:rPr>
              <w:t xml:space="preserve">DELETE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otp/send, otp/verify, sign-out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</w:tr>
      <w:tr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Vehicles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/vehicles, /vehicles/:id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/vehicles/:id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Stations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/stations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</w:tr>
      <w:tr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Drivers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/drivers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/drivers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/drivers/:id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/drivers/:id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Zones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/zones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/zones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/zones/:id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/zones/:id</w:t>
            </w:r>
          </w:p>
        </w:tc>
      </w:tr>
      <w:tr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Dashboard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3 endpoints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Reports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5 endpoints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</w:tr>
      <w:tr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0"/>
                <w:szCs w:val="180"/>
              </w:rPr>
              <w:t xml:space="preserve">Notifications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/notifications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—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2 endpoints</w:t>
            </w:r>
          </w:p>
        </w:tc>
        <w:tc>
          <w:tcPr>
            <w:shd w:fill="F1F5F9" w:color="F1F5F9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0"/>
                <w:szCs w:val="180"/>
              </w:rPr>
              <w:t xml:space="preserve">2 endpoints</w:t>
            </w:r>
          </w:p>
        </w:tc>
      </w:tr>
    </w:tbl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0"/>
        <w:szCs w:val="21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MyVego Backend API Specification</dc:title>
  <dc:creator>MyVego Dashboard</dc:creator>
  <dc:description>Complete API contract for the MyVego Fleet Dashboard backend</dc:description>
  <cp:lastModifiedBy>Un-named</cp:lastModifiedBy>
  <cp:revision>1</cp:revision>
  <dcterms:created xsi:type="dcterms:W3CDTF">2026-05-19T23:04:22.891Z</dcterms:created>
  <dcterms:modified xsi:type="dcterms:W3CDTF">2026-05-19T23:04:22.893Z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