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BPEL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 w:rsidP="003A400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 w:rsidP="003A400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 w:rsidP="003A4008">
      <w:pPr>
        <w:jc w:val="both"/>
      </w:pPr>
    </w:p>
    <w:p w:rsidR="00C76DDA" w:rsidRDefault="007F385F" w:rsidP="003A4008">
      <w:pPr>
        <w:pStyle w:val="Bezodstpw"/>
        <w:jc w:val="both"/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</w:pPr>
      <w:r w:rsidRPr="006B46EE">
        <w:rPr>
          <w:b/>
        </w:rPr>
        <w:t>Zadanie  1.</w:t>
      </w:r>
      <w:r w:rsidR="00D841F1">
        <w:rPr>
          <w:b/>
        </w:rPr>
        <w:t xml:space="preserve"> </w:t>
      </w:r>
      <w:r w:rsidR="00335C36">
        <w:rPr>
          <w:b/>
        </w:rPr>
        <w:t>Instalacja silnika BPEL i integracja z IDE</w:t>
      </w:r>
    </w:p>
    <w:p w:rsidR="00335C36" w:rsidRPr="00335C36" w:rsidRDefault="00335C36" w:rsidP="003A4008">
      <w:pPr>
        <w:pStyle w:val="Bezodstpw"/>
        <w:ind w:firstLine="708"/>
        <w:jc w:val="both"/>
      </w:pPr>
      <w:r w:rsidRPr="00335C36">
        <w:t xml:space="preserve">To zadanie polegało tylko na przygotowaniu środowiska, poprawne wykonanie zadania poświadczają </w:t>
      </w:r>
      <w:proofErr w:type="spellStart"/>
      <w:r w:rsidRPr="00335C36">
        <w:t>screeny</w:t>
      </w:r>
      <w:proofErr w:type="spellEnd"/>
      <w:r w:rsidRPr="00335C36">
        <w:t xml:space="preserve"> z następnych zadań oraz fakt ich wykonania, gdyż bez poprawnej konfiguracji BPEL nie byłoby możliwe ich wykonanie. </w:t>
      </w:r>
    </w:p>
    <w:p w:rsidR="00F61DF7" w:rsidRDefault="00F61DF7" w:rsidP="003A4008">
      <w:pPr>
        <w:pStyle w:val="Bezodstpw"/>
        <w:jc w:val="both"/>
      </w:pPr>
    </w:p>
    <w:p w:rsidR="007F385F" w:rsidRPr="006B46EE" w:rsidRDefault="00396178" w:rsidP="003A4008">
      <w:pPr>
        <w:pStyle w:val="Bezodstpw"/>
        <w:jc w:val="both"/>
        <w:rPr>
          <w:b/>
        </w:rPr>
      </w:pPr>
      <w:r w:rsidRPr="006B46EE">
        <w:rPr>
          <w:b/>
        </w:rPr>
        <w:t xml:space="preserve">Zadanie 2. </w:t>
      </w:r>
      <w:r w:rsidR="00335C36" w:rsidRPr="003A4008">
        <w:rPr>
          <w:b/>
        </w:rPr>
        <w:t xml:space="preserve">Uruchomienie </w:t>
      </w:r>
      <w:proofErr w:type="spellStart"/>
      <w:r w:rsidR="00335C36" w:rsidRPr="003A4008">
        <w:rPr>
          <w:b/>
        </w:rPr>
        <w:t>Hello</w:t>
      </w:r>
      <w:proofErr w:type="spellEnd"/>
      <w:r w:rsidR="00335C36" w:rsidRPr="003A4008">
        <w:rPr>
          <w:b/>
        </w:rPr>
        <w:t xml:space="preserve"> </w:t>
      </w:r>
      <w:proofErr w:type="spellStart"/>
      <w:r w:rsidR="00335C36" w:rsidRPr="003A4008">
        <w:rPr>
          <w:b/>
        </w:rPr>
        <w:t>World</w:t>
      </w:r>
      <w:proofErr w:type="spellEnd"/>
      <w:r w:rsidR="00335C36" w:rsidRPr="003A4008">
        <w:rPr>
          <w:b/>
        </w:rPr>
        <w:t xml:space="preserve"> pod BPEL</w:t>
      </w:r>
    </w:p>
    <w:p w:rsidR="00083587" w:rsidRDefault="00396178" w:rsidP="003A4008">
      <w:pPr>
        <w:pStyle w:val="Bezodstpw"/>
        <w:jc w:val="both"/>
      </w:pPr>
      <w:r>
        <w:tab/>
      </w:r>
      <w:r w:rsidR="00F61DF7">
        <w:t xml:space="preserve">W tym zadaniu </w:t>
      </w:r>
      <w:r w:rsidR="00335C36">
        <w:t>należało stworzyć i uruchomić program „</w:t>
      </w:r>
      <w:proofErr w:type="spellStart"/>
      <w:r w:rsidR="00335C36">
        <w:t>Hello</w:t>
      </w:r>
      <w:proofErr w:type="spellEnd"/>
      <w:r w:rsidR="00335C36">
        <w:t xml:space="preserve"> </w:t>
      </w:r>
      <w:proofErr w:type="spellStart"/>
      <w:r w:rsidR="00335C36">
        <w:t>World</w:t>
      </w:r>
      <w:proofErr w:type="spellEnd"/>
      <w:r w:rsidR="00335C36">
        <w:t xml:space="preserve">” w BPEL. </w:t>
      </w:r>
      <w:r w:rsidR="00083587">
        <w:t xml:space="preserve">Zadanie zostało wykonane zgodnie z </w:t>
      </w:r>
      <w:proofErr w:type="spellStart"/>
      <w:r w:rsidR="00083587">
        <w:t>tutorialem</w:t>
      </w:r>
      <w:proofErr w:type="spellEnd"/>
      <w:r w:rsidR="00083587">
        <w:t xml:space="preserve"> udostępnionym na stronie </w:t>
      </w:r>
      <w:proofErr w:type="spellStart"/>
      <w:r w:rsidR="00083587">
        <w:t>openESB</w:t>
      </w:r>
      <w:proofErr w:type="spellEnd"/>
      <w:r w:rsidR="00083587">
        <w:t xml:space="preserve">, a poprawność wykonania poświadczają </w:t>
      </w:r>
      <w:proofErr w:type="spellStart"/>
      <w:r w:rsidR="00083587">
        <w:t>screeny</w:t>
      </w:r>
      <w:proofErr w:type="spellEnd"/>
      <w:r w:rsidR="00083587">
        <w:t>:</w:t>
      </w:r>
    </w:p>
    <w:p w:rsidR="00083587" w:rsidRDefault="00083587" w:rsidP="003A4008">
      <w:pPr>
        <w:pStyle w:val="Bezodstpw"/>
        <w:jc w:val="both"/>
      </w:pPr>
      <w:r>
        <w:t xml:space="preserve">Z testu wykonanego w </w:t>
      </w:r>
      <w:proofErr w:type="spellStart"/>
      <w:r>
        <w:t>openESB</w:t>
      </w:r>
      <w:proofErr w:type="spellEnd"/>
      <w:r>
        <w:t>:</w:t>
      </w:r>
    </w:p>
    <w:p w:rsidR="00083587" w:rsidRDefault="00083587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952692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  <w:r>
        <w:t xml:space="preserve">Oraz w </w:t>
      </w:r>
      <w:proofErr w:type="spellStart"/>
      <w:r>
        <w:t>soapUI</w:t>
      </w:r>
      <w:proofErr w:type="spellEnd"/>
      <w:r>
        <w:t>:</w:t>
      </w:r>
    </w:p>
    <w:p w:rsidR="00083587" w:rsidRDefault="00083587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888335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</w:p>
    <w:p w:rsidR="00134004" w:rsidRPr="001C3D98" w:rsidRDefault="00134004" w:rsidP="003A4008">
      <w:pPr>
        <w:pStyle w:val="Bezodstpw"/>
        <w:jc w:val="both"/>
        <w:rPr>
          <w:b/>
        </w:rPr>
      </w:pPr>
      <w:r w:rsidRPr="001C3D98">
        <w:rPr>
          <w:b/>
        </w:rPr>
        <w:t xml:space="preserve">Zadanie 3. </w:t>
      </w:r>
      <w:r w:rsidR="00083587" w:rsidRPr="003A4008">
        <w:rPr>
          <w:b/>
        </w:rPr>
        <w:t xml:space="preserve">Wywołanie innego </w:t>
      </w:r>
      <w:proofErr w:type="spellStart"/>
      <w:r w:rsidR="00083587" w:rsidRPr="003A4008">
        <w:rPr>
          <w:b/>
        </w:rPr>
        <w:t>WebService</w:t>
      </w:r>
      <w:proofErr w:type="spellEnd"/>
    </w:p>
    <w:p w:rsidR="00F61DF7" w:rsidRDefault="00F61DF7" w:rsidP="003A4008">
      <w:pPr>
        <w:pStyle w:val="Bezodstpw"/>
        <w:jc w:val="both"/>
      </w:pPr>
    </w:p>
    <w:p w:rsidR="001C3D98" w:rsidRPr="003A4008" w:rsidRDefault="001C3D98" w:rsidP="003A4008">
      <w:pPr>
        <w:pStyle w:val="Bezodstpw"/>
        <w:jc w:val="both"/>
        <w:rPr>
          <w:b/>
        </w:rPr>
      </w:pPr>
    </w:p>
    <w:p w:rsidR="00134004" w:rsidRDefault="001C3D98" w:rsidP="003A4008">
      <w:pPr>
        <w:pStyle w:val="Bezodstpw"/>
        <w:jc w:val="both"/>
        <w:rPr>
          <w:b/>
        </w:rPr>
      </w:pPr>
      <w:r w:rsidRPr="001C3D98">
        <w:rPr>
          <w:b/>
        </w:rPr>
        <w:t xml:space="preserve">Zadanie 4. </w:t>
      </w:r>
      <w:r w:rsidR="00083587" w:rsidRPr="003A4008">
        <w:rPr>
          <w:b/>
        </w:rPr>
        <w:t>Sterowanie przepływem</w:t>
      </w:r>
    </w:p>
    <w:p w:rsidR="00083587" w:rsidRPr="00083587" w:rsidRDefault="00DC6648" w:rsidP="003A4008">
      <w:pPr>
        <w:pStyle w:val="Bezodstpw"/>
        <w:jc w:val="both"/>
      </w:pPr>
      <w:r w:rsidRPr="00083587">
        <w:tab/>
      </w:r>
      <w:r w:rsidR="00083587" w:rsidRPr="00083587">
        <w:t xml:space="preserve">W zadaniu należało zaprezentować działanie instrukcji </w:t>
      </w:r>
      <w:proofErr w:type="spellStart"/>
      <w:r w:rsidR="00083587" w:rsidRPr="00083587">
        <w:t>if</w:t>
      </w:r>
      <w:proofErr w:type="spellEnd"/>
      <w:r w:rsidR="00083587" w:rsidRPr="00083587">
        <w:t xml:space="preserve"> oraz </w:t>
      </w:r>
      <w:proofErr w:type="spellStart"/>
      <w:r w:rsidR="00083587" w:rsidRPr="00083587">
        <w:t>while</w:t>
      </w:r>
      <w:proofErr w:type="spellEnd"/>
      <w:r w:rsidR="00083587" w:rsidRPr="00083587">
        <w:t xml:space="preserve"> w BPEL.</w:t>
      </w:r>
    </w:p>
    <w:p w:rsidR="00083587" w:rsidRPr="00083587" w:rsidRDefault="00083587" w:rsidP="003A4008">
      <w:pPr>
        <w:pStyle w:val="Bezodstpw"/>
        <w:jc w:val="both"/>
      </w:pPr>
      <w:r w:rsidRPr="00083587">
        <w:t xml:space="preserve">Instrukcja </w:t>
      </w:r>
      <w:proofErr w:type="spellStart"/>
      <w:r w:rsidRPr="00083587">
        <w:t>if</w:t>
      </w:r>
      <w:proofErr w:type="spellEnd"/>
      <w:r w:rsidRPr="00083587">
        <w:t>:</w:t>
      </w:r>
    </w:p>
    <w:p w:rsidR="00083587" w:rsidRPr="00083587" w:rsidRDefault="00083587" w:rsidP="003A4008">
      <w:pPr>
        <w:pStyle w:val="Bezodstpw"/>
        <w:jc w:val="both"/>
      </w:pPr>
      <w:r w:rsidRPr="00083587">
        <w:t xml:space="preserve">Jest to standardowa instrukcja warunkowa pozwalająca na wykonanie różnych działań w zależności od wartości pewnego wyrażenia logicznego. Stworzony przez nas program przyjmuje 2 liczby i sprawdza czy pierwsza z nich jest większa od drugiej. Wynik porównania jest zwracany jako odpowiedni komunikat tekstowy – komunikaty są ustawiane w instrukcji warunkowej </w:t>
      </w:r>
      <w:proofErr w:type="spellStart"/>
      <w:r w:rsidRPr="00083587">
        <w:t>if</w:t>
      </w:r>
      <w:proofErr w:type="spellEnd"/>
      <w:r w:rsidRPr="00083587">
        <w:t>.</w:t>
      </w:r>
    </w:p>
    <w:p w:rsidR="00083587" w:rsidRPr="00083587" w:rsidRDefault="00083587" w:rsidP="003A4008">
      <w:pPr>
        <w:pStyle w:val="Bezodstpw"/>
        <w:jc w:val="both"/>
      </w:pPr>
      <w:r w:rsidRPr="00083587">
        <w:t xml:space="preserve">Design programu: </w:t>
      </w:r>
    </w:p>
    <w:p w:rsidR="00083587" w:rsidRPr="00083587" w:rsidRDefault="00083587" w:rsidP="00340C05">
      <w:pPr>
        <w:pStyle w:val="Bezodstpw"/>
        <w:jc w:val="center"/>
      </w:pPr>
      <w:r w:rsidRPr="00083587">
        <w:rPr>
          <w:noProof/>
          <w:lang w:eastAsia="pl-PL"/>
        </w:rPr>
        <w:lastRenderedPageBreak/>
        <w:drawing>
          <wp:inline distT="0" distB="0" distL="0" distR="0">
            <wp:extent cx="3104453" cy="2333548"/>
            <wp:effectExtent l="19050" t="0" r="697" b="0"/>
            <wp:docPr id="9" name="Obraz 5" descr="if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Desig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374" cy="23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Pr="00083587" w:rsidRDefault="00083587" w:rsidP="003A4008">
      <w:pPr>
        <w:pStyle w:val="Bezodstpw"/>
        <w:jc w:val="both"/>
      </w:pPr>
    </w:p>
    <w:p w:rsidR="00083587" w:rsidRPr="00083587" w:rsidRDefault="00083587" w:rsidP="003A4008">
      <w:pPr>
        <w:pStyle w:val="Bezodstpw"/>
        <w:jc w:val="both"/>
      </w:pPr>
      <w:r w:rsidRPr="00083587">
        <w:t>Testy wykonania (</w:t>
      </w:r>
      <w:proofErr w:type="spellStart"/>
      <w:r w:rsidRPr="00083587">
        <w:t>SoapUI</w:t>
      </w:r>
      <w:proofErr w:type="spellEnd"/>
      <w:r w:rsidRPr="00083587">
        <w:t>):</w:t>
      </w:r>
    </w:p>
    <w:p w:rsidR="00083587" w:rsidRPr="00083587" w:rsidRDefault="00083587" w:rsidP="003A4008">
      <w:pPr>
        <w:pStyle w:val="Bezodstpw"/>
        <w:jc w:val="both"/>
      </w:pPr>
      <w:r w:rsidRPr="00083587">
        <w:t>Pierwsza liczba jest większa od drugiej:</w:t>
      </w:r>
    </w:p>
    <w:p w:rsidR="00083587" w:rsidRDefault="00083587" w:rsidP="003A4008">
      <w:pPr>
        <w:pStyle w:val="Bezodstpw"/>
        <w:jc w:val="both"/>
      </w:pPr>
      <w:r w:rsidRPr="00083587">
        <w:rPr>
          <w:noProof/>
          <w:lang w:eastAsia="pl-PL"/>
        </w:rPr>
        <w:drawing>
          <wp:inline distT="0" distB="0" distL="0" distR="0">
            <wp:extent cx="5760720" cy="1146175"/>
            <wp:effectExtent l="19050" t="0" r="0" b="0"/>
            <wp:docPr id="10" name="Obraz 7" descr="soapUiIf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UiIfTw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  <w:r>
        <w:t>Pierwsza liczba jest mniejsza od drugiej:</w:t>
      </w:r>
    </w:p>
    <w:p w:rsidR="00FC7629" w:rsidRDefault="00083587" w:rsidP="003A4008">
      <w:pPr>
        <w:pStyle w:val="Bezodstpw"/>
        <w:jc w:val="both"/>
      </w:pPr>
      <w:r>
        <w:rPr>
          <w:b/>
          <w:noProof/>
          <w:lang w:eastAsia="pl-PL"/>
        </w:rPr>
        <w:drawing>
          <wp:inline distT="0" distB="0" distL="0" distR="0">
            <wp:extent cx="5760720" cy="882650"/>
            <wp:effectExtent l="19050" t="0" r="0" b="0"/>
            <wp:docPr id="11" name="Obraz 6" descr="soapUiIf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UiIfO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  <w:rPr>
          <w:b/>
        </w:rPr>
      </w:pPr>
    </w:p>
    <w:p w:rsidR="00FC7629" w:rsidRDefault="00FC7629" w:rsidP="003A4008">
      <w:pPr>
        <w:pStyle w:val="Bezodstpw"/>
        <w:jc w:val="both"/>
        <w:rPr>
          <w:b/>
        </w:rPr>
      </w:pPr>
      <w:r>
        <w:rPr>
          <w:b/>
        </w:rPr>
        <w:t xml:space="preserve">Zadanie 5. </w:t>
      </w:r>
      <w:r w:rsidR="00083587" w:rsidRPr="003A4008">
        <w:rPr>
          <w:b/>
        </w:rPr>
        <w:t>Zaawansowane sterowanie przepływem</w:t>
      </w:r>
    </w:p>
    <w:p w:rsidR="00083587" w:rsidRDefault="00FC7629" w:rsidP="003A4008">
      <w:pPr>
        <w:pStyle w:val="Bezodstpw"/>
        <w:jc w:val="both"/>
      </w:pPr>
      <w:r>
        <w:tab/>
      </w:r>
      <w:r w:rsidR="00083587">
        <w:t xml:space="preserve">W tym zadaniu sprawdziliśmy działanie dwóch instrukcji: </w:t>
      </w:r>
      <w:proofErr w:type="spellStart"/>
      <w:r w:rsidR="00083587">
        <w:t>pick</w:t>
      </w:r>
      <w:proofErr w:type="spellEnd"/>
      <w:r w:rsidR="00083587">
        <w:t xml:space="preserve"> oraz </w:t>
      </w:r>
      <w:proofErr w:type="spellStart"/>
      <w:r w:rsidR="00083587">
        <w:t>flow</w:t>
      </w:r>
      <w:proofErr w:type="spellEnd"/>
      <w:r w:rsidR="00083587">
        <w:t>.</w:t>
      </w:r>
    </w:p>
    <w:p w:rsidR="00083587" w:rsidRPr="003A4008" w:rsidRDefault="00083587" w:rsidP="003A4008">
      <w:pPr>
        <w:pStyle w:val="Bezodstpw"/>
        <w:jc w:val="both"/>
        <w:rPr>
          <w:b/>
        </w:rPr>
      </w:pPr>
      <w:r w:rsidRPr="003A4008">
        <w:rPr>
          <w:b/>
        </w:rPr>
        <w:t xml:space="preserve">Instrukcja </w:t>
      </w:r>
      <w:proofErr w:type="spellStart"/>
      <w:r w:rsidRPr="003A4008">
        <w:rPr>
          <w:b/>
        </w:rPr>
        <w:t>pick</w:t>
      </w:r>
      <w:proofErr w:type="spellEnd"/>
      <w:r w:rsidRPr="003A4008">
        <w:rPr>
          <w:b/>
        </w:rPr>
        <w:t>:</w:t>
      </w:r>
    </w:p>
    <w:p w:rsidR="003A4008" w:rsidRDefault="00083587" w:rsidP="003A4008">
      <w:pPr>
        <w:pStyle w:val="Bezodstpw"/>
        <w:jc w:val="both"/>
      </w:pPr>
      <w:r>
        <w:t xml:space="preserve">Jest to instrukcja umożliwiająca wykonanie różnych operacji w zależności od otrzymanego żądania. Pozwala na „rozgałęzienie” programu i dzięki niej jeden moduł BPEL może wykonywać różne funkcjonalności wciąż korzystając z jednego partner linku. </w:t>
      </w:r>
      <w:r w:rsidR="003A4008">
        <w:t xml:space="preserve">W naszym programie umożliwiamy dwie operacje określone w pliku WSDL – dodawanie oraz odejmowanie od siebie dwóch liczb. Dzięki instrukcji </w:t>
      </w:r>
      <w:proofErr w:type="spellStart"/>
      <w:r w:rsidR="003A4008">
        <w:t>pick</w:t>
      </w:r>
      <w:proofErr w:type="spellEnd"/>
      <w:r w:rsidR="003A4008">
        <w:t xml:space="preserve"> oraz zastosowaniu opcji </w:t>
      </w:r>
      <w:proofErr w:type="spellStart"/>
      <w:r w:rsidR="003A4008">
        <w:t>onMessage</w:t>
      </w:r>
      <w:proofErr w:type="spellEnd"/>
      <w:r w:rsidR="003A4008">
        <w:t xml:space="preserve"> reagujemy na odpowiednie wiadomości (</w:t>
      </w:r>
      <w:proofErr w:type="spellStart"/>
      <w:r w:rsidR="003A4008">
        <w:t>addOperation</w:t>
      </w:r>
      <w:proofErr w:type="spellEnd"/>
      <w:r w:rsidR="003A4008">
        <w:t xml:space="preserve"> oraz </w:t>
      </w:r>
      <w:proofErr w:type="spellStart"/>
      <w:r w:rsidR="003A4008">
        <w:t>substractOperation</w:t>
      </w:r>
      <w:proofErr w:type="spellEnd"/>
      <w:r w:rsidR="003A4008">
        <w:t>) i zwracamy wyniki odpowiednich operacji.</w:t>
      </w:r>
      <w:bookmarkStart w:id="0" w:name="_GoBack"/>
      <w:bookmarkEnd w:id="0"/>
    </w:p>
    <w:p w:rsidR="003A4008" w:rsidRDefault="003A4008" w:rsidP="003A4008">
      <w:pPr>
        <w:pStyle w:val="Bezodstpw"/>
        <w:jc w:val="both"/>
      </w:pPr>
      <w:r>
        <w:t>Design BPEL:</w:t>
      </w:r>
    </w:p>
    <w:p w:rsidR="003A4008" w:rsidRDefault="003A4008" w:rsidP="00340C05">
      <w:pPr>
        <w:pStyle w:val="Bezodstpw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807900" cy="2889504"/>
            <wp:effectExtent l="19050" t="0" r="2100" b="0"/>
            <wp:docPr id="13" name="Obraz 12" descr="pick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De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131" cy="2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Default="003A4008" w:rsidP="003A4008">
      <w:pPr>
        <w:pStyle w:val="Bezodstpw"/>
        <w:jc w:val="both"/>
      </w:pPr>
    </w:p>
    <w:p w:rsidR="003A4008" w:rsidRDefault="003A4008" w:rsidP="003A4008">
      <w:pPr>
        <w:pStyle w:val="Bezodstpw"/>
        <w:jc w:val="both"/>
      </w:pPr>
      <w:r>
        <w:t>Testy (</w:t>
      </w:r>
      <w:proofErr w:type="spellStart"/>
      <w:r>
        <w:t>SoapUI</w:t>
      </w:r>
      <w:proofErr w:type="spellEnd"/>
      <w:r>
        <w:t>):</w:t>
      </w:r>
    </w:p>
    <w:p w:rsidR="003A4008" w:rsidRDefault="003A4008" w:rsidP="003A4008">
      <w:pPr>
        <w:pStyle w:val="Bezodstpw"/>
        <w:jc w:val="both"/>
      </w:pPr>
      <w:r>
        <w:t>Dodawanie:</w:t>
      </w:r>
    </w:p>
    <w:p w:rsidR="003A4008" w:rsidRDefault="003A4008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1323975"/>
            <wp:effectExtent l="19050" t="0" r="0" b="0"/>
            <wp:docPr id="16" name="Obraz 11" descr="pickAdd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AddSoa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Pr="00C933FF" w:rsidRDefault="003A4008" w:rsidP="003A4008">
      <w:pPr>
        <w:pStyle w:val="Bezodstpw"/>
        <w:jc w:val="both"/>
      </w:pPr>
      <w:r>
        <w:t>Odejmowanie:</w:t>
      </w:r>
    </w:p>
    <w:p w:rsidR="00C933FF" w:rsidRDefault="003A4008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1106170"/>
            <wp:effectExtent l="19050" t="0" r="0" b="0"/>
            <wp:docPr id="17" name="Obraz 13" descr="pickSubstract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SubstractSoa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Default="003A4008" w:rsidP="003A4008">
      <w:pPr>
        <w:pStyle w:val="Bezodstpw"/>
        <w:jc w:val="both"/>
      </w:pPr>
    </w:p>
    <w:p w:rsidR="003A4008" w:rsidRPr="006154C3" w:rsidRDefault="003A4008" w:rsidP="003A4008">
      <w:pPr>
        <w:pStyle w:val="Bezodstpw"/>
        <w:jc w:val="both"/>
        <w:rPr>
          <w:b/>
        </w:rPr>
      </w:pPr>
      <w:r w:rsidRPr="006154C3">
        <w:rPr>
          <w:b/>
        </w:rPr>
        <w:t xml:space="preserve">Instrukcja </w:t>
      </w:r>
      <w:proofErr w:type="spellStart"/>
      <w:r w:rsidRPr="006154C3">
        <w:rPr>
          <w:b/>
        </w:rPr>
        <w:t>flow</w:t>
      </w:r>
      <w:proofErr w:type="spellEnd"/>
      <w:r w:rsidRPr="006154C3">
        <w:rPr>
          <w:b/>
        </w:rPr>
        <w:t>:</w:t>
      </w:r>
    </w:p>
    <w:p w:rsidR="003A4008" w:rsidRDefault="003A4008" w:rsidP="003A4008">
      <w:pPr>
        <w:pStyle w:val="Bezodstpw"/>
        <w:jc w:val="both"/>
      </w:pPr>
      <w:r>
        <w:t xml:space="preserve">Instrukcja ta pozwala na wykonanie kilku operacji równolegle, wykorzystywana głównie jest gdy moduł BPEL korzysta z wielu </w:t>
      </w:r>
      <w:proofErr w:type="spellStart"/>
      <w:r>
        <w:t>webService’ów</w:t>
      </w:r>
      <w:proofErr w:type="spellEnd"/>
      <w:r>
        <w:t>, dzięki zastosowaniu tej instrukcji znacząco skracany jest czas oczekiwania na odpowiedzi, gdyż zamiast czekać sekwencyjnie na odpowiedzi kilku serwisów, wysyłamy do nich żądania równolegle, a co za tym idzie również równolegle oczekujemy na odpowiedzi od pytanych serwisów.</w:t>
      </w:r>
    </w:p>
    <w:p w:rsidR="00CB06AD" w:rsidRDefault="00CB06AD" w:rsidP="003A4008">
      <w:pPr>
        <w:pStyle w:val="Bezodstpw"/>
        <w:jc w:val="both"/>
      </w:pPr>
    </w:p>
    <w:p w:rsidR="00CB06AD" w:rsidRDefault="00CB06AD" w:rsidP="003A4008">
      <w:pPr>
        <w:pStyle w:val="Bezodstpw"/>
        <w:jc w:val="both"/>
      </w:pPr>
      <w:r>
        <w:t>Aplikacja stworzona na potrzeby zadania przyjmuje 4 liczby: a, b, c oraz d, a następnie oblicza wartość, którą należy zwrócić według wzoru: 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). Obie sumy obliczane są równolegle.</w:t>
      </w:r>
    </w:p>
    <w:p w:rsidR="00CB06AD" w:rsidRDefault="00CB06AD" w:rsidP="003A4008">
      <w:pPr>
        <w:pStyle w:val="Bezodstpw"/>
        <w:jc w:val="both"/>
      </w:pPr>
    </w:p>
    <w:p w:rsidR="00CB06AD" w:rsidRDefault="00CB06AD" w:rsidP="003A4008">
      <w:pPr>
        <w:pStyle w:val="Bezodstpw"/>
        <w:jc w:val="both"/>
      </w:pPr>
      <w:r>
        <w:t>Design w BPEL:</w:t>
      </w:r>
    </w:p>
    <w:p w:rsidR="00CB06AD" w:rsidRDefault="00CB06AD" w:rsidP="00340C05">
      <w:pPr>
        <w:pStyle w:val="Bezodstpw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930984" cy="2443276"/>
            <wp:effectExtent l="19050" t="0" r="2716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35" cy="244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AD" w:rsidRDefault="00CB06AD" w:rsidP="003A4008">
      <w:pPr>
        <w:pStyle w:val="Bezodstpw"/>
        <w:jc w:val="both"/>
      </w:pPr>
      <w:r>
        <w:t>Testy (</w:t>
      </w:r>
      <w:proofErr w:type="spellStart"/>
      <w:r>
        <w:t>soapUI</w:t>
      </w:r>
      <w:proofErr w:type="spellEnd"/>
      <w:r>
        <w:t>):</w:t>
      </w:r>
    </w:p>
    <w:p w:rsidR="00CB06AD" w:rsidRPr="00C933FF" w:rsidRDefault="00CB06AD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109424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6AD" w:rsidRPr="00C933F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F2806"/>
    <w:rsid w:val="000078B5"/>
    <w:rsid w:val="00083587"/>
    <w:rsid w:val="00134004"/>
    <w:rsid w:val="001C3D98"/>
    <w:rsid w:val="00335C36"/>
    <w:rsid w:val="00340C05"/>
    <w:rsid w:val="00373B73"/>
    <w:rsid w:val="00396178"/>
    <w:rsid w:val="003A4008"/>
    <w:rsid w:val="003F01D8"/>
    <w:rsid w:val="00543298"/>
    <w:rsid w:val="006154C3"/>
    <w:rsid w:val="006B46EE"/>
    <w:rsid w:val="00703E07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C76DDA"/>
    <w:rsid w:val="00C933FF"/>
    <w:rsid w:val="00CB06AD"/>
    <w:rsid w:val="00D841F1"/>
    <w:rsid w:val="00DC6648"/>
    <w:rsid w:val="00E241D9"/>
    <w:rsid w:val="00F61DF7"/>
    <w:rsid w:val="00FC419D"/>
    <w:rsid w:val="00FC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398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Sylwia ...</cp:lastModifiedBy>
  <cp:revision>12</cp:revision>
  <dcterms:created xsi:type="dcterms:W3CDTF">2018-10-22T19:31:00Z</dcterms:created>
  <dcterms:modified xsi:type="dcterms:W3CDTF">2018-12-11T21:26:00Z</dcterms:modified>
</cp:coreProperties>
</file>