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Fonts w:ascii="Arial" w:cs="Arial" w:eastAsia="Arial" w:hAnsi="Arial"/>
        </w:rPr>
        <w:t xml:space="preserve">ZOTC_ENH_BACKORDERS-Backorders</w:t>
      </w:r>
    </w:p>
    <w:p>
      <w:pPr>
        <w:pStyle w:val="Heading2"/>
      </w:pPr>
      <w:r>
        <w:rPr>
          <w:b/>
          <w:bCs/>
          <w:rFonts w:ascii="Arial" w:cs="Arial" w:eastAsia="Arial" w:hAnsi="Arial"/>
        </w:rPr>
        <w:t xml:space="preserve">Technical Design Specification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Field</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Value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Document Title</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ZOTC_ENH_BACKORDERS-Backorders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Author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DarkHorse Pipeline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Version</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Date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May 12, 2026</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Status</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Draft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FDS Reference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ZOTC_ENH_BACKORDERS-Backorders v1.0</w:t>
            </w:r>
          </w:p>
        </w:tc>
      </w:tr>
    </w:tbl>
    <w:p>
      <w:r>
        <w:t xml:space="preserve"/>
      </w:r>
    </w:p>
    <w:p>
      <w:pPr>
        <w:pStyle w:val="Heading2"/>
      </w:pPr>
      <w:r>
        <w:rPr>
          <w:b/>
          <w:bCs/>
          <w:rFonts w:ascii="Arial" w:cs="Arial" w:eastAsia="Arial" w:hAnsi="Arial"/>
        </w:rPr>
        <w:t xml:space="preserve">1. Technical Approach &amp; Design Decisions</w:t>
      </w:r>
    </w:p>
    <w:p>
      <w:r>
        <w:rPr>
          <w:sz w:val="22"/>
          <w:szCs w:val="22"/>
          <w:rFonts w:ascii="Arial" w:cs="Arial" w:eastAsia="Arial" w:hAnsi="Arial"/>
        </w:rPr>
        <w:t xml:space="preserve">The backorder report will be implemented as an interactive ALV report (PROG) with comprehensive selection screen and drill-down capabilities. The architecture follows SAP's standard report development pattern using CL_SALV_TABLE for modern ALV presentation and CL_PROGRESS_INDICATOR for processing transparency. The design leverages efficient database access through optimized JOIN operations and implements caching mechanisms for stock availability checks to ensure optimal performance across large data volumes.
The solution employs a three-tier approach: data retrieval layer using strategic SELECT statements with proper indexing, business logic layer for backorder calculations and aging computations, and presentation layer utilizing SALV framework with custom event handling. Integration with number range object ZNUMBO ensures unique backorder numbering while maintaining traceability to original sales orders. The report incorporates standard SAP authorization framework validation and comprehensive error handling through application logging.</w:t>
      </w:r>
    </w:p>
    <w:p>
      <w:r>
        <w:t xml:space="preserve"/>
      </w:r>
    </w:p>
    <w:p>
      <w:pPr>
        <w:pStyle w:val="ListParagraph"/>
        <w:numPr>
          <w:ilvl w:val="0"/>
          <w:numId w:val="2"/>
        </w:numPr>
      </w:pPr>
      <w:r>
        <w:rPr>
          <w:sz w:val="22"/>
          <w:szCs w:val="22"/>
          <w:rFonts w:ascii="Arial" w:cs="Arial" w:eastAsia="Arial" w:hAnsi="Arial"/>
        </w:rPr>
        <w:t xml:space="preserve">Decision: Use single main program ZOTC_ENH_BACKORDERS instead of class-based approach - Rationale: Report functionality with selection screen and ALV output fits standard program template better than OOP structure</w:t>
      </w:r>
    </w:p>
    <w:p>
      <w:pPr>
        <w:pStyle w:val="ListParagraph"/>
        <w:numPr>
          <w:ilvl w:val="0"/>
          <w:numId w:val="2"/>
        </w:numPr>
      </w:pPr>
      <w:r>
        <w:rPr>
          <w:sz w:val="22"/>
          <w:szCs w:val="22"/>
          <w:rFonts w:ascii="Arial" w:cs="Arial" w:eastAsia="Arial" w:hAnsi="Arial"/>
        </w:rPr>
        <w:t xml:space="preserve">Decision: Implement JOIN strategy between VBAP, VBAK, LIPS, VBUP tables in single SELECT - Rationale: Reduces database roundtrips and improves performance over individual table access patterns</w:t>
      </w:r>
    </w:p>
    <w:p>
      <w:pPr>
        <w:pStyle w:val="ListParagraph"/>
        <w:numPr>
          <w:ilvl w:val="0"/>
          <w:numId w:val="2"/>
        </w:numPr>
      </w:pPr>
      <w:r>
        <w:rPr>
          <w:sz w:val="22"/>
          <w:szCs w:val="22"/>
          <w:rFonts w:ascii="Arial" w:cs="Arial" w:eastAsia="Arial" w:hAnsi="Arial"/>
        </w:rPr>
        <w:t xml:space="preserve">Decision: Create custom table ZOTC_BACKLOG for audit trail instead of using standard change documents - Rationale: Business requires specific fields for backorder tracking that don't align with standard change document structure</w:t>
      </w:r>
    </w:p>
    <w:p>
      <w:pPr>
        <w:pStyle w:val="ListParagraph"/>
        <w:numPr>
          <w:ilvl w:val="0"/>
          <w:numId w:val="2"/>
        </w:numPr>
      </w:pPr>
      <w:r>
        <w:rPr>
          <w:sz w:val="22"/>
          <w:szCs w:val="22"/>
          <w:rFonts w:ascii="Arial" w:cs="Arial" w:eastAsia="Arial" w:hAnsi="Arial"/>
        </w:rPr>
        <w:t xml:space="preserve">Decision: Use CL_SALV_TABLE with custom event handlers rather than REUSE_ALV_GRID - Rationale: Modern SALV provides better extensibility, built-in Excel export, and consistent SAP Fiori-style interface</w:t>
      </w:r>
    </w:p>
    <w:p>
      <w:pPr>
        <w:pStyle w:val="ListParagraph"/>
        <w:numPr>
          <w:ilvl w:val="0"/>
          <w:numId w:val="2"/>
        </w:numPr>
      </w:pPr>
      <w:r>
        <w:rPr>
          <w:sz w:val="22"/>
          <w:szCs w:val="22"/>
          <w:rFonts w:ascii="Arial" w:cs="Arial" w:eastAsia="Arial" w:hAnsi="Arial"/>
        </w:rPr>
        <w:t xml:space="preserve">Decision: Implement stock check through buffered internal table rather than individual MARD/MSKA selects - Rationale: Single mass data retrieval with internal processing eliminates performance bottlenecks for large result sets</w:t>
      </w:r>
    </w:p>
    <w:p>
      <w:r>
        <w:t xml:space="preserve"/>
      </w:r>
    </w:p>
    <w:p>
      <w:pPr>
        <w:pStyle w:val="Heading2"/>
      </w:pPr>
      <w:r>
        <w:rPr>
          <w:b/>
          <w:bCs/>
          <w:rFonts w:ascii="Arial" w:cs="Arial" w:eastAsia="Arial" w:hAnsi="Arial"/>
        </w:rPr>
        <w:t xml:space="preserve">2. ABAP Object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500"/>
        <w:gridCol w:w="420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Type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Object Name</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Description</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1</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PROG</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ZOTC_ENH_BACKORDERS</w:t>
            </w:r>
          </w:p>
        </w:tc>
        <w:tc>
          <w:tcPr>
            <w:tcW w:type="dxa" w:w="4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Main backorder report program with selection screen and ALV output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TABL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ZOTC_BACKLOG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Custom table for backorder processing audit trail and logging</w:t>
            </w:r>
          </w:p>
        </w:tc>
      </w:tr>
      <w:tr>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3</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NROB</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ZNUMBO</w:t>
            </w:r>
          </w:p>
        </w:tc>
        <w:tc>
          <w:tcPr>
            <w:tcW w:type="dxa" w:w="4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Number range object for unique backorder sequence generation</w:t>
            </w:r>
          </w:p>
        </w:tc>
      </w:tr>
    </w:tbl>
    <w:p>
      <w:r>
        <w:t xml:space="preserve"/>
      </w:r>
    </w:p>
    <w:p>
      <w:pPr>
        <w:pStyle w:val="Heading2"/>
      </w:pPr>
      <w:r>
        <w:rPr>
          <w:b/>
          <w:bCs/>
          <w:rFonts w:ascii="Arial" w:cs="Arial" w:eastAsia="Arial" w:hAnsi="Arial"/>
        </w:rPr>
        <w:t xml:space="preserve">3. Data Dictionary Objects</w:t>
      </w:r>
    </w:p>
    <w:p>
      <w:r>
        <w:rPr>
          <w:sz w:val="22"/>
          <w:szCs w:val="22"/>
          <w:rFonts w:ascii="Arial" w:cs="Arial" w:eastAsia="Arial" w:hAnsi="Arial"/>
        </w:rPr>
        <w:t xml:space="preserve">Primary SAP Tables: VBAP (Sales Document Item) - key fields VBELN, POSNR, MATNR, KWMENG, WERKS for order quantities and materials; VBAK (Sales Document Header) - key fields VBELN, VKORG, ERDAT for sales organization and creation date; LIPS (Delivery Item) - key fields VBELN, POSNR, LFIMG for delivered quantities; VBUP (Sales Document Flow) - key fields VBELN, POSNR, LFSTA for delivery status checking; MARD (Storage Location Stock) - key fields MATNR, WERKS, LGORT, LABST for unrestricted stock levels; MSKA (Sales Order Stock) - key fields MATNR, WERKS, KALAB for available ATP quantities. Custom Table ZOTC_BACKLOG: CLIENT MANDT, VBELN CHAR(10), POSNR NUMC(6), BACKORDER_NUM CHAR(12), OUTSTANDING_QTY QUAN(13,3), STOCK_STATUS CHAR(1), AGING_DAYS NUMC(3), PROCESSED_BY CHAR(12), PROCESSING_DATE DATS, CREATED_DATE DATS, CREATED_TIME TIMS.</w:t>
      </w:r>
    </w:p>
    <w:p>
      <w:r>
        <w:t xml:space="preserve"/>
      </w:r>
    </w:p>
    <w:p>
      <w:pPr>
        <w:pStyle w:val="Heading2"/>
      </w:pPr>
      <w:r>
        <w:rPr>
          <w:b/>
          <w:bCs/>
          <w:rFonts w:ascii="Arial" w:cs="Arial" w:eastAsia="Arial" w:hAnsi="Arial"/>
        </w:rPr>
        <w:t xml:space="preserve">4. Program Logic</w:t>
      </w:r>
    </w:p>
    <w:p>
      <w:pPr>
        <w:pStyle w:val="Heading3"/>
      </w:pPr>
      <w:r>
        <w:rPr>
          <w:b/>
          <w:bCs/>
          <w:rFonts w:ascii="Arial" w:cs="Arial" w:eastAsia="Arial" w:hAnsi="Arial"/>
        </w:rPr>
        <w:t xml:space="preserve">1. ZOTC_ENH_BACKORDERS</w:t>
      </w:r>
    </w:p>
    <w:p>
      <w:r>
        <w:rPr>
          <w:sz w:val="22"/>
          <w:szCs w:val="22"/>
          <w:rFonts w:ascii="Arial" w:cs="Arial" w:eastAsia="Arial" w:hAnsi="Arial"/>
        </w:rPr>
        <w:t xml:space="preserve">Main backorder report program with selection screen and ALV output</w:t>
      </w:r>
    </w:p>
    <w:p>
      <w:pPr>
        <w:pStyle w:val="ListParagraph"/>
        <w:numPr>
          <w:ilvl w:val="0"/>
          <w:numId w:val="2"/>
        </w:numPr>
      </w:pPr>
      <w:r>
        <w:rPr>
          <w:sz w:val="22"/>
          <w:szCs w:val="22"/>
          <w:rFonts w:ascii="Arial" w:cs="Arial" w:eastAsia="Arial" w:hAnsi="Arial"/>
        </w:rPr>
        <w:t xml:space="preserve">Step 1: INITIALIZATION - Set default values using sy-datum for date ranges</w:t>
      </w:r>
    </w:p>
    <w:p>
      <w:pPr>
        <w:pStyle w:val="ListParagraph"/>
        <w:numPr>
          <w:ilvl w:val="0"/>
          <w:numId w:val="2"/>
        </w:numPr>
      </w:pPr>
      <w:r>
        <w:rPr>
          <w:sz w:val="22"/>
          <w:szCs w:val="22"/>
          <w:rFonts w:ascii="Arial" w:cs="Arial" w:eastAsia="Arial" w:hAnsi="Arial"/>
        </w:rPr>
        <w:t xml:space="preserve">Step 2: AT SELECTION-SCREEN - Validate input parameters using AUTHORITY-CHECK for V_VBAK_VKO</w:t>
      </w:r>
    </w:p>
    <w:p>
      <w:pPr>
        <w:pStyle w:val="ListParagraph"/>
        <w:numPr>
          <w:ilvl w:val="0"/>
          <w:numId w:val="2"/>
        </w:numPr>
      </w:pPr>
      <w:r>
        <w:rPr>
          <w:sz w:val="22"/>
          <w:szCs w:val="22"/>
          <w:rFonts w:ascii="Arial" w:cs="Arial" w:eastAsia="Arial" w:hAnsi="Arial"/>
        </w:rPr>
        <w:t xml:space="preserve">Step 3: START-OF-SELECTION - Execute main processing routine PERFORM main_processing</w:t>
      </w:r>
    </w:p>
    <w:p>
      <w:pPr>
        <w:pStyle w:val="ListParagraph"/>
        <w:numPr>
          <w:ilvl w:val="0"/>
          <w:numId w:val="2"/>
        </w:numPr>
      </w:pPr>
      <w:r>
        <w:rPr>
          <w:sz w:val="22"/>
          <w:szCs w:val="22"/>
          <w:rFonts w:ascii="Arial" w:cs="Arial" w:eastAsia="Arial" w:hAnsi="Arial"/>
        </w:rPr>
        <w:t xml:space="preserve">Step 4: SELECT VBAP~VBELN, VBAP~POSNR, VBAP~MATNR, VBAP~KWMENG, VBAP~WERKS FROM VBAP INNER JOIN VBAK, VBUP, LIPS with WHERE conditions</w:t>
      </w:r>
    </w:p>
    <w:p>
      <w:pPr>
        <w:pStyle w:val="ListParagraph"/>
        <w:numPr>
          <w:ilvl w:val="0"/>
          <w:numId w:val="2"/>
        </w:numPr>
      </w:pPr>
      <w:r>
        <w:rPr>
          <w:sz w:val="22"/>
          <w:szCs w:val="22"/>
          <w:rFonts w:ascii="Arial" w:cs="Arial" w:eastAsia="Arial" w:hAnsi="Arial"/>
        </w:rPr>
        <w:t xml:space="preserve">Step 5: LOOP AT lt_sales_data - Calculate outstanding quantity as VBAP-KWMENG minus sum(LIPS-LFIMG)</w:t>
      </w:r>
    </w:p>
    <w:p>
      <w:pPr>
        <w:pStyle w:val="ListParagraph"/>
        <w:numPr>
          <w:ilvl w:val="0"/>
          <w:numId w:val="2"/>
        </w:numPr>
      </w:pPr>
      <w:r>
        <w:rPr>
          <w:sz w:val="22"/>
          <w:szCs w:val="22"/>
          <w:rFonts w:ascii="Arial" w:cs="Arial" w:eastAsia="Arial" w:hAnsi="Arial"/>
        </w:rPr>
        <w:t xml:space="preserve">Step 6: CALL FUNCTION 'NUMBER_GET_NEXT' using number range object ZNUMBO for backorder numbering</w:t>
      </w:r>
    </w:p>
    <w:p>
      <w:pPr>
        <w:pStyle w:val="ListParagraph"/>
        <w:numPr>
          <w:ilvl w:val="0"/>
          <w:numId w:val="2"/>
        </w:numPr>
      </w:pPr>
      <w:r>
        <w:rPr>
          <w:sz w:val="22"/>
          <w:szCs w:val="22"/>
          <w:rFonts w:ascii="Arial" w:cs="Arial" w:eastAsia="Arial" w:hAnsi="Arial"/>
        </w:rPr>
        <w:t xml:space="preserve">Step 7: SELECT MARD~LABST, MSKA~KALAB for stock availability check per material and plant</w:t>
      </w:r>
    </w:p>
    <w:p>
      <w:pPr>
        <w:pStyle w:val="ListParagraph"/>
        <w:numPr>
          <w:ilvl w:val="0"/>
          <w:numId w:val="2"/>
        </w:numPr>
      </w:pPr>
      <w:r>
        <w:rPr>
          <w:sz w:val="22"/>
          <w:szCs w:val="22"/>
          <w:rFonts w:ascii="Arial" w:cs="Arial" w:eastAsia="Arial" w:hAnsi="Arial"/>
        </w:rPr>
        <w:t xml:space="preserve">Step 8: Calculate aging days using sy-datum minus VBAK-ERDAT and apply color coding logic</w:t>
      </w:r>
    </w:p>
    <w:p>
      <w:pPr>
        <w:pStyle w:val="ListParagraph"/>
        <w:numPr>
          <w:ilvl w:val="0"/>
          <w:numId w:val="2"/>
        </w:numPr>
      </w:pPr>
      <w:r>
        <w:rPr>
          <w:sz w:val="22"/>
          <w:szCs w:val="22"/>
          <w:rFonts w:ascii="Arial" w:cs="Arial" w:eastAsia="Arial" w:hAnsi="Arial"/>
        </w:rPr>
        <w:t xml:space="preserve">Step 9: CALL METHOD cl_salv_table=&gt;factory to create ALV instance with lt_output internal table</w:t>
      </w:r>
    </w:p>
    <w:p>
      <w:pPr>
        <w:pStyle w:val="ListParagraph"/>
        <w:numPr>
          <w:ilvl w:val="0"/>
          <w:numId w:val="2"/>
        </w:numPr>
      </w:pPr>
      <w:r>
        <w:rPr>
          <w:sz w:val="22"/>
          <w:szCs w:val="22"/>
          <w:rFonts w:ascii="Arial" w:cs="Arial" w:eastAsia="Arial" w:hAnsi="Arial"/>
        </w:rPr>
        <w:t xml:space="preserve">Step 10: Register event handlers for double-click drill-down to transaction VA03 using VBELN parameter</w:t>
      </w:r>
    </w:p>
    <w:p>
      <w:r>
        <w:t xml:space="preserve"/>
      </w:r>
    </w:p>
    <w:p>
      <w:pPr>
        <w:pStyle w:val="Heading3"/>
      </w:pPr>
      <w:r>
        <w:rPr>
          <w:b/>
          <w:bCs/>
          <w:rFonts w:ascii="Arial" w:cs="Arial" w:eastAsia="Arial" w:hAnsi="Arial"/>
        </w:rPr>
        <w:t xml:space="preserve">2. ZOTC_BACKLOG</w:t>
      </w:r>
    </w:p>
    <w:p>
      <w:r>
        <w:rPr>
          <w:sz w:val="22"/>
          <w:szCs w:val="22"/>
          <w:rFonts w:ascii="Arial" w:cs="Arial" w:eastAsia="Arial" w:hAnsi="Arial"/>
        </w:rPr>
        <w:t xml:space="preserve">Custom table for backorder processing audit trail and logging</w:t>
      </w:r>
    </w:p>
    <w:p>
      <w:pPr>
        <w:pStyle w:val="ListParagraph"/>
        <w:numPr>
          <w:ilvl w:val="0"/>
          <w:numId w:val="2"/>
        </w:numPr>
      </w:pPr>
      <w:r>
        <w:rPr>
          <w:sz w:val="22"/>
          <w:szCs w:val="22"/>
          <w:rFonts w:ascii="Arial" w:cs="Arial" w:eastAsia="Arial" w:hAnsi="Arial"/>
        </w:rPr>
        <w:t xml:space="preserve">Step 1: Define primary key fields CLIENT, VBELN, POSNR, CREATED_DATE, CREATED_TIME</w:t>
      </w:r>
    </w:p>
    <w:p>
      <w:pPr>
        <w:pStyle w:val="ListParagraph"/>
        <w:numPr>
          <w:ilvl w:val="0"/>
          <w:numId w:val="2"/>
        </w:numPr>
      </w:pPr>
      <w:r>
        <w:rPr>
          <w:sz w:val="22"/>
          <w:szCs w:val="22"/>
          <w:rFonts w:ascii="Arial" w:cs="Arial" w:eastAsia="Arial" w:hAnsi="Arial"/>
        </w:rPr>
        <w:t xml:space="preserve">Step 2: Add field BACKORDER_NUM CHAR(12) for storing BO-XXXXXXXXX sequence numbers</w:t>
      </w:r>
    </w:p>
    <w:p>
      <w:pPr>
        <w:pStyle w:val="ListParagraph"/>
        <w:numPr>
          <w:ilvl w:val="0"/>
          <w:numId w:val="2"/>
        </w:numPr>
      </w:pPr>
      <w:r>
        <w:rPr>
          <w:sz w:val="22"/>
          <w:szCs w:val="22"/>
          <w:rFonts w:ascii="Arial" w:cs="Arial" w:eastAsia="Arial" w:hAnsi="Arial"/>
        </w:rPr>
        <w:t xml:space="preserve">Step 3: Add field OUTSTANDING_QTY QUAN(13,3) with reference to VBAP-KWMENG</w:t>
      </w:r>
    </w:p>
    <w:p>
      <w:pPr>
        <w:pStyle w:val="ListParagraph"/>
        <w:numPr>
          <w:ilvl w:val="0"/>
          <w:numId w:val="2"/>
        </w:numPr>
      </w:pPr>
      <w:r>
        <w:rPr>
          <w:sz w:val="22"/>
          <w:szCs w:val="22"/>
          <w:rFonts w:ascii="Arial" w:cs="Arial" w:eastAsia="Arial" w:hAnsi="Arial"/>
        </w:rPr>
        <w:t xml:space="preserve">Step 4: Add field STOCK_STATUS CHAR(1) with values 'A'=Available, 'S'=Shortage, 'P'=Partial</w:t>
      </w:r>
    </w:p>
    <w:p>
      <w:pPr>
        <w:pStyle w:val="ListParagraph"/>
        <w:numPr>
          <w:ilvl w:val="0"/>
          <w:numId w:val="2"/>
        </w:numPr>
      </w:pPr>
      <w:r>
        <w:rPr>
          <w:sz w:val="22"/>
          <w:szCs w:val="22"/>
          <w:rFonts w:ascii="Arial" w:cs="Arial" w:eastAsia="Arial" w:hAnsi="Arial"/>
        </w:rPr>
        <w:t xml:space="preserve">Step 5: Add field AGING_DAYS NUMC(3) for calculated business days difference</w:t>
      </w:r>
    </w:p>
    <w:p>
      <w:pPr>
        <w:pStyle w:val="ListParagraph"/>
        <w:numPr>
          <w:ilvl w:val="0"/>
          <w:numId w:val="2"/>
        </w:numPr>
      </w:pPr>
      <w:r>
        <w:rPr>
          <w:sz w:val="22"/>
          <w:szCs w:val="22"/>
          <w:rFonts w:ascii="Arial" w:cs="Arial" w:eastAsia="Arial" w:hAnsi="Arial"/>
        </w:rPr>
        <w:t xml:space="preserve">Step 6: Add field PROCESSED_BY CHAR(12) referencing sy-uname for audit purposes</w:t>
      </w:r>
    </w:p>
    <w:p>
      <w:pPr>
        <w:pStyle w:val="ListParagraph"/>
        <w:numPr>
          <w:ilvl w:val="0"/>
          <w:numId w:val="2"/>
        </w:numPr>
      </w:pPr>
      <w:r>
        <w:rPr>
          <w:sz w:val="22"/>
          <w:szCs w:val="22"/>
          <w:rFonts w:ascii="Arial" w:cs="Arial" w:eastAsia="Arial" w:hAnsi="Arial"/>
        </w:rPr>
        <w:t xml:space="preserve">Step 7: Add field PROCESSING_DATE DATS for timestamp tracking</w:t>
      </w:r>
    </w:p>
    <w:p>
      <w:pPr>
        <w:pStyle w:val="ListParagraph"/>
        <w:numPr>
          <w:ilvl w:val="0"/>
          <w:numId w:val="2"/>
        </w:numPr>
      </w:pPr>
      <w:r>
        <w:rPr>
          <w:sz w:val="22"/>
          <w:szCs w:val="22"/>
          <w:rFonts w:ascii="Arial" w:cs="Arial" w:eastAsia="Arial" w:hAnsi="Arial"/>
        </w:rPr>
        <w:t xml:space="preserve">Step 8: Set table maintenance via SM30 with maintenance type 2 for business user access</w:t>
      </w:r>
    </w:p>
    <w:p>
      <w:pPr>
        <w:pStyle w:val="ListParagraph"/>
        <w:numPr>
          <w:ilvl w:val="0"/>
          <w:numId w:val="2"/>
        </w:numPr>
      </w:pPr>
      <w:r>
        <w:rPr>
          <w:sz w:val="22"/>
          <w:szCs w:val="22"/>
          <w:rFonts w:ascii="Arial" w:cs="Arial" w:eastAsia="Arial" w:hAnsi="Arial"/>
        </w:rPr>
        <w:t xml:space="preserve">Step 9: Create secondary index on BACKORDER_NUM for unique constraint validation</w:t>
      </w:r>
    </w:p>
    <w:p>
      <w:pPr>
        <w:pStyle w:val="ListParagraph"/>
        <w:numPr>
          <w:ilvl w:val="0"/>
          <w:numId w:val="2"/>
        </w:numPr>
      </w:pPr>
      <w:r>
        <w:rPr>
          <w:sz w:val="22"/>
          <w:szCs w:val="22"/>
          <w:rFonts w:ascii="Arial" w:cs="Arial" w:eastAsia="Arial" w:hAnsi="Arial"/>
        </w:rPr>
        <w:t xml:space="preserve">Step 10: Define foreign key relationships to VBAP using VBELN and POSNR fields</w:t>
      </w:r>
    </w:p>
    <w:p>
      <w:r>
        <w:t xml:space="preserve"/>
      </w:r>
    </w:p>
    <w:p>
      <w:pPr>
        <w:pStyle w:val="Heading3"/>
      </w:pPr>
      <w:r>
        <w:rPr>
          <w:b/>
          <w:bCs/>
          <w:rFonts w:ascii="Arial" w:cs="Arial" w:eastAsia="Arial" w:hAnsi="Arial"/>
        </w:rPr>
        <w:t xml:space="preserve">3. ZNUMBO</w:t>
      </w:r>
    </w:p>
    <w:p>
      <w:r>
        <w:rPr>
          <w:sz w:val="22"/>
          <w:szCs w:val="22"/>
          <w:rFonts w:ascii="Arial" w:cs="Arial" w:eastAsia="Arial" w:hAnsi="Arial"/>
        </w:rPr>
        <w:t xml:space="preserve">Number range object for unique backorder sequence generation</w:t>
      </w:r>
    </w:p>
    <w:p>
      <w:pPr>
        <w:pStyle w:val="ListParagraph"/>
        <w:numPr>
          <w:ilvl w:val="0"/>
          <w:numId w:val="2"/>
        </w:numPr>
      </w:pPr>
      <w:r>
        <w:rPr>
          <w:sz w:val="22"/>
          <w:szCs w:val="22"/>
          <w:rFonts w:ascii="Arial" w:cs="Arial" w:eastAsia="Arial" w:hAnsi="Arial"/>
        </w:rPr>
        <w:t xml:space="preserve">Step 1: Create number range object via transaction SNRO with object name ZNUMBO</w:t>
      </w:r>
    </w:p>
    <w:p>
      <w:pPr>
        <w:pStyle w:val="ListParagraph"/>
        <w:numPr>
          <w:ilvl w:val="0"/>
          <w:numId w:val="2"/>
        </w:numPr>
      </w:pPr>
      <w:r>
        <w:rPr>
          <w:sz w:val="22"/>
          <w:szCs w:val="22"/>
          <w:rFonts w:ascii="Arial" w:cs="Arial" w:eastAsia="Arial" w:hAnsi="Arial"/>
        </w:rPr>
        <w:t xml:space="preserve">Step 2: Define number range interval 01 with range 000000001 to 999999999</w:t>
      </w:r>
    </w:p>
    <w:p>
      <w:pPr>
        <w:pStyle w:val="ListParagraph"/>
        <w:numPr>
          <w:ilvl w:val="0"/>
          <w:numId w:val="2"/>
        </w:numPr>
      </w:pPr>
      <w:r>
        <w:rPr>
          <w:sz w:val="22"/>
          <w:szCs w:val="22"/>
          <w:rFonts w:ascii="Arial" w:cs="Arial" w:eastAsia="Arial" w:hAnsi="Arial"/>
        </w:rPr>
        <w:t xml:space="preserve">Step 3: Set external numbering = blank and number length = 9 characters</w:t>
      </w:r>
    </w:p>
    <w:p>
      <w:pPr>
        <w:pStyle w:val="ListParagraph"/>
        <w:numPr>
          <w:ilvl w:val="0"/>
          <w:numId w:val="2"/>
        </w:numPr>
      </w:pPr>
      <w:r>
        <w:rPr>
          <w:sz w:val="22"/>
          <w:szCs w:val="22"/>
          <w:rFonts w:ascii="Arial" w:cs="Arial" w:eastAsia="Arial" w:hAnsi="Arial"/>
        </w:rPr>
        <w:t xml:space="preserve">Step 4: Configure prefix 'BO-' to generate format BO-XXXXXXXXX as per business requirement</w:t>
      </w:r>
    </w:p>
    <w:p>
      <w:pPr>
        <w:pStyle w:val="ListParagraph"/>
        <w:numPr>
          <w:ilvl w:val="0"/>
          <w:numId w:val="2"/>
        </w:numPr>
      </w:pPr>
      <w:r>
        <w:rPr>
          <w:sz w:val="22"/>
          <w:szCs w:val="22"/>
          <w:rFonts w:ascii="Arial" w:cs="Arial" w:eastAsia="Arial" w:hAnsi="Arial"/>
        </w:rPr>
        <w:t xml:space="preserve">Step 5: Set warning percentage = 90% for proactive monitoring of number exhaustion</w:t>
      </w:r>
    </w:p>
    <w:p>
      <w:pPr>
        <w:pStyle w:val="ListParagraph"/>
        <w:numPr>
          <w:ilvl w:val="0"/>
          <w:numId w:val="2"/>
        </w:numPr>
      </w:pPr>
      <w:r>
        <w:rPr>
          <w:sz w:val="22"/>
          <w:szCs w:val="22"/>
          <w:rFonts w:ascii="Arial" w:cs="Arial" w:eastAsia="Arial" w:hAnsi="Arial"/>
        </w:rPr>
        <w:t xml:space="preserve">Step 6: Create transport request for SNRO configuration and interval settings</w:t>
      </w:r>
    </w:p>
    <w:p>
      <w:pPr>
        <w:pStyle w:val="ListParagraph"/>
        <w:numPr>
          <w:ilvl w:val="0"/>
          <w:numId w:val="2"/>
        </w:numPr>
      </w:pPr>
      <w:r>
        <w:rPr>
          <w:sz w:val="22"/>
          <w:szCs w:val="22"/>
          <w:rFonts w:ascii="Arial" w:cs="Arial" w:eastAsia="Arial" w:hAnsi="Arial"/>
        </w:rPr>
        <w:t xml:space="preserve">Step 7: Test number generation using FM NUMBER_GET_NEXT with object = 'ZNUMBO'</w:t>
      </w:r>
    </w:p>
    <w:p>
      <w:pPr>
        <w:pStyle w:val="ListParagraph"/>
        <w:numPr>
          <w:ilvl w:val="0"/>
          <w:numId w:val="2"/>
        </w:numPr>
      </w:pPr>
      <w:r>
        <w:rPr>
          <w:sz w:val="22"/>
          <w:szCs w:val="22"/>
          <w:rFonts w:ascii="Arial" w:cs="Arial" w:eastAsia="Arial" w:hAnsi="Arial"/>
        </w:rPr>
        <w:t xml:space="preserve">Step 8: Implement rollback capability using FM NUMBER_RANGE_ENQUEUE for error scenarios</w:t>
      </w:r>
    </w:p>
    <w:p>
      <w:r>
        <w:t xml:space="preserve"/>
      </w:r>
    </w:p>
    <w:p>
      <w:pPr>
        <w:pStyle w:val="Heading2"/>
      </w:pPr>
      <w:r>
        <w:rPr>
          <w:b/>
          <w:bCs/>
          <w:rFonts w:ascii="Arial" w:cs="Arial" w:eastAsia="Arial" w:hAnsi="Arial"/>
        </w:rPr>
        <w:t xml:space="preserve">5. Interface / Integration Design</w:t>
      </w:r>
    </w:p>
    <w:p>
      <w:r>
        <w:rPr>
          <w:sz w:val="22"/>
          <w:szCs w:val="22"/>
          <w:rFonts w:ascii="Arial" w:cs="Arial" w:eastAsia="Arial" w:hAnsi="Arial"/>
        </w:rPr>
        <w:t xml:space="preserve">N/A</w:t>
      </w:r>
    </w:p>
    <w:p>
      <w:r>
        <w:t xml:space="preserve"/>
      </w:r>
    </w:p>
    <w:p>
      <w:pPr>
        <w:pStyle w:val="Heading2"/>
      </w:pPr>
      <w:r>
        <w:rPr>
          <w:b/>
          <w:bCs/>
          <w:rFonts w:ascii="Arial" w:cs="Arial" w:eastAsia="Arial" w:hAnsi="Arial"/>
        </w:rPr>
        <w:t xml:space="preserve">6. Database Design &amp; Performance</w:t>
      </w:r>
    </w:p>
    <w:p>
      <w:r>
        <w:rPr>
          <w:sz w:val="22"/>
          <w:szCs w:val="22"/>
          <w:rFonts w:ascii="Arial" w:cs="Arial" w:eastAsia="Arial" w:hAnsi="Arial"/>
        </w:rPr>
        <w:t xml:space="preserve">Database access strategy employs single optimized JOIN across VBAP, VBAK, VBUP, and LIPS tables to minimize database roundtrips. Primary SELECT utilizes index VBAP~0 (VBELN, POSNR) combined with VBAK~0 (VBELN) for efficient data retrieval. WHERE clause filtering on VBAK-VKORG, VBAP-WERKS, and VBAK-ERDAT leverages existing standard indexes. Stock availability checks use separate SELECT on MARD and MSKA tables with index MARD~0 (MATNR, WERKS, LGORT) to avoid Cartesian product issues. For data volumes exceeding 100,000 records, implement package size processing using SELECT...PACKAGE SIZE 5000 pattern. Custom table ZOTC_BACKLOG requires secondary index on BACKORDER_NUM field for unique constraint validation and reporting performance. Consider creating custom index on VBAP combining WERKS, ERDAT for frequent plant-date range queries in production systems with high transaction volumes.</w:t>
      </w:r>
    </w:p>
    <w:p>
      <w:r>
        <w:t xml:space="preserve"/>
      </w:r>
    </w:p>
    <w:p>
      <w:pPr>
        <w:pStyle w:val="Heading2"/>
      </w:pPr>
      <w:r>
        <w:rPr>
          <w:b/>
          <w:bCs/>
          <w:rFonts w:ascii="Arial" w:cs="Arial" w:eastAsia="Arial" w:hAnsi="Arial"/>
        </w:rPr>
        <w:t xml:space="preserve">7. Error Handling &amp; Logging</w:t>
      </w:r>
    </w:p>
    <w:p>
      <w:r>
        <w:rPr>
          <w:sz w:val="22"/>
          <w:szCs w:val="22"/>
          <w:rFonts w:ascii="Arial" w:cs="Arial" w:eastAsia="Arial" w:hAnsi="Arial"/>
        </w:rPr>
        <w:t xml:space="preserve">Implement comprehensive error handling using message class ZOTC_BACKORDERS with message numbers: 001(E) - No authorization for sales organization &amp;1, 002(W) - No backorder data found for selection criteria, 003(E) - Error accessing number range object ZNUMBO, 004(I) - Successfully processed &amp;1 backorder items, 005(E) - Database error during backorder calculation. Application logging via SLG1 framework using object 'ZOTC' subobject 'BACKORD' for audit trail requirements. TRY-CATCH blocks around NUMBER_GET_NEXT function calls with CX_NUMBER_RANGES exception handling. Database operation errors trapped using CX_SY_SQL_ERROR with detailed sy-subrc checking. Authorization failures logged with user ID and attempted access parameters. Stock availability errors handled gracefully with default 'Unknown' status assignment. ALV display errors caught using CX_SALV_MSG exception class with user-friendly error message display.</w:t>
      </w:r>
    </w:p>
    <w:p>
      <w:r>
        <w:t xml:space="preserve"/>
      </w:r>
    </w:p>
    <w:p>
      <w:pPr>
        <w:pStyle w:val="Heading2"/>
      </w:pPr>
      <w:r>
        <w:rPr>
          <w:b/>
          <w:bCs/>
          <w:rFonts w:ascii="Arial" w:cs="Arial" w:eastAsia="Arial" w:hAnsi="Arial"/>
        </w:rPr>
        <w:t xml:space="preserve">8. Transport Strategy</w:t>
      </w:r>
    </w:p>
    <w:p>
      <w:r>
        <w:rPr>
          <w:sz w:val="22"/>
          <w:szCs w:val="22"/>
          <w:rFonts w:ascii="Arial" w:cs="Arial" w:eastAsia="Arial" w:hAnsi="Arial"/>
        </w:rPr>
        <w:t xml:space="preserve">Transport sequence: 1) Transport request for number range object ZNUMBO via SNRO transaction including intervals and configuration. 2) Transport request for custom table ZOTC_BACKLOG via SE11 including table definition, indexes, and maintenance settings. 3) Transport request for message class ZOTC_BACKORDERS with all message texts via SE91. 4) Transport request for main program ZOTC_ENH_BACKORDERS via SE80 including selection screen texts and documentation. 5) Final transport request for authorization role updates and SLG1 application log configuration. Ensure proper transport ordering with dependencies: NROB -&gt; TABL -&gt; MSAG -&gt; PROG -&gt; AUTH. Test transport import in quality system with full regression testing before production deployment.</w:t>
      </w:r>
    </w:p>
    <w:p>
      <w:r>
        <w:t xml:space="preserve"/>
      </w:r>
    </w:p>
    <w:p>
      <w:pPr>
        <w:pStyle w:val="Heading2"/>
      </w:pPr>
      <w:r>
        <w:rPr>
          <w:b/>
          <w:bCs/>
          <w:rFonts w:ascii="Arial" w:cs="Arial" w:eastAsia="Arial" w:hAnsi="Arial"/>
        </w:rPr>
        <w:t xml:space="preserve">9. Unit Test 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0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ID</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Description</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Expected Result</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ZOTC_001</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Validate backorder identification with sales order 4500000123 having order quantity 100 EA, delivered quantity 60 EA in plant 1000</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RFC_DEST = 0, displays backorder item with outstanding quantity 40 EA, backorder number BO-000000001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ZOTC_002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Test authorization control with user lacking V_VBAK_VKO access for sales organization 1000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RFC_DEST = 4, message 001(E) displayed: No authorization for sales organization 1000</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ZOTC_003</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Verify stock availability display for material MAT001 with MARD-LABST = 200 EA, MSKA-KALAB = 150 EA in plant 1000</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RFC_DEST = 0, stock status shows 'Available for Shipment', unrestricted stock 200 EA, available stock 150 EA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ZOTC_004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Test aging calculation for sales order created 45 days ago (VBAK-ERDAT = sy-datum - 45)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RFC_DEST = 0, aging displays 45 days with red color highlighting for items over 30 days threshold</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ZOTC_005</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Validate drill-down functionality double-clicking backorder line with VBELN = 4500000123</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RFC_DEST = 0, opens transaction VA03 with sales order 4500000123 in display mode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ZOTC_006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Test number range exhaustion handling when ZNUMBO reaches maximum interval 999999999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RFC_DEST = 8, message 003(E) displayed: Error accessing number range object ZNUMBO</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ZOTC_007</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Verify exclusion of completely delivered items with VBUP-LFSTA = 'C' status</w:t>
            </w:r>
          </w:p>
        </w:tc>
        <w:tc>
          <w:tcPr>
            <w:tcW w:type="dxa" w:w="3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RFC_DEST = 0, report output excludes sales order items with delivery status 'C', shows only open deliveries</w:t>
            </w:r>
          </w:p>
        </w:tc>
      </w:tr>
    </w:tbl>
    <w:p>
      <w:r>
        <w:t xml:space="preserve"/>
      </w:r>
    </w:p>
    <w:p>
      <w:pPr>
        <w:pStyle w:val="Heading2"/>
      </w:pPr>
      <w:r>
        <w:rPr>
          <w:b/>
          <w:bCs/>
          <w:rFonts w:ascii="Arial" w:cs="Arial" w:eastAsia="Arial" w:hAnsi="Arial"/>
        </w:rPr>
        <w:t xml:space="preserve">10. Open Items / Assumptions / Dependencies</w:t>
      </w:r>
    </w:p>
    <w:p>
      <w:pPr>
        <w:pStyle w:val="ListParagraph"/>
        <w:numPr>
          <w:ilvl w:val="0"/>
          <w:numId w:val="2"/>
        </w:numPr>
      </w:pPr>
      <w:r>
        <w:rPr>
          <w:sz w:val="22"/>
          <w:szCs w:val="22"/>
          <w:rFonts w:ascii="Arial" w:cs="Arial" w:eastAsia="Arial" w:hAnsi="Arial"/>
        </w:rPr>
        <w:t xml:space="preserve">Define specific color coding scheme for aging thresholds beyond 30 days (60 days, 90 days intervals)</w:t>
      </w:r>
    </w:p>
    <w:p>
      <w:pPr>
        <w:pStyle w:val="ListParagraph"/>
        <w:numPr>
          <w:ilvl w:val="0"/>
          <w:numId w:val="2"/>
        </w:numPr>
      </w:pPr>
      <w:r>
        <w:rPr>
          <w:sz w:val="22"/>
          <w:szCs w:val="22"/>
          <w:rFonts w:ascii="Arial" w:cs="Arial" w:eastAsia="Arial" w:hAnsi="Arial"/>
        </w:rPr>
        <w:t xml:space="preserve">Clarify stock check frequency - real-time vs cached data approach for performance optimization</w:t>
      </w:r>
    </w:p>
    <w:p>
      <w:pPr>
        <w:pStyle w:val="ListParagraph"/>
        <w:numPr>
          <w:ilvl w:val="0"/>
          <w:numId w:val="2"/>
        </w:numPr>
      </w:pPr>
      <w:r>
        <w:rPr>
          <w:sz w:val="22"/>
          <w:szCs w:val="22"/>
          <w:rFonts w:ascii="Arial" w:cs="Arial" w:eastAsia="Arial" w:hAnsi="Arial"/>
        </w:rPr>
        <w:t xml:space="preserve">Determine export functionality requirements - Excel, PDF, or email distribution capabilities</w:t>
      </w:r>
    </w:p>
    <w:p>
      <w:pPr>
        <w:pStyle w:val="ListParagraph"/>
        <w:numPr>
          <w:ilvl w:val="0"/>
          <w:numId w:val="2"/>
        </w:numPr>
      </w:pPr>
      <w:r>
        <w:rPr>
          <w:sz w:val="22"/>
          <w:szCs w:val="22"/>
          <w:rFonts w:ascii="Arial" w:cs="Arial" w:eastAsia="Arial" w:hAnsi="Arial"/>
        </w:rPr>
        <w:t xml:space="preserve">Specify drill-down scope - VA03 display only or include VL03N delivery document access</w:t>
      </w:r>
    </w:p>
    <w:p>
      <w:pPr>
        <w:pStyle w:val="ListParagraph"/>
        <w:numPr>
          <w:ilvl w:val="0"/>
          <w:numId w:val="2"/>
        </w:numPr>
      </w:pPr>
      <w:r>
        <w:rPr>
          <w:sz w:val="22"/>
          <w:szCs w:val="22"/>
          <w:rFonts w:ascii="Arial" w:cs="Arial" w:eastAsia="Arial" w:hAnsi="Arial"/>
        </w:rPr>
        <w:t xml:space="preserve">Define batch job scheduling requirements for automated backorder processing and notifications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300" w:after="200"/>
    </w:pPr>
    <w:rPr>
      <w:b/>
      <w:bCs/>
      <w:color w:val="1A1A2E"/>
      <w:sz w:val="32"/>
      <w:szCs w:val="32"/>
      <w:rFonts w:ascii="Arial" w:cs="Arial" w:eastAsia="Arial" w:hAnsi="Arial"/>
    </w:rPr>
  </w:style>
  <w:style w:type="paragraph" w:styleId="Heading2">
    <w:name w:val="Heading 2"/>
    <w:basedOn w:val="Normal"/>
    <w:pPr>
      <w:spacing w:before="240" w:after="160"/>
    </w:pPr>
    <w:rPr>
      <w:b/>
      <w:bCs/>
      <w:color w:val="2E4057"/>
      <w:sz w:val="26"/>
      <w:szCs w:val="26"/>
      <w:rFonts w:ascii="Arial" w:cs="Arial" w:eastAsia="Arial" w:hAnsi="Arial"/>
    </w:rPr>
  </w:style>
  <w:style w:type="paragraph" w:styleId="Heading3">
    <w:name w:val="Heading 3"/>
    <w:basedOn w:val="Normal"/>
    <w:pPr>
      <w:spacing w:before="180" w:after="120"/>
    </w:pPr>
    <w:rPr>
      <w:b/>
      <w:bCs/>
      <w:color w:val="3D5A80"/>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2026-05-12T16:27:40.214Z</dcterms:created>
  <dcterms:modified xsi:type="dcterms:W3CDTF">2026-05-12T16:27:40.214Z</dcterms:modified>
</cp:coreProperties>
</file>

<file path=docProps/custom.xml><?xml version="1.0" encoding="utf-8"?>
<Properties xmlns="http://schemas.openxmlformats.org/officeDocument/2006/custom-properties" xmlns:vt="http://schemas.openxmlformats.org/officeDocument/2006/docPropsVTypes"/>
</file>