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DARKHORSE</w:t>
      </w:r>
    </w:p>
    <w:p>
      <w:pPr>
        <w:jc w:val="center"/>
      </w:pPr>
      <w:r>
        <w:rPr>
          <w:rFonts w:ascii="Arial" w:cs="Arial" w:eastAsia="Arial" w:hAnsi="Arial"/>
          <w:color w:val="2E4057"/>
          <w:sz w:val="40"/>
          <w:szCs w:val="40"/>
        </w:rPr>
        <w:t xml:space="preserve">7 MVP Build Packages + 3 CPI Plans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Engineering Roadmap | Confidential | Deloitte Internal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Roadmap Overview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800"/>
        <w:gridCol w:w="1960"/>
      </w:tblGrid>
      <w:tr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19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Sessions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Shell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fork, Windows build pipeline, branding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ADT Connector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login, credential vault, object browser, source read/write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ABAP Language Support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highlighting, IntelliSense, error markers from ADT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Manager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assign objects to transports from IDE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Proxy + AI Code Gen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proxy, PII scrubber, AI code generation panel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Integration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Commit, pull, branch, push ABAP code to GitHub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MVP-7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Orchestrator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wizard, subprocess runtime, code review agent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CPI-1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Security Layer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Azure/AWS gateway, Vault integration, SSO, audit dashboard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CPI-2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UI5/Fiori Support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Fiori project scaffold, UI5 linting, deploy to SAP BTP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CPI-3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Multi-LLM + Agent Marketplace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local models, agent templates, agent sharing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Each MVP package produces a working, testable build. Sessions refers to Claude conversation sessions needed to build it, optimized for the $75/month token budget.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MVP-1: Foundation Shell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Fork VS Code, brand it as DarkHorse, configure the Windows build pipeline, and produce a signed .exe installer that launches a custom-branded IDE window.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Forked VS Code repository on your GitHub org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branding: DarkHorse name, icon, splash screen, color theme (dark)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Windows build pipeline: npm build + Electron Builder producing .exe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signing configuration (self-signed for MVP, DigiCert-ready for production)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Disabled VS Code marketplace (security: no arbitrary extension install)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DarkHorse extension host: loads only allow-listed extensions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settings UI: user preferences, theme, font size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DarkHorse.exe installs on Windows 10/11 without errors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Launches with correct branding, no VS Code references visible to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Cannot install extensions from VS Code marketplace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Settings panel opens and saves preferences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8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Fork identity: name, version, description changed to DarkHorse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product config: app name, icons, URLs, telemetry disabled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src/vs/workbench/browser/parts/titlebar/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title bar with DarkHorse branding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build/darkhorse-build.js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Electron Builder config for Windows .exe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extensions/darkhorse-core/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DarkHorse extension: command palette entries, settings schema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resources/darkhorse/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Icons, splash screen, Windows installer assets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Actions in This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Disable VS Code telemetry (crashReporter, telemetry.enableTelemetry = false)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Remove VS Code marketplace endpoint from product.json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 extension allow-list enforcement in extension host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MVP-2: SAP ADT Connector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Build the SAP connection layer: secure credential storage, ADT authentication, SAP object browser panel, and source code read/write.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Landscape Config: Add/edit/delete SAP systems (DEV only for MVP)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Credential Vault: SAP username/password stored in Windows Credential Manager via keytar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ADT Authentication: CSRF token fetch, Basic Auth,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Explorer Panel: Tree view of packages, programs, function groups, classes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Source: Double-click object opens ABAP source in editor tab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Source: Ctrl+S saves source back to SAP via ADT 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Object search: Quick search by program/class/FM name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Connect to SAP S/4HANA 1809 DEV system with valid credentials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Credentials survive DarkHorse restart (stored in Windows Credential 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Browse package hierarchy in SAP Explorer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an ABAP program — source appears in editor with correct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Edit source and save — verify change in SAP (via SE38 or ADT)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Wrong password shows clear error, does not crash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extensions/darkhorse-sap/src/adt/AdtClient.ts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ADT REST client: auth, CSRF, GET/PUT source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extensions/darkhorse-sap/src/adt/AdtSession.ts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lifecycle: login, refresh, logout, memory-only token storage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extensions/darkhorse-sap/src/credentials/CredentialVault.ts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keytar wrapper: store, retrieve, delete SAP credentials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extensions/darkhorse-sap/src/landscape/LandscapeManager.ts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system config: add/edit/remove systems, encrypted local 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extensions/darkhorse-sap/src/explorer/SapExplorerProvider.ts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TreeDataProvider: renders SAP object tree in sidebar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extensions/darkhorse-sap/src/explorer/SapObjectItem.ts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node model: package, program, class, function group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extensions/darkhorse-sap/src/providers/AbapDocumentProvider.ts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FileSystemProvider: opens SAP objects as virtual files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extensions/darkhorse-sap/package.json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 manifest: commands, views, configuration schema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Actions in This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keytar stores credentials encrypted via Windows DPAPI — never in plaintext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SAP session token held in memory only — cleared on extension deactivate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ADT requests use TLS — reject self-signed certs (configurable for dev)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 entry for every SAP connect/disconnect event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MVP-3: ABAP Language Support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Provide a first-class ABAP editing experience: syntax highlighting, keyword completion, ADT-powered syntax checking with inline error markers.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ABAP TextMate grammar: syntax highlighting for keywords, strings, comments,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ABAP language configuration: bracket matching, comment toggling, auto-indent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Snippet library: common ABAP patterns (SELECT, LOOP, METHOD, CLASS,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ADT Syntax Check: on-save syntax validation via ADT checkruns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Inline error markers: red squiggles with error messages in Problems panel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Basic IntelliSense: keyword suggestions, snippet triggers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ABAP keywords (DATA, SELECT, ENDLOOP, etc.) highlighted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a program with a syntax error — red squiggle appears on correct 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Hover over error squiggle shows SAP's error message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Problems panel lists all syntax errors in the 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Fix error, save again — squiggle disappears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Type 'sel' — SELECT snippet appears in IntelliSense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extensions/darkhorse-abap/syntaxes/abap.tmLanguage.json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TextMate grammar: full ABAP keyword set, string/comment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extensions/darkhorse-abap/language-configuration.json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 pairs, comment syntax, indentation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extensions/darkhorse-abap/snippets/abap.code-snippets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ABAP code snippets for common patterns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extensions/darkhorse-abap/src/diagnostics/SyntaxChecker.ts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Calls ADT checkruns on save, parses XML response into VS Code diagnostics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extensions/darkhorse-abap/src/diagnostics/DiagnosticsProvider.ts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VS Code DiagnosticCollection, maps ADT errors to line/column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extensions/darkhorse-abap/src/completion/AbapCompletionProvider.ts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CompletionItemProvider: keywords + snippet triggers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MVP-4: Transport Manager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Allow developers to create SAP Transport Requests, view existing transports, and assign ABAP objects to transports directly from DarkHorse.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 panel in sidebar: list all open transports for the logged-in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Transport: form with description, type (Workbench/Customizing)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to Transport: right-click SAP object in Explorer to assign to a transport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View Transport contents: expand transport to see assigned objects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 status indicator: open/released/locked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release transport from DarkHorse (security: must be done in STMS)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 panel shows all open transports for logged-in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new transport — appears in SAP (verify in SE01/STMS)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Assign object to transport — verify in SE01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Transport panel refreshes after object assignment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Released transports shown as read-only (cannot assign to them)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extensions/darkhorse-sap/src/transport/TransportClient.ts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ADT calls: list, create, assign objects to transports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extensions/darkhorse-sap/src/transport/TransportProvider.ts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TreeDataProvider for transport panel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extensions/darkhorse-sap/src/transport/TransportItem.ts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node model: transport, task, object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extensions/darkhorse-sap/src/transport/TransportWebview.ts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transport form: description, type, category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extensions/darkhorse-sap/src/commands/transportCommands.ts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handlers: createTransport, assignToTransport, refreshTransports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MVP-5: LLM Proxy + AI Code Generation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Build the local LLM proxy service and the AI code generation panel. Developers can prompt for ABAP code, review it, and insert it into the editor after approval.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DarkHorse Local Proxy: Node.js Express server on localhost, launched by the IDE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 Scrubber: strips system IDs, client numbers, hostnames from outbound payloads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Limiter: max X requests/minute to prevent runaway API costs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Claude Adapter: connects to Anthropic API via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Panel: chat-style interface for code generation prompts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Context Awareness: AI panel knows the active file type and surrounding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 Preview: generated code shown as diff — not auto-inserted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Accept/Reject: developer accepts or rejects each suggestion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ABAP System Prompt: hardcoded guardrails for safe ABAP generation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Local proxy starts when DarkHorse launches, stops when it closes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Prompt 'write a SELECT statement for table MARA' — valid ABAP returned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Generated code appears as diff preview, not inserted automatically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inserts code at cursor; Reject closes preview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System IDs in active file are NOT present in the LLM payload (verify in proxy logs)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Exceeding rate limit shows friendly error, does not crash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services/llm-proxy/index.ts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server: routes, middleware, startup/shutdown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services/llm-proxy/PiiScrubber.ts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Regex + pattern matching to strip SAP identifiers from payloads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services/llm-proxy/RateLimiter.ts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bucket rate limiter: configurable per-user limits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services/llm-proxy/adapters/ClaudeAdapter.ts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client: model config, prompt formatting, response parsing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services/llm-proxy/adapters/OllamaAdapter.ts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Ollama REST client for offline/air-gapped deployments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services/llm-proxy/AbapSystemPrompt.ts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ABAP guardrails: coding standards, safety rules, no-delete rules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extensions/darkhorse-ai/src/AiPanel.ts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Webview panel: chat UI for code generation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extensions/darkhorse-ai/src/DiffPreview.ts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generated code as VS Code diff editor before insertion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extensions/darkhorse-ai/src/ContextCollector.ts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Gathers active file, selection, object type for AI context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Actions in This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Proxy binds to 127.0.0.1 only — not accessible from network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PII scrubber tested against known SAP identifier patterns before first 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key stored in Windows Credential Manager, not in config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 entry for every LLM call: timestamp, prompt hash, token count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MVP-6: Git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Enable developers to commit, pull, push, and branch ABAP code in GitHub directly from DarkHorse. ABAP source is exported to local files, committed via Git, then can be re-imported.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panel in sidebar: current branch, changed files, commit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repository: connect to GitHub org/repo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ABAP object to file: saves source as .abap file in local workspace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and commit: select files, write commit message, commit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Push to remote: push to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Pull/fetch: pull changes from remote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Branch management: create, switch, list branches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Diff view: compare local file with SAP source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Clone a GitHub repo — appears in DarkHorse file explorer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ABAP program to .abap file in workspace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Stage file, write commit message, commit — appears in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Switch branches — file system updates correctly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Pull remote changes — local files updated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extensions/darkhorse-git/src/GitService.ts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simple-git wrapper: clone, commit, push, pull, branch operations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extensions/darkhorse-git/src/GitPanelProvider.ts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TreeDataProvider: changed files, branches, commit history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extensions/darkhorse-git/src/AbapExporter.ts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Exports SAP object source to .abap file in local workspace folder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extensions/darkhorse-git/src/commands/gitCommands.ts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handlers: stage, commit, push, pull, newBranch, switchBranch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extensions/darkhorse-git/src/GitCredentials.ts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PAT stored in Windows Credential Manager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MVP-7: Agent Orchestrator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Build the agent creation wizard, subprocess-based agent runtime, and the code review agent. Agents are scoped, human-in-the-loop, and cannot perform write operations without explicit developer consent.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Dashboard panel: list of active/completed agents, task status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Creation Wizard: questionnaire-driven UI (task, scope, permissions, timeout)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Runtime: Node.js child_process spawner with scoped context and tool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Code Review Agent: first agent implementation — reviews code, drops report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Viewer: agent report displayed in notification panel with apply/reject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 Gate: all write actions require explicit developer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Timeout: auto-terminate agents that exceed configured time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Logs: per-agent log visible in agent dashboard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Test Criteria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Open Agent Dashboard — empty state shows 'No active agents'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wizard for Code Review Agent — wizard collects task, scope,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spawns, reviews an ABAP program, drops report in ~30-60 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appears: 'Code Review complete. View Report.'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shows findings with line 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'Apply Fixes' — diff preview shown, not auto-applied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 diff — code updated. Reject — code unchanged.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Completed agent shown in dashboard history, subprocess confirmed terminated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Files to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W w:type="dxa" w:w="5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extensions/darkhorse-agents/src/AgentOrchestrator.ts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Spawns/tracks/terminates agent subprocesses. Enforces permission scoping.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extensions/darkhorse-agents/src/AgentWizard.ts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 wizard: collects task config, validates input, launches agent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extensions/darkhorse-agents/src/AgentRuntime.ts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 process entry point: receives context, runs agent loop, emits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extensions/darkhorse-agents/src/agents/CodeReviewAgent.ts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agent: reads code, calls LLM for review, formats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extensions/darkhorse-agents/src/AgentDashboard.ts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Webview panel: active agents, task status, per-agent logs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extensions/darkhorse-agents/src/ReportViewer.ts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agent report in editor, provides Accept/Reject/Dismiss actions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extensions/darkhorse-agents/src/ConsentGate.ts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Intercepts all write tool calls, requires explicit developer confirmation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extensions/darkhorse-agents/src/tools/ReadSapTool.ts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tool: read SAP object source (no write permission by default)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extensions/darkhorse-agents/src/tools/LlmCallTool.ts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tool: call LLM via proxy (routed through same PII scrubber)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Security Actions in This Package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subprocess runs with minimum permissions — no SAP write access by default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ConsentGate is not bypassable: write tools return 'awaiting consent' until approved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timeout enforced via process kill — no hung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agent LLM calls go through the same proxy and PII scrubber as direct calls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subprocess cannot access Windows Credential Manager directly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CPI-1: Enterprise Security Layer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Replace the local proxy with an enterprise API gateway, add Azure Key Vault / HashiCorp Vault integration, implement SSO (Azure AD), and add an audit dashboard.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API Management or AWS API Gateway replacing local proxy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AD SSO / SAML authentication for DarkHorse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Azure Key Vault or HashiCorp Vault for credential storage (replacing keytar)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Centralized audit dashboard: web UI showing all team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access: Admin, Developer, Reviewer roles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Compliance report export: PDF audit report for SOC2/ISO reviews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CPI-2: UI5 / Fiori Development Support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Extend DarkHorse to support SAP UI5 and Fiori application development alongside ABAP, including project scaffolding, UI5 linting, and deployment to SAP BTP.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Fiori project scaffold wizard: creates standard UI5 app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UI5 language support: XML view/fragment highlighting, i18n 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UI5 linting: ESLint with UI5 ruleset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to SAP BTP: cf push integration via Cloud Foundry 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assistance for UI5: generate XML views and controller JS from prompts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CPI-3: Multi-LLM Support + Agent Marketplace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Objective</w:t>
      </w:r>
    </w:p>
    <w:p>
      <w:r>
        <w:rPr>
          <w:rFonts w:ascii="Arial" w:cs="Arial" w:eastAsia="Arial" w:hAnsi="Arial"/>
          <w:sz w:val="22"/>
          <w:szCs w:val="22"/>
        </w:rPr>
        <w:t xml:space="preserve">Add support for local Ollama models, create an agent template library, and allow teams to share custom agents.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Deliverables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Ollama integration: connect to locally running models (CodeLlama, Llama 3, Mistral)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selector UI: switch between Claude, Azure OpenAI, Ollama per task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template library: pre-built agents for common SAP tasks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Agent sharing: export/import agent definitions as JSON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Performance benchmarking: compare LLM outputs across models for ABAP quality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2026-05-02T15:53:16.830Z</dcterms:created>
  <dcterms:modified xsi:type="dcterms:W3CDTF">2026-05-02T15:53:16.830Z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