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当前任务动力学建模与验证全过程逻辑梳理"/>
    <w:p>
      <w:pPr>
        <w:pStyle w:val="Title"/>
        <w:jc w:val="center"/>
      </w:pPr>
      <w:r>
        <w:rPr>
          <w:rFonts w:ascii="Calibri" w:hAnsi="Calibri" w:eastAsia="Microsoft YaHei" w:cs="Calibri"/>
          <w:b/>
          <w:color w:val="0B2545"/>
          <w:sz w:val="48"/>
        </w:rPr>
        <w:t>当前任务动力学建模与验证</w:t>
        <w:br/>
        <w:t>全过程逻辑梳理</w:t>
      </w:r>
    </w:p>
    <w:p>
      <w:pPr>
        <w:pStyle w:val="BlockText"/>
        <w:spacing w:before="120" w:after="360" w:line="288" w:lineRule="auto"/>
        <w:jc w:val="center"/>
      </w:pPr>
      <w:r>
        <w:rPr>
          <w:rFonts w:hint="eastAsia" w:ascii="Calibri" w:hAnsi="Calibri" w:eastAsia="Microsoft YaHei" w:cs="Calibri"/>
          <w:color w:val="666666"/>
          <w:sz w:val="20"/>
        </w:rPr>
        <w:t xml:space="preserve">审计日期：2026-08-12</w:t>
      </w:r>
      <w:r>
        <w:rPr>
          <w:rFonts w:ascii="Calibri" w:hAnsi="Calibri" w:eastAsia="Microsoft YaHei" w:cs="Calibri"/>
          <w:color w:val="666666"/>
          <w:sz w:val="20"/>
        </w:rPr>
        <w:br/>
      </w:r>
      <w:r>
        <w:rPr>
          <w:rFonts w:hint="eastAsia" w:ascii="Calibri" w:hAnsi="Calibri" w:eastAsia="Microsoft YaHei" w:cs="Calibri"/>
          <w:color w:val="666666"/>
          <w:sz w:val="20"/>
        </w:rPr>
        <w:t xml:space="preserve">审计基线：Git</w:t>
      </w:r>
      <w:r>
        <w:rPr>
          <w:rFonts w:ascii="Calibri" w:hAnsi="Calibri" w:eastAsia="Microsoft YaHei" w:cs="Calibri"/>
          <w:color w:val="666666"/>
          <w:sz w:val="20"/>
        </w:rPr>
        <w:t xml:space="preserve"> </w:t>
      </w:r>
      <w:r>
        <w:rPr>
          <w:rStyle w:val="VerbatimChar"/>
          <w:rFonts w:ascii="Calibri" w:hAnsi="Calibri" w:eastAsia="Microsoft YaHei" w:cs="Calibri"/>
          <w:color w:val="666666"/>
          <w:sz w:val="20"/>
        </w:rPr>
        <w:t xml:space="preserve">5c5addea00ddb70d86a5cc37a88bbcda50350e43</w:t>
      </w:r>
      <w:r>
        <w:rPr>
          <w:rFonts w:ascii="Calibri" w:hAnsi="Calibri" w:eastAsia="Microsoft YaHei" w:cs="Calibri"/>
          <w:color w:val="666666"/>
          <w:sz w:val="20"/>
        </w:rPr>
        <w:br/>
      </w:r>
      <w:r>
        <w:rPr>
          <w:rFonts w:hint="eastAsia" w:ascii="Calibri" w:hAnsi="Calibri" w:eastAsia="Microsoft YaHei" w:cs="Calibri"/>
          <w:color w:val="666666"/>
          <w:sz w:val="20"/>
        </w:rPr>
        <w:t xml:space="preserve">对象：12U</w:t>
      </w:r>
      <w:r>
        <w:rPr>
          <w:rFonts w:ascii="Calibri" w:hAnsi="Calibri" w:eastAsia="Microsoft YaHei" w:cs="Calibri"/>
          <w:color w:val="666666"/>
          <w:sz w:val="20"/>
        </w:rPr>
        <w:t xml:space="preserve"> </w:t>
      </w:r>
      <w:r>
        <w:rPr>
          <w:rFonts w:hint="eastAsia" w:ascii="Calibri" w:hAnsi="Calibri" w:eastAsia="Microsoft YaHei" w:cs="Calibri"/>
          <w:color w:val="666666"/>
          <w:sz w:val="20"/>
        </w:rPr>
        <w:t xml:space="preserve">服务航天器、B601</w:t>
      </w:r>
      <w:r>
        <w:rPr>
          <w:rFonts w:ascii="Calibri" w:hAnsi="Calibri" w:eastAsia="Microsoft YaHei" w:cs="Calibri"/>
          <w:color w:val="666666"/>
          <w:sz w:val="20"/>
        </w:rPr>
        <w:t xml:space="preserve"> </w:t>
      </w:r>
      <w:r>
        <w:rPr>
          <w:rFonts w:hint="eastAsia" w:ascii="Calibri" w:hAnsi="Calibri" w:eastAsia="Microsoft YaHei" w:cs="Calibri"/>
          <w:color w:val="666666"/>
          <w:sz w:val="20"/>
        </w:rPr>
        <w:t xml:space="preserve">六自由度机械臂、双侧柔性帆板及捕获目标</w:t>
      </w:r>
      <w:r>
        <w:rPr>
          <w:rFonts w:ascii="Calibri" w:hAnsi="Calibri" w:eastAsia="Microsoft YaHei" w:cs="Calibri"/>
          <w:color w:val="666666"/>
          <w:sz w:val="20"/>
        </w:rPr>
        <w:br/>
      </w:r>
      <w:r>
        <w:rPr>
          <w:rFonts w:hint="eastAsia" w:ascii="Calibri" w:hAnsi="Calibri" w:eastAsia="Microsoft YaHei" w:cs="Calibri"/>
          <w:color w:val="666666"/>
          <w:sz w:val="20"/>
        </w:rPr>
        <w:t xml:space="preserve">范围：模型选择、方程建立、模块演化、场景连接、机器验证、控制接口与当前限制</w:t>
      </w:r>
      <w:r>
        <w:rPr>
          <w:rFonts w:ascii="Calibri" w:hAnsi="Calibri" w:eastAsia="Microsoft YaHei" w:cs="Calibri"/>
          <w:color w:val="666666"/>
          <w:sz w:val="20"/>
        </w:rPr>
        <w:br/>
      </w:r>
      <w:r>
        <w:rPr>
          <w:rFonts w:hint="eastAsia" w:ascii="Calibri" w:hAnsi="Calibri" w:eastAsia="Microsoft YaHei" w:cs="Calibri"/>
          <w:color w:val="666666"/>
          <w:sz w:val="20"/>
        </w:rPr>
        <w:t xml:space="preserve">总体状态：</w:t>
      </w:r>
      <w:r>
        <w:rPr>
          <w:rStyle w:val="VerbatimChar"/>
          <w:rFonts w:ascii="Calibri" w:hAnsi="Calibri" w:eastAsia="Microsoft YaHei" w:cs="Calibri"/>
          <w:color w:val="666666"/>
          <w:sz w:val="20"/>
        </w:rPr>
        <w:t xml:space="preserve">LIMITED + FROZEN</w:t>
      </w:r>
      <w:r>
        <w:rPr>
          <w:rFonts w:hint="eastAsia" w:ascii="Calibri" w:hAnsi="Calibri" w:eastAsia="Microsoft YaHei" w:cs="Calibri"/>
          <w:color w:val="666666"/>
          <w:sz w:val="20"/>
        </w:rPr>
        <w:t xml:space="preserve">；现有冻结结果可在原合同内引用，但当前工作树存在路径和冻结哈希漂移，不能表述为“已在当前</w:t>
      </w:r>
      <w:r>
        <w:rPr>
          <w:rFonts w:ascii="Calibri" w:hAnsi="Calibri" w:eastAsia="Microsoft YaHei" w:cs="Calibri"/>
          <w:color w:val="666666"/>
          <w:sz w:val="20"/>
        </w:rPr>
        <w:t xml:space="preserve"> HEAD </w:t>
      </w:r>
      <w:r>
        <w:rPr>
          <w:rFonts w:hint="eastAsia" w:ascii="Calibri" w:hAnsi="Calibri" w:eastAsia="Microsoft YaHei" w:cs="Calibri"/>
          <w:color w:val="666666"/>
          <w:sz w:val="20"/>
        </w:rPr>
        <w:t xml:space="preserve">重新复现”</w:t>
      </w:r>
      <w:r>
        <w:br w:type="page"/>
      </w:r>
    </w:p>
    <w:bookmarkStart w:id="9" w:name="核心结论"/>
    <w:p>
      <w:pPr>
        <w:pStyle w:val="Heading1"/>
        <w:pageBreakBefore w:val="0"/>
      </w:pPr>
      <w:r>
        <w:t xml:space="preserve">0. </w:t>
      </w:r>
      <w:r>
        <w:rPr>
          <w:rFonts w:hint="eastAsia"/>
        </w:rPr>
        <w:t xml:space="preserve">核心结论</w:t>
      </w:r>
    </w:p>
    <w:p>
      <w:pPr>
        <w:pStyle w:val="FirstParagraph"/>
      </w:pPr>
      <w:r>
        <w:rPr>
          <w:rFonts w:hint="eastAsia"/>
        </w:rPr>
        <w:t xml:space="preserve">当前项目的动力学主线已经从早期平面两杆模型，发展为“中心刚体—B601</w:t>
      </w:r>
      <w:r>
        <w:t xml:space="preserve"> </w:t>
      </w:r>
      <w:r>
        <w:rPr>
          <w:rFonts w:hint="eastAsia"/>
        </w:rPr>
        <w:t xml:space="preserve">六自由度机械臂—双侧</w:t>
      </w:r>
      <w:r>
        <w:t xml:space="preserve"> FFR </w:t>
      </w:r>
      <w:r>
        <w:rPr>
          <w:rFonts w:hint="eastAsia"/>
        </w:rPr>
        <w:t xml:space="preserve">柔性帆板—捕获目标”的统一最小坐标模型。其逻辑可以归纳为五层：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</w:t>
      </w:r>
      <w:r>
        <w:t xml:space="preserve"> B601 </w:t>
      </w:r>
      <w:r>
        <w:rPr>
          <w:rFonts w:hint="eastAsia"/>
        </w:rPr>
        <w:t xml:space="preserve">接受版</w:t>
      </w:r>
      <w:r>
        <w:t xml:space="preserve"> URDF </w:t>
      </w:r>
      <w:r>
        <w:rPr>
          <w:rFonts w:hint="eastAsia"/>
        </w:rPr>
        <w:t xml:space="preserve">建立机械臂运动学、质量惯量与自由漂浮反作用模型；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用六自由度刚体方程描述服务星本体，并以动量守恒建立捕获前后状态映射；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用分块质量矩阵把卫星、机械臂和柔性帆板装配为统一双向耦合系统；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用柔性</w:t>
      </w:r>
      <w:r>
        <w:t xml:space="preserve"> Delassus </w:t>
      </w:r>
      <w:r>
        <w:rPr>
          <w:rFonts w:hint="eastAsia"/>
        </w:rPr>
        <w:t xml:space="preserve">算子和有限接触窗把捕获冲量接入耦合系统；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用动量、能量、退化、收敛和交叉求解五类</w:t>
      </w:r>
      <w:r>
        <w:t xml:space="preserve"> Gate </w:t>
      </w:r>
      <w:r>
        <w:rPr>
          <w:rFonts w:hint="eastAsia"/>
        </w:rPr>
        <w:t xml:space="preserve">验证模型内部一致性。</w:t>
      </w:r>
    </w:p>
    <w:p>
      <w:pPr>
        <w:pStyle w:val="FirstParagraph"/>
        <w:keepNext/>
      </w:pPr>
      <w:r>
        <w:rPr>
          <w:rFonts w:hint="eastAsia"/>
        </w:rPr>
        <w:t xml:space="preserve">当前最重要的状态判断为：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eqArr>
                <m:e>
                  <m:r>
                    <m:t>&amp;</m:t>
                  </m:r>
                  <m:r>
                    <m:rPr>
                      <m:nor/>
                      <m:sty m:val="p"/>
                    </m:rPr>
                    <m:t>已建立：星体刚体—6R 机械臂—双 FFR 帆板—捕获目标双向耦合模型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&amp;</m:t>
                  </m:r>
                  <m:r>
                    <m:rPr>
                      <m:nor/>
                      <m:sty m:val="p"/>
                    </m:rPr>
                    <m:t>已通过：暂定参数合同内的 </m:t>
                  </m:r>
                  <m:r>
                    <m:t>G</m:t>
                  </m:r>
                  <m:r>
                    <m:t>1</m:t>
                  </m:r>
                  <m:r>
                    <m:rPr>
                      <m:nor/>
                      <m:sty m:val="p"/>
                    </m:rPr>
                    <m:t>–</m:t>
                  </m:r>
                  <m:r>
                    <m:t>G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&amp;</m:t>
                  </m:r>
                  <m:r>
                    <m:rPr>
                      <m:nor/>
                      <m:sty m:val="p"/>
                    </m:rPr>
                    <m:t>尚未完成：硬件参数冻结、连续接触认证、整星 ANCF 认证和柔性安全域认证</m:t>
                  </m:r>
                  <m:r>
                    <m:rPr>
                      <m:sty m:val="p"/>
                    </m:rPr>
                    <m:t>.</m:t>
                  </m:r>
                </m:e>
              </m:eqArr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必须始终区分：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冻结 Gate 通过</m:t>
              </m:r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当前 HEAD 可复跑通过</m:t>
              </m:r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硬件有效</m:t>
              </m:r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在轨安全已证明</m:t>
              </m:r>
            </m:e>
          </m:borderBox>
        </m:oMath>
      </m:oMathPara>
    </w:p>
    <w:bookmarkEnd w:id="9"/>
    <w:bookmarkStart w:id="12" w:name="全过程逻辑主线"/>
    <w:p>
      <w:pPr>
        <w:pStyle w:val="Heading1"/>
        <w:pageBreakBefore w:val="0"/>
      </w:pPr>
      <w:r>
        <w:t xml:space="preserve">1. </w:t>
      </w:r>
      <w:r>
        <w:rPr>
          <w:rFonts w:hint="eastAsia"/>
        </w:rPr>
        <w:t xml:space="preserve">全过程逻辑主线</w:t>
      </w:r>
    </w:p>
    <w:p>
      <w:pPr>
        <w:spacing w:after="160"/>
        <w:jc w:val="center"/>
      </w:pPr>
      <w:r>
        <w:drawing>
          <wp:inline>
            <wp:extent cx="5806440" cy="3548380"/>
            <wp:docPr id="1" name="Picture 1" descr="动力学全过程逻辑主线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s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83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Microsoft YaHei" w:cs="Calibri"/>
          <w:i/>
          <w:color w:val="666666"/>
          <w:sz w:val="18"/>
        </w:rPr>
        <w:br/>
        <w:t>图 1  动力学全过程逻辑主线</w:t>
      </w:r>
    </w:p>
    <w:bookmarkStart w:id="10" w:name="关键建模裁决"/>
    <w:p>
      <w:pPr>
        <w:pStyle w:val="Heading2"/>
      </w:pPr>
      <w:r>
        <w:t xml:space="preserve">1.1 </w:t>
      </w:r>
      <w:r>
        <w:rPr>
          <w:rFonts w:hint="eastAsia"/>
        </w:rPr>
        <w:t xml:space="preserve">关键建模裁决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中心航天器采用六自由度刚体，不采用质点。原因是质点会消除机械臂安装偏置的力矩通道，无法表达已冻结的基座反作用。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机械臂作为浮动基座树形多体系统的一条分支嵌入，不作为独立外载荷附加。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作业段柔性采用浮动坐标法与截断模态；捕获瞬态保留</w:t>
      </w:r>
      <w:r>
        <w:t xml:space="preserve"> ANCF </w:t>
      </w:r>
      <w:r>
        <w:rPr>
          <w:rFonts w:hint="eastAsia"/>
        </w:rPr>
        <w:t xml:space="preserve">组件级对标，但当前整星主线仍为</w:t>
      </w:r>
      <w:r>
        <w:t xml:space="preserve"> FFR。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主线采用最小坐标</w:t>
      </w:r>
      <w:r>
        <w:t xml:space="preserve"> </w:t>
      </w:r>
      <w:r>
        <w:rPr>
          <w:rFonts w:hint="eastAsia"/>
        </w:rPr>
        <w:t xml:space="preserve">ODE；NCF</w:t>
      </w:r>
      <w:r>
        <w:t xml:space="preserve"> </w:t>
      </w:r>
      <w:r>
        <w:rPr>
          <w:rFonts w:hint="eastAsia"/>
        </w:rPr>
        <w:t xml:space="preserve">与</w:t>
      </w:r>
      <w:r>
        <w:t xml:space="preserve"> ANCF </w:t>
      </w:r>
      <w:r>
        <w:rPr>
          <w:rFonts w:hint="eastAsia"/>
        </w:rPr>
        <w:t xml:space="preserve">的绝对坐标</w:t>
      </w:r>
      <w:r>
        <w:t xml:space="preserve"> DAE </w:t>
      </w:r>
      <w:r>
        <w:rPr>
          <w:rFonts w:hint="eastAsia"/>
        </w:rPr>
        <w:t xml:space="preserve">路线保留为后续独立交叉验证，不是当前批量求解器。</w:t>
      </w:r>
    </w:p>
    <w:bookmarkEnd w:id="10"/>
    <w:bookmarkStart w:id="11" w:name="模块演化"/>
    <w:p>
      <w:pPr>
        <w:pStyle w:val="Heading2"/>
      </w:pPr>
      <w:r>
        <w:t xml:space="preserve">1.2 </w:t>
      </w:r>
      <w:r>
        <w:rPr>
          <w:rFonts w:hint="eastAsia"/>
        </w:rPr>
        <w:t xml:space="preserve">模块演化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type="dxa" w:w="120"/>
        <w:tblBorders>
          <w:top w:val="single" w:sz="4" w:space="0" w:color="B7C5D3"/>
          <w:left w:val="single" w:sz="4" w:space="0" w:color="B7C5D3"/>
          <w:bottom w:val="single" w:sz="4" w:space="0" w:color="B7C5D3"/>
          <w:right w:val="single" w:sz="4" w:space="0" w:color="B7C5D3"/>
          <w:insideH w:val="single" w:sz="4" w:space="0" w:color="B7C5D3"/>
          <w:insideV w:val="single" w:sz="4" w:space="0" w:color="B7C5D3"/>
        </w:tblBorders>
      </w:tblPr>
      <w:tblGrid>
        <w:gridCol w:w="1050"/>
        <w:gridCol w:w="2250"/>
        <w:gridCol w:w="3150"/>
        <w:gridCol w:w="2910"/>
      </w:tblGrid>
      <w:tr>
        <w:trPr>
          <w:tblHeader w:val="on"/>
          <w:cantSplit/>
          <w:tblHeader w:val="true"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阶段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模块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解决的问题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当前角色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早期反作用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sim_03_arm_reaction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平面两杆机械臂引起的基座转动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SUPERSEDED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，历史对照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真实</w:t>
            </w:r>
            <w:r>
              <w:rPr>
                <w:rFonts w:ascii="Calibri" w:hAnsi="Calibri" w:eastAsia="Microsoft YaHei" w:cs="Calibri"/>
                <w:sz w:val="18"/>
              </w:rPr>
              <w:t xml:space="preserve"> 6R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刚性锚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sim_05_free_floating_arm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 xml:space="preserve">B601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六自由度自由漂浮反作用与广义雅可比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VERIFIED + FROZEN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，刚性退化锚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捕获冲量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common/capture_impulse.py</w:t>
            </w:r>
            <w:r>
              <w:rPr>
                <w:rFonts w:ascii="Calibri" w:hAnsi="Calibri" w:eastAsia="Microsoft YaHei" w:cs="Calibri"/>
                <w:sz w:val="18"/>
              </w:rPr>
              <w:t xml:space="preserve">、</w:t>
            </w: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sim_06_capture_impulse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完全塑性捕获后的组合动量与角速度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冻结矢量冲量锚，但捕获栈仍为旧两杆构型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柔性组件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sim_07_ancf_flexible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帆板捕获激振与组件级</w:t>
            </w:r>
            <w:r>
              <w:rPr>
                <w:rFonts w:ascii="Calibri" w:hAnsi="Calibri" w:eastAsia="Microsoft YaHei" w:cs="Calibri"/>
                <w:sz w:val="18"/>
              </w:rPr>
              <w:t xml:space="preserve"> ANCF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响应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LIMITED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，组件退化对标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消旋预算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sim_08_detumble_actuator_budget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轮组储能和推力器外移角动量预算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LIMITED + FROZEN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全耦合主线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sim_11_coupled_dynamics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星体、B601、双</w:t>
            </w:r>
            <w:r>
              <w:rPr>
                <w:rFonts w:ascii="Calibri" w:hAnsi="Calibri" w:eastAsia="Microsoft YaHei" w:cs="Calibri"/>
                <w:sz w:val="18"/>
              </w:rPr>
              <w:t xml:space="preserve"> FFR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帆板与目标统一动力学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SIM11_GATES_PASS_WITH_PROVISIONAL_PARAMS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基座控制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control_02_base_attitude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反作用轨迹、轮组分配和暂定执行器时窗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冻结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PASS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，对外限于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PASS_WITH_PROVISIONAL_SCOPE</w:t>
            </w:r>
          </w:p>
        </w:tc>
      </w:tr>
    </w:tbl>
    <w:bookmarkEnd w:id="11"/>
    <w:bookmarkEnd w:id="12"/>
    <w:bookmarkStart w:id="16" w:name="坐标系符号与统一约定"/>
    <w:p>
      <w:pPr>
        <w:pStyle w:val="Heading1"/>
        <w:pageBreakBefore w:val="0"/>
      </w:pPr>
      <w:r>
        <w:t xml:space="preserve">2. </w:t>
      </w:r>
      <w:r>
        <w:rPr>
          <w:rFonts w:hint="eastAsia"/>
        </w:rPr>
        <w:t xml:space="preserve">坐标系、符号与统一约定</w:t>
      </w:r>
    </w:p>
    <w:bookmarkStart w:id="13" w:name="坐标系"/>
    <w:p>
      <w:pPr>
        <w:pStyle w:val="Heading2"/>
      </w:pPr>
      <w:r>
        <w:t xml:space="preserve">2.1 </w:t>
      </w:r>
      <w:r>
        <w:rPr>
          <w:rFonts w:hint="eastAsia"/>
        </w:rPr>
        <w:t xml:space="preserve">坐标系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type="dxa" w:w="120"/>
        <w:tblBorders>
          <w:top w:val="single" w:sz="4" w:space="0" w:color="B7C5D3"/>
          <w:left w:val="single" w:sz="4" w:space="0" w:color="B7C5D3"/>
          <w:bottom w:val="single" w:sz="4" w:space="0" w:color="B7C5D3"/>
          <w:right w:val="single" w:sz="4" w:space="0" w:color="B7C5D3"/>
          <w:insideH w:val="single" w:sz="4" w:space="0" w:color="B7C5D3"/>
          <w:insideV w:val="single" w:sz="4" w:space="0" w:color="B7C5D3"/>
        </w:tblBorders>
      </w:tblPr>
      <w:tblGrid>
        <w:gridCol w:w="1700"/>
        <w:gridCol w:w="7660"/>
      </w:tblGrid>
      <w:tr>
        <w:trPr>
          <w:tblHeader w:val="on"/>
          <w:cantSplit/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符号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m:oMath>
              <m:r>
                <m:t>I</m:t>
              </m:r>
            </m:oMath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惯性坐标系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m:oMath>
              <m:r>
                <m:t>S</m:t>
              </m:r>
            </m:oMath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服务星本体系，基座动力学表达系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m:oMath>
              <m:r>
                <m:t>M</m:t>
              </m:r>
            </m:oMath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机械臂安装面坐标系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 xml:space="preserve">B601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base_link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坐标系，名义上与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m:oMath>
              <m:r>
                <m:t>M</m:t>
              </m:r>
            </m:oMath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重合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m:oMath>
              <m:r>
                <m:t>E</m:t>
              </m:r>
            </m:oMath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末端任务坐标系，轴向与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link6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对齐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左、右帆板根部坐标系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m:oMath>
              <m:r>
                <m:t>T</m:t>
              </m:r>
            </m:oMath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捕获目标本体系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m:oMath>
              <m:r>
                <m:t>C</m:t>
              </m:r>
            </m:oMath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组合系统质心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m:oMath>
              <m:sSub>
                <m:e>
                  <m:r>
                    <m:t>O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惯性系原点</w:t>
            </w:r>
          </w:p>
        </w:tc>
      </w:tr>
    </w:tbl>
    <w:p>
      <w:pPr>
        <w:pStyle w:val="BodyText"/>
        <w:keepNext/>
      </w:pPr>
      <w:r>
        <w:rPr>
          <w:rFonts w:hint="eastAsia"/>
        </w:rPr>
        <w:t xml:space="preserve">冻结安装变换为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r>
                <m:rPr>
                  <m:sty m:val="b"/>
                </m:rPr>
                <m:t>t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0.18525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sup>
              <m:r>
                <m:t>T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r>
                <m:rPr>
                  <m:sty m:val="b"/>
                </m:rPr>
                <m:t>R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y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</m:e>
            <m:sup>
              <m:r>
                <m:t>M</m:t>
              </m:r>
            </m:sup>
          </m:sSup>
          <m:sSub>
            <m:e>
              <m:r>
                <m:rPr>
                  <m:sty m:val="b"/>
                </m:rPr>
                <m:t>T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因此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末端原点相对</w:t>
      </w:r>
      <w:r>
        <w:t xml:space="preserve"> </w:t>
      </w:r>
      <w:r>
        <w:rPr>
          <w:rStyle w:val="VerbatimChar"/>
        </w:rPr>
        <w:t xml:space="preserve">link6</w:t>
      </w:r>
      <w:r>
        <w:t xml:space="preserve"> </w:t>
      </w:r>
      <w:r>
        <w:rPr>
          <w:rFonts w:hint="eastAsia"/>
        </w:rPr>
        <w:t xml:space="preserve">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6</m:t>
              </m:r>
            </m:sup>
          </m:sSup>
          <m:sSub>
            <m:e>
              <m:r>
                <m:rPr>
                  <m:sty m:val="b"/>
                </m:rP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0.15971</m:t>
                        </m:r>
                      </m:e>
                    </m:mr>
                  </m:m>
                </m:e>
              </m:d>
            </m:e>
            <m:sup>
              <m:r>
                <m:t>T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.</m:t>
          </m:r>
        </m:oMath>
      </m:oMathPara>
    </w:p>
    <w:bookmarkEnd w:id="13"/>
    <w:bookmarkStart w:id="14" w:name="叉乘矩阵"/>
    <w:p>
      <w:pPr>
        <w:pStyle w:val="Heading2"/>
      </w:pPr>
      <w:r>
        <w:t xml:space="preserve">2.2 </w:t>
      </w:r>
      <w:r>
        <w:rPr>
          <w:rFonts w:hint="eastAsia"/>
        </w:rPr>
        <w:t xml:space="preserve">叉乘矩阵</w:t>
      </w:r>
    </w:p>
    <w:p>
      <w:pPr>
        <w:pStyle w:val="FirstParagraph"/>
        <w:keepNext/>
      </w:pPr>
      <w:r>
        <w:rPr>
          <w:rFonts w:hint="eastAsia"/>
        </w:rPr>
        <w:t xml:space="preserve">对任意向量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z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定义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sty m:val="b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×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[</m:t>
          </m:r>
          <m:r>
            <m:rPr>
              <m:sty m:val="b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×</m:t>
              </m:r>
            </m:sub>
          </m:sSub>
          <m:r>
            <m:rPr>
              <m:sty m:val="b"/>
            </m:rPr>
            <m:t>b</m:t>
          </m:r>
          <m:r>
            <m:rPr>
              <m:sty m:val="p"/>
            </m:rPr>
            <m:t>=</m:t>
          </m:r>
          <m:r>
            <m:rPr>
              <m:sty m:val="b"/>
            </m:rPr>
            <m:t>a</m:t>
          </m:r>
          <m:r>
            <m:rPr>
              <m:sty m:val="p"/>
            </m:rPr>
            <m:t>×</m:t>
          </m:r>
          <m:r>
            <m:rPr>
              <m:sty m:val="b"/>
            </m:rPr>
            <m:t>b</m:t>
          </m:r>
          <m:r>
            <m:rPr>
              <m:sty m:val="p"/>
            </m:rPr>
            <m:t>.</m:t>
          </m:r>
        </m:oMath>
      </m:oMathPara>
    </w:p>
    <w:bookmarkEnd w:id="14"/>
    <w:bookmarkStart w:id="15" w:name="统一广义坐标与拟速度"/>
    <w:p>
      <w:pPr>
        <w:pStyle w:val="Heading2"/>
      </w:pPr>
      <w:r>
        <w:t xml:space="preserve">2.3 </w:t>
      </w:r>
      <w:r>
        <w:rPr>
          <w:rFonts w:hint="eastAsia"/>
        </w:rPr>
        <w:t xml:space="preserve">统一广义坐标与拟速度</w:t>
      </w:r>
    </w:p>
    <w:p>
      <w:pPr>
        <w:pStyle w:val="FirstParagraph"/>
        <w:keepNext/>
      </w:pPr>
      <w:r>
        <w:rPr>
          <w:rFonts w:hint="eastAsia"/>
        </w:rPr>
        <w:t xml:space="preserve">全耦合模型采用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I</m:t>
                        </m:r>
                      </m:sup>
                    </m:sSup>
                    <m:sSub>
                      <m:e>
                        <m:r>
                          <m:rPr>
                            <m:sty m:val="b"/>
                          </m:rP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  <m:mr>
                  <m:e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I</m:t>
                        </m:r>
                      </m:sup>
                    </m:sSup>
                    <m:sSub>
                      <m:e>
                        <m:r>
                          <m:rPr>
                            <m:sty m:val="b"/>
                          </m:rPr>
                          <m:t>q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"/>
                      </m:rPr>
                      <m:t>θ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η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η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S</m:t>
                        </m:r>
                      </m:sup>
                    </m:sSup>
                    <m:sSub>
                      <m:e>
                        <m:r>
                          <m:rPr>
                            <m:sty m:val="b"/>
                          </m:rPr>
                          <m:t>v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  <m:mr>
                  <m:e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S</m:t>
                        </m:r>
                      </m:sup>
                    </m:sSup>
                    <m:sSub>
                      <m:e>
                        <m:r>
                          <m:rPr>
                            <m:sty m:val="b"/>
                          </m:rPr>
                          <m:t>ω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rPr>
                            <m:sty m:val="b"/>
                          </m:rPr>
                          <m:t>θ</m:t>
                        </m:r>
                      </m:e>
                    </m:acc>
                  </m:e>
                </m:mr>
                <m:mr>
                  <m:e>
                    <m:sSub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rPr>
                                <m:sty m:val="b"/>
                              </m:rPr>
                              <m:t>η</m:t>
                            </m:r>
                          </m:e>
                        </m:acc>
                      </m:e>
                      <m:sub>
                        <m:r>
                          <m:t>L</m:t>
                        </m:r>
                      </m:sub>
                    </m:sSub>
                  </m:e>
                </m:mr>
                <m:mr>
                  <m:e>
                    <m:sSub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rPr>
                                <m:sty m:val="b"/>
                              </m:rPr>
                              <m:t>η</m:t>
                            </m:r>
                          </m:e>
                        </m:acc>
                      </m:e>
                      <m:sub>
                        <m:r>
                          <m:t>R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其中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θ</m:t>
          </m:r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6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η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L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四元数采用标量在前形式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Sup>
            <m:e>
              <m:r>
                <m:rPr>
                  <m:sty m:val="b"/>
                </m:rPr>
                <m:t>q</m:t>
              </m:r>
            </m:e>
            <m:sub>
              <m:r>
                <m:t>b</m:t>
              </m:r>
            </m:sub>
            <m:sup>
              <m:r>
                <m:t>T</m:t>
              </m:r>
            </m:sup>
          </m:sSubSup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基座运动学为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r</m:t>
                  </m:r>
                </m:e>
              </m:acc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R</m:t>
              </m:r>
            </m:e>
            <m:sub>
              <m:r>
                <m:t>S</m:t>
              </m:r>
            </m:sub>
          </m:sSub>
          <m:r>
            <m:t> </m:t>
          </m:r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r>
                <m:rPr>
                  <m:sty m:val="b"/>
                </m:rPr>
                <m:t>v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q</m:t>
                  </m:r>
                </m:e>
              </m:acc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⊗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S</m:t>
                        </m:r>
                      </m:sup>
                    </m:sSup>
                    <m:sSub>
                      <m:e>
                        <m:r>
                          <m:rPr>
                            <m:sty m:val="b"/>
                          </m:rPr>
                          <m:t>ω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5"/>
    <w:bookmarkEnd w:id="16"/>
    <w:bookmarkStart w:id="19" w:name="分层假设与适用域"/>
    <w:p>
      <w:pPr>
        <w:pStyle w:val="Heading1"/>
        <w:pageBreakBefore w:val="0"/>
      </w:pPr>
      <w:r>
        <w:t xml:space="preserve">3. </w:t>
      </w:r>
      <w:r>
        <w:rPr>
          <w:rFonts w:hint="eastAsia"/>
        </w:rPr>
        <w:t xml:space="preserve">分层假设与适用域</w:t>
      </w:r>
    </w:p>
    <w:bookmarkStart w:id="17" w:name="共同假设"/>
    <w:p>
      <w:pPr>
        <w:pStyle w:val="Heading2"/>
      </w:pPr>
      <w:r>
        <w:t xml:space="preserve">3.1 </w:t>
      </w:r>
      <w:r>
        <w:rPr>
          <w:rFonts w:hint="eastAsia"/>
        </w:rPr>
        <w:t xml:space="preserve">共同假设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研究对象从终端接近与捕获阶段开始，完整轨道交会动力学不是当前</w:t>
      </w:r>
      <w:r>
        <w:t xml:space="preserve"> Gate </w:t>
      </w:r>
      <w:r>
        <w:rPr>
          <w:rFonts w:hint="eastAsia"/>
        </w:rPr>
        <w:t xml:space="preserve">的组成部分。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短时自由漂浮段忽略环境外力与外力矩；捕获窗和推力器工作段再显式加入外部广义力或外部角冲量。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服务星中心体按刚体处理，机械臂连杆按刚体处理。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抓取准备状态下夹爪两指锁定，并刚性并入</w:t>
      </w:r>
      <w:r>
        <w:t xml:space="preserve"> </w:t>
      </w:r>
      <w:r>
        <w:rPr>
          <w:rStyle w:val="VerbatimChar"/>
        </w:rPr>
        <w:t xml:space="preserve">link6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机械臂质量惯量采用混合</w:t>
      </w:r>
      <w:r>
        <w:t xml:space="preserve"> </w:t>
      </w:r>
      <w:r>
        <w:rPr>
          <w:rFonts w:hint="eastAsia"/>
        </w:rPr>
        <w:t xml:space="preserve">URDF，置信度为</w:t>
      </w:r>
      <w:r>
        <w:t xml:space="preserve"> </w:t>
      </w:r>
      <w:r>
        <w:rPr>
          <w:rFonts w:hint="eastAsia"/>
        </w:rPr>
        <w:t xml:space="preserve">medium；整星和目标质量惯量采用低置信度冻结预算，不是实测飞行真值。</w:t>
      </w:r>
    </w:p>
    <w:bookmarkEnd w:id="17"/>
    <w:bookmarkStart w:id="18" w:name="分阶段模型边界"/>
    <w:p>
      <w:pPr>
        <w:pStyle w:val="Heading2"/>
      </w:pPr>
      <w:r>
        <w:t xml:space="preserve">3.2 </w:t>
      </w:r>
      <w:r>
        <w:rPr>
          <w:rFonts w:hint="eastAsia"/>
        </w:rPr>
        <w:t xml:space="preserve">分阶段模型边界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type="dxa" w:w="120"/>
        <w:tblBorders>
          <w:top w:val="single" w:sz="4" w:space="0" w:color="B7C5D3"/>
          <w:left w:val="single" w:sz="4" w:space="0" w:color="B7C5D3"/>
          <w:bottom w:val="single" w:sz="4" w:space="0" w:color="B7C5D3"/>
          <w:right w:val="single" w:sz="4" w:space="0" w:color="B7C5D3"/>
          <w:insideH w:val="single" w:sz="4" w:space="0" w:color="B7C5D3"/>
          <w:insideV w:val="single" w:sz="4" w:space="0" w:color="B7C5D3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on"/>
          <w:cantSplit/>
          <w:tblHeader w:val="true"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阶段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机械臂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帆板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接触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执行器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慢速臂机动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 xml:space="preserve">6R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刚体，规定轨迹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线性</w:t>
            </w:r>
            <w:r>
              <w:rPr>
                <w:rFonts w:ascii="Calibri" w:hAnsi="Calibri" w:eastAsia="Microsoft YaHei" w:cs="Calibri"/>
                <w:sz w:val="18"/>
              </w:rPr>
              <w:t xml:space="preserve"> FFR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无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关节力矩仅回算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理想捕获瞬间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关节抱闸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 xml:space="preserve">FFR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模态参与冲量分配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完全塑性</w:t>
            </w:r>
            <w:r>
              <w:rPr>
                <w:rFonts w:ascii="Calibri" w:hAnsi="Calibri" w:eastAsia="Microsoft YaHei" w:cs="Calibri"/>
                <w:sz w:val="18"/>
              </w:rPr>
              <w:t xml:space="preserve"> 6D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或</w:t>
            </w:r>
            <w:r>
              <w:rPr>
                <w:rFonts w:ascii="Calibri" w:hAnsi="Calibri" w:eastAsia="Microsoft YaHei" w:cs="Calibri"/>
                <w:sz w:val="18"/>
              </w:rPr>
              <w:t xml:space="preserve"> 3D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冲量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有限接触窗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关节抱闸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 xml:space="preserve">FFR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规定半正弦等冲量窗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无闭环接触控制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捕获后自由运动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关节与目标刚性锁定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 xml:space="preserve">FFR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已锁定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无外力矩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捕获后动量管理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组合刚体账本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正式判据中仍为未知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不再求接触力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轮组储能、推力器外移</w:t>
            </w:r>
          </w:p>
        </w:tc>
      </w:tr>
    </w:tbl>
    <w:bookmarkEnd w:id="18"/>
    <w:bookmarkEnd w:id="19"/>
    <w:bookmarkStart w:id="28" w:name="机械臂动力学模型"/>
    <w:p>
      <w:pPr>
        <w:pStyle w:val="Heading1"/>
        <w:pageBreakBefore w:val="0"/>
      </w:pPr>
      <w:r>
        <w:t xml:space="preserve">4. </w:t>
      </w:r>
      <w:r>
        <w:rPr>
          <w:rFonts w:hint="eastAsia"/>
        </w:rPr>
        <w:t xml:space="preserve">机械臂动力学模型</w:t>
      </w:r>
    </w:p>
    <w:bookmarkStart w:id="20" w:name="b601-拓扑与惯性边界"/>
    <w:p>
      <w:pPr>
        <w:pStyle w:val="Heading2"/>
      </w:pPr>
      <w:r>
        <w:t xml:space="preserve">4.1 B601 </w:t>
      </w:r>
      <w:r>
        <w:rPr>
          <w:rFonts w:hint="eastAsia"/>
        </w:rPr>
        <w:t xml:space="preserve">拓扑与惯性边界</w:t>
      </w:r>
    </w:p>
    <w:p>
      <w:pPr>
        <w:pStyle w:val="FirstParagraph"/>
        <w:keepNext/>
      </w:pPr>
      <w:r>
        <w:t xml:space="preserve">B601 </w:t>
      </w:r>
      <w:r>
        <w:rPr>
          <w:rFonts w:hint="eastAsia"/>
        </w:rPr>
        <w:t xml:space="preserve">动力学链为六个转动关节：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J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J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J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J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t>J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sSub>
            <m:e>
              <m:r>
                <m:t>J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,</m:t>
          </m:r>
          <m:sSub>
            <m:e>
              <m:r>
                <m:t>J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局部关节轴为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夹爪刚性并入</w:t>
      </w:r>
      <w:r>
        <w:t xml:space="preserve"> </w:t>
      </w:r>
      <w:r>
        <w:rPr>
          <w:rStyle w:val="VerbatimChar"/>
        </w:rPr>
        <w:t xml:space="preserve">link6</w:t>
      </w:r>
      <w:r>
        <w:t xml:space="preserve"> </w:t>
      </w:r>
      <w:r>
        <w:rPr>
          <w:rFonts w:hint="eastAsia"/>
        </w:rPr>
        <w:t xml:space="preserve">后，末端复合质量为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6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0.3663</m:t>
          </m:r>
          <m:r>
            <m:rPr>
              <m:sty m:val="p"/>
            </m:rPr>
            <m:t>+</m:t>
          </m:r>
          <m:r>
            <m:t>0.181800159145243</m:t>
          </m:r>
          <m:r>
            <m:rPr>
              <m:sty m:val="p"/>
            </m:rPr>
            <m:t>+</m:t>
          </m:r>
          <m:r>
            <m:t>0.0423278952416158</m:t>
          </m:r>
          <m:r>
            <m:rPr>
              <m:sty m:val="p"/>
            </m:rPr>
            <m:t>+</m:t>
          </m:r>
          <m:r>
            <m:t>0.0423278949561274</m:t>
          </m:r>
          <m:r>
            <m:rPr>
              <m:sty m:val="p"/>
            </m:rPr>
            <m:t>=</m:t>
          </m:r>
          <m:r>
            <m:t>0.6327559493429862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机械臂总动力学质量为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=</m:t>
          </m:r>
          <m:r>
            <m:t>4.695555949342986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冻结刚性模型的基座和系统质量为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t>24.0</m:t>
          </m:r>
          <m:r>
            <m:rPr>
              <m:sty m:val="p"/>
            </m:rPr>
            <m:t>+</m:t>
          </m:r>
          <m:r>
            <m:t>1.2</m:t>
          </m:r>
          <m:r>
            <m:rPr>
              <m:sty m:val="p"/>
            </m:rPr>
            <m:t>=</m:t>
          </m:r>
          <m:r>
            <m:t>25.2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=</m:t>
          </m:r>
          <m:r>
            <m:t>29.895555949342986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.</m:t>
          </m:r>
        </m:oMath>
      </m:oMathPara>
    </w:p>
    <w:bookmarkEnd w:id="20"/>
    <w:bookmarkStart w:id="21" w:name="正运动学"/>
    <w:p>
      <w:pPr>
        <w:pStyle w:val="Heading2"/>
      </w:pPr>
      <w:r>
        <w:t xml:space="preserve">4.2 </w:t>
      </w:r>
      <w:r>
        <w:rPr>
          <w:rFonts w:hint="eastAsia"/>
        </w:rPr>
        <w:t xml:space="preserve">正运动学</w:t>
      </w:r>
    </w:p>
    <w:p>
      <w:pPr>
        <w:pStyle w:val="FirstParagraph"/>
        <w:keepNext/>
      </w:pPr>
      <w:r>
        <w:t xml:space="preserve">URDF </w:t>
      </w:r>
      <w:r>
        <w:rPr>
          <w:rFonts w:hint="eastAsia"/>
        </w:rPr>
        <w:t xml:space="preserve">固定轴</w:t>
      </w:r>
      <w:r>
        <w:t xml:space="preserve"> RPY </w:t>
      </w:r>
      <w:r>
        <w:rPr>
          <w:rFonts w:hint="eastAsia"/>
        </w:rPr>
        <w:t xml:space="preserve">约定为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R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ϑ</m:t>
          </m:r>
          <m:r>
            <m:rPr>
              <m:sty m:val="p"/>
            </m:rPr>
            <m:t>)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绕关节轴的旋转采用</w:t>
      </w:r>
      <w:r>
        <w:t xml:space="preserve"> Rodrigues </w:t>
      </w:r>
      <w:r>
        <w:rPr>
          <w:rFonts w:hint="eastAsia"/>
        </w:rPr>
        <w:t xml:space="preserve">公式：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R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b"/>
                </m:rPr>
                <m:t>a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×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[</m:t>
          </m:r>
          <m:sSub>
            <m:e>
              <m:r>
                <m:rPr>
                  <m:sty m:val="b"/>
                </m:rPr>
                <m:t>a</m:t>
              </m:r>
            </m:e>
            <m:sub>
              <m:r>
                <m:t>i</m:t>
              </m:r>
            </m:sub>
          </m:sSub>
          <m:sSubSup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×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keepLines/>
        <w:spacing w:before="120" w:after="160"/>
        <w:jc w:val="center"/>
      </w:pPr>
      <w:r>
        <w:rPr>
          <w:rFonts w:hint="eastAsia"/>
        </w:rPr>
        <w:t xml:space="preserve">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个连杆的位姿递推为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r>
                <m:rPr>
                  <m:sty m:val="b"/>
                </m:rP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r>
                <m:rPr>
                  <m:sty m:val="b"/>
                </m:rP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​</m:t>
              </m:r>
            </m:e>
            <m:sup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rPr>
                  <m:sty m:val="b"/>
                </m:rPr>
                <m:t>T</m:t>
              </m:r>
            </m:e>
            <m:sub>
              <m:sSub>
                <m:e>
                  <m:r>
                    <m:t>J</m:t>
                  </m:r>
                </m:e>
                <m:sub>
                  <m:r>
                    <m:t>i</m:t>
                  </m:r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ty m:val="b"/>
                          </m:rP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b"/>
                      </m:rPr>
                      <m:t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末端位姿为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r>
                <m:rPr>
                  <m:sty m:val="b"/>
                </m:rPr>
                <m:t>T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r>
                <m:rPr>
                  <m:sty m:val="b"/>
                </m:rPr>
                <m:t>T</m:t>
              </m:r>
            </m:e>
            <m:sub>
              <m:r>
                <m:t>6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I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6</m:t>
                        </m:r>
                      </m:sup>
                    </m:sSup>
                    <m:sSub>
                      <m:e>
                        <m:r>
                          <m:rPr>
                            <m:sty m:val="b"/>
                          </m:rPr>
                          <m:t>p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e>
                </m:mr>
                <m:mr>
                  <m:e>
                    <m:sSup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21"/>
    <w:bookmarkStart w:id="22" w:name="末端几何雅可比"/>
    <w:p>
      <w:pPr>
        <w:pStyle w:val="Heading2"/>
        <w:keepNext/>
      </w:pPr>
      <w:r>
        <w:t xml:space="preserve">4.3 </w:t>
      </w:r>
      <w:r>
        <w:rPr>
          <w:rFonts w:hint="eastAsia"/>
        </w:rPr>
        <w:t xml:space="preserve">末端几何雅可比</w:t>
      </w:r>
    </w:p>
    <w:p>
      <w:pPr>
        <w:pStyle w:val="FirstParagraph"/>
        <w:keepNext/>
        <w:keepLines/>
        <w:spacing w:before="120" w:after="160"/>
        <w:jc w:val="center"/>
      </w:pPr>
      <w:r>
        <w:rPr>
          <w:rFonts w:hint="eastAsia"/>
        </w:rPr>
        <w:t xml:space="preserve">令第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个关节在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系中的轴和原点为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rPr>
                <m:sty m:val="b"/>
              </m:rPr>
              <m:t>o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，末端原点为</w:t>
      </w:r>
      <w:r>
        <w:t xml:space="preserve">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，则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J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ty m:val="b"/>
                          </m:rPr>
                          <m:t>p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b"/>
                          </m:rPr>
                          <m:t>o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a</m:t>
                        </m:r>
                      </m:e>
                      <m:sub>
                        <m:r>
                          <m:t>6</m:t>
                        </m:r>
                      </m:sub>
                    </m:sSub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ty m:val="b"/>
                          </m:rPr>
                          <m:t>p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b"/>
                          </m:rPr>
                          <m:t>o</m:t>
                        </m:r>
                      </m:e>
                      <m:sub>
                        <m:r>
                          <m:t>6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a</m:t>
                        </m:r>
                      </m:e>
                      <m:sub>
                        <m:r>
                          <m:t>6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固定基座时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r>
                <m:rPr>
                  <m:sty m:val="b"/>
                </m:rPr>
                <m:t>V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J</m:t>
              </m:r>
            </m:e>
            <m:sub>
              <m:r>
                <m:t>m</m:t>
              </m:r>
            </m:sub>
          </m:sSub>
          <m:acc>
            <m:accPr>
              <m:chr m:val="̇"/>
            </m:accPr>
            <m:e>
              <m:r>
                <m:rPr>
                  <m:sty m:val="b"/>
                </m:rPr>
                <m:t>θ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位置任务雅可比为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J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J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t>​</m:t>
          </m:r>
          <m:r>
            <m:rPr>
              <m:sty m:val="p"/>
            </m:rPr>
            <m:t>:</m:t>
          </m:r>
          <m:r>
            <m:t>​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: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对五维轴对称任务，工具轴为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r>
                <m:rPr>
                  <m:sty m:val="b"/>
                </m:rPr>
                <m:t>R</m:t>
              </m:r>
            </m:e>
            <m:sub>
              <m:r>
                <m:t>E</m:t>
              </m:r>
            </m:sub>
          </m:sSub>
          <m:sSub>
            <m:e>
              <m:r>
                <m:rPr>
                  <m:sty m:val="b"/>
                </m:rPr>
                <m:t>e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轴对齐误差为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e</m:t>
          </m:r>
          <m:r>
            <m:rPr>
              <m:sty m:val="p"/>
            </m:rPr>
            <m:t>=</m:t>
          </m:r>
          <m:r>
            <m:rPr>
              <m:sty m:val="b"/>
            </m:rPr>
            <m:t>a</m:t>
          </m:r>
          <m:r>
            <m:rPr>
              <m:sty m:val="p"/>
            </m:rPr>
            <m:t>×</m:t>
          </m:r>
          <m:sSub>
            <m:e>
              <m:r>
                <m:rPr>
                  <m:sty m:val="b"/>
                </m:rPr>
                <m:t>a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若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N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rPr>
                            <m:sty m:val="b"/>
                          </m:rP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rPr>
                            <m:sty m:val="b"/>
                          </m:rP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⟂</m:t>
          </m:r>
          <m:sSub>
            <m:e>
              <m:r>
                <m:rPr>
                  <m:sty m:val="b"/>
                </m:rPr>
                <m:t>a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则当前实现的五维任务雅可比为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J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J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"/>
                      </m:rPr>
                      <m:t>N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rPr>
                            <m:sty m:val="b"/>
                          </m:rPr>
                          <m:t>a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rPr>
                            <m:sty m:val="p"/>
                          </m:rPr>
                          <m:t>×</m:t>
                        </m:r>
                      </m:sub>
                    </m:sSub>
                    <m:r>
                      <m:rPr>
                        <m:sty m:val="p"/>
                      </m:rPr>
                      <m:t>[</m:t>
                    </m:r>
                    <m:r>
                      <m:rPr>
                        <m:sty m:val="b"/>
                      </m:rPr>
                      <m:t>a</m:t>
                    </m:r>
                    <m:sSub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rPr>
                            <m:sty m:val="p"/>
                          </m:rPr>
                          <m:t>×</m:t>
                        </m:r>
                      </m:sub>
                    </m:sSub>
                    <m:sSub>
                      <m:e>
                        <m:r>
                          <m:rPr>
                            <m:sty m:val="b"/>
                          </m:rPr>
                          <m:t>J</m:t>
                        </m:r>
                      </m:e>
                      <m:sub>
                        <m:r>
                          <m:t>ω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22"/>
    <w:bookmarkStart w:id="23" w:name="连杆质心与惯量递推"/>
    <w:p>
      <w:pPr>
        <w:pStyle w:val="Heading2"/>
        <w:keepNext/>
      </w:pPr>
      <w:r>
        <w:t xml:space="preserve">4.4 </w:t>
      </w:r>
      <w:r>
        <w:rPr>
          <w:rFonts w:hint="eastAsia"/>
        </w:rPr>
        <w:t xml:space="preserve">连杆质心与惯量递推</w:t>
      </w:r>
    </w:p>
    <w:p>
      <w:pPr>
        <w:pStyle w:val="FirstParagraph"/>
        <w:keepNext/>
        <w:keepLines/>
        <w:spacing w:before="120" w:after="160"/>
        <w:jc w:val="center"/>
      </w:pPr>
      <w:r>
        <w:rPr>
          <w:rFonts w:hint="eastAsia"/>
        </w:rPr>
        <w:t xml:space="preserve">对第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个连杆，质心和惯量在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系中为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k</m:t>
              </m:r>
            </m:sub>
          </m:sSub>
          <m:r>
            <m:t> </m:t>
          </m:r>
          <m:sSup>
            <m:e>
              <m:r>
                <m:t>​</m:t>
              </m:r>
            </m:e>
            <m:sup>
              <m:r>
                <m:t>k</m:t>
              </m:r>
            </m:sup>
          </m:sSup>
          <m:sSub>
            <m:e>
              <m:r>
                <m:rPr>
                  <m:sty m:val="b"/>
                </m:rP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r>
                <m:rPr>
                  <m:sty m:val="b"/>
                </m:rP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k</m:t>
              </m:r>
            </m:sub>
          </m:sSub>
          <m:sSup>
            <m:e>
              <m:r>
                <m:t>​</m:t>
              </m:r>
            </m:e>
            <m:sup>
              <m:r>
                <m:t>k</m:t>
              </m:r>
            </m:sup>
          </m:sSup>
          <m:sSub>
            <m:e>
              <m:r>
                <m:rPr>
                  <m:sty m:val="b"/>
                </m:rPr>
                <m:t>I</m:t>
              </m:r>
            </m:e>
            <m:sub>
              <m:r>
                <m:t>k</m:t>
              </m:r>
            </m:sub>
          </m:sSub>
          <m:sSubSup>
            <m:e>
              <m:r>
                <m:rPr>
                  <m:sty m:val="b"/>
                </m:rPr>
                <m:t>R</m:t>
              </m:r>
            </m:e>
            <m:sub>
              <m:r>
                <m:t>k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其质心部分速度雅可比满足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J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o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J</m:t>
              </m:r>
            </m:e>
            <m:sub>
              <m:r>
                <m:t>ω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  <w:keepLines/>
        <w:spacing w:before="120" w:after="160"/>
        <w:jc w:val="center"/>
      </w:pPr>
      <w:r>
        <w:rPr>
          <w:rFonts w:hint="eastAsia"/>
        </w:rPr>
        <w:t xml:space="preserve">且对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rPr>
          <w:rFonts w:hint="eastAsia"/>
        </w:rPr>
        <w:t xml:space="preserve">有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J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ty m:val="b"/>
                </m:rPr>
                <m:t>J</m:t>
              </m:r>
            </m:e>
            <m:sub>
              <m:r>
                <m:t>ω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多个刚体的质量、质心和质心惯量合成为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rPr>
                      <m:sty m:val="b"/>
                    </m:rPr>
                    <m:t>c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m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I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∥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∥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>
                        <m:e>
                          <m:r>
                            <m:rPr>
                              <m:sty m:val="b"/>
                            </m:rPr>
                            <m:t>I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Sup>
                        <m:e>
                          <m:r>
                            <m:rPr>
                              <m:sty m:val="b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</m:e>
                  </m:d>
                </m:e>
              </m:d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b"/>
            </m:rPr>
            <m:t>c</m:t>
          </m:r>
          <m:r>
            <m:rPr>
              <m:sty m:val="p"/>
            </m:rPr>
            <m:t>.</m:t>
          </m:r>
        </m:oMath>
      </m:oMathPara>
    </w:p>
    <w:bookmarkEnd w:id="23"/>
    <w:bookmarkStart w:id="24" w:name="自由漂浮动量方程"/>
    <w:p>
      <w:pPr>
        <w:pStyle w:val="Heading2"/>
        <w:keepNext/>
      </w:pPr>
      <w:r>
        <w:t xml:space="preserve">4.5 </w:t>
      </w:r>
      <w:r>
        <w:rPr>
          <w:rFonts w:hint="eastAsia"/>
        </w:rPr>
        <w:t xml:space="preserve">自由漂浮动量方程</w:t>
      </w:r>
    </w:p>
    <w:p>
      <w:pPr>
        <w:pStyle w:val="FirstParagraph"/>
        <w:keepNext/>
        <w:keepLines/>
        <w:spacing w:before="120" w:after="160"/>
        <w:jc w:val="center"/>
      </w:pPr>
      <w:r>
        <w:rPr>
          <w:rFonts w:hint="eastAsia"/>
        </w:rPr>
        <w:t xml:space="preserve">对第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个刚体，质心速度与角速度为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ω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b"/>
                </m:rP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J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acc>
            <m:accPr>
              <m:chr m:val="̇"/>
            </m:accPr>
            <m:e>
              <m:r>
                <m:rPr>
                  <m:sty m:val="b"/>
                </m:rP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ω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ω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J</m:t>
              </m:r>
            </m:e>
            <m:sub>
              <m:r>
                <m:t>ω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acc>
            <m:accPr>
              <m:chr m:val="̇"/>
            </m:accPr>
            <m:e>
              <m:r>
                <m:rPr>
                  <m:sty m:val="b"/>
                </m:rPr>
                <m:t>θ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keepLines/>
        <w:spacing w:before="120" w:after="160"/>
        <w:jc w:val="center"/>
      </w:pPr>
      <w:r>
        <w:rPr>
          <w:rFonts w:hint="eastAsia"/>
        </w:rPr>
        <w:t xml:space="preserve">系统线动量和关于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原点的角动量为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P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rPr>
                  <m:sty m:val="b"/>
                </m:rPr>
                <m:t>v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L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r>
                        <m:rPr>
                          <m:sty m:val="b"/>
                        </m:rPr>
                        <m:t>ω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r>
                        <m:rPr>
                          <m:sty m:val="b"/>
                        </m:rP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b"/>
                        </m:rPr>
                        <m:t>v</m:t>
                      </m:r>
                    </m:e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定义空间动量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h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"/>
                      </m:rPr>
                      <m:t>P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L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b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)</m:t>
              </m:r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θ</m:t>
                  </m:r>
                </m:e>
              </m:acc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其中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v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ω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Style w:val="VerbatimChar"/>
        </w:rPr>
        <w:t xml:space="preserve">sim_05</w:t>
      </w:r>
      <w:r>
        <w:t xml:space="preserve"> </w:t>
      </w:r>
      <w:r>
        <w:rPr>
          <w:rFonts w:hint="eastAsia"/>
        </w:rPr>
        <w:t xml:space="preserve">采用单位速度法逐列装配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H</m:t>
                        </m:r>
                      </m:e>
                      <m:sub>
                        <m:r>
                          <m:t>b</m:t>
                        </m:r>
                        <m:r>
                          <m:t>b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H</m:t>
                        </m:r>
                      </m:e>
                      <m:sub>
                        <m:r>
                          <m:t>b</m:t>
                        </m:r>
                        <m:r>
                          <m:t>m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6</m:t>
              </m:r>
              <m:r>
                <m:rPr>
                  <m:sty m:val="p"/>
                </m:rPr>
                <m:t>×</m:t>
              </m:r>
              <m:r>
                <m:t>12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零初始动量、无外部冲量时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h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故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b</m:t>
                  </m:r>
                  <m:r>
                    <m:t>m</m:t>
                  </m:r>
                </m:sub>
              </m:sSub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θ</m:t>
                  </m:r>
                </m:e>
              </m:acc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机械臂耦合动量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H</m:t>
              </m:r>
            </m:e>
            <m:sub>
              <m:r>
                <m:t>b</m:t>
              </m:r>
              <m:r>
                <m:t>m</m:t>
              </m:r>
            </m:sub>
          </m:sSub>
          <m:acc>
            <m:accPr>
              <m:chr m:val="̇"/>
            </m:accPr>
            <m:e>
              <m:r>
                <m:rPr>
                  <m:sty m:val="b"/>
                </m:rPr>
                <m:t>θ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是空间动量项，不是关节力矩或安装点反力旋量。</w:t>
      </w:r>
    </w:p>
    <w:bookmarkEnd w:id="24"/>
    <w:bookmarkStart w:id="25" w:name="广义雅可比"/>
    <w:p>
      <w:pPr>
        <w:pStyle w:val="Heading2"/>
      </w:pPr>
      <w:r>
        <w:t xml:space="preserve">4.6 </w:t>
      </w:r>
      <w:r>
        <w:rPr>
          <w:rFonts w:hint="eastAsia"/>
        </w:rPr>
        <w:t xml:space="preserve">广义雅可比</w:t>
      </w:r>
    </w:p>
    <w:p>
      <w:pPr>
        <w:pStyle w:val="FirstParagraph"/>
        <w:keepNext/>
      </w:pPr>
      <w:r>
        <w:rPr>
          <w:rFonts w:hint="eastAsia"/>
        </w:rPr>
        <w:t xml:space="preserve">基座速度到末端速度的映射为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J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I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rPr>
                            <m:sty m:val="b"/>
                          </m:rPr>
                          <m:t>r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rPr>
                            <m:sty m:val="p"/>
                          </m:rPr>
                          <m:t>×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"/>
                      </m:rPr>
                      <m:t>0</m:t>
                    </m:r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I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末端速度满足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r>
                <m:rPr>
                  <m:sty m:val="b"/>
                </m:rPr>
                <m:t>V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J</m:t>
              </m:r>
            </m:e>
            <m:sub>
              <m:r>
                <m:t>b</m:t>
              </m:r>
            </m:sub>
          </m:sSub>
          <m:sSub>
            <m:e>
              <m:r>
                <m:rPr>
                  <m:sty m:val="b"/>
                </m:rPr>
                <m:t>V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J</m:t>
              </m:r>
            </m:e>
            <m:sub>
              <m:r>
                <m:t>m</m:t>
              </m:r>
            </m:sub>
          </m:sSub>
          <m:acc>
            <m:accPr>
              <m:chr m:val="̇"/>
            </m:accPr>
            <m:e>
              <m:r>
                <m:rPr>
                  <m:sty m:val="b"/>
                </m:rPr>
                <m:t>θ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代入零动量约束，得到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"/>
                    </m:rPr>
                    <m:t>J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J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J</m:t>
                  </m:r>
                </m:e>
                <m:sub>
                  <m:r>
                    <m:t>b</m:t>
                  </m:r>
                </m:sub>
              </m:sSub>
              <m:sSubSup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b</m:t>
                  </m:r>
                  <m:r>
                    <m:t>m</m:t>
                  </m:r>
                </m:sub>
              </m:sSub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以及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r>
                <m:rPr>
                  <m:sty m:val="b"/>
                </m:rPr>
                <m:t>V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J</m:t>
              </m:r>
            </m:e>
            <m:sub>
              <m:r>
                <m:t>g</m:t>
              </m:r>
            </m:sub>
          </m:sSub>
          <m:acc>
            <m:accPr>
              <m:chr m:val="̇"/>
            </m:accPr>
            <m:e>
              <m:r>
                <m:rPr>
                  <m:sty m:val="b"/>
                </m:rPr>
                <m:t>θ</m:t>
              </m:r>
            </m:e>
          </m:acc>
          <m:r>
            <m:rPr>
              <m:sty m:val="p"/>
            </m:rPr>
            <m:t>.</m:t>
          </m:r>
        </m:oMath>
      </m:oMathPara>
    </w:p>
    <w:bookmarkEnd w:id="25"/>
    <w:bookmarkStart w:id="26" w:name="基座位姿积分与基准轨迹"/>
    <w:p>
      <w:pPr>
        <w:pStyle w:val="Heading2"/>
      </w:pPr>
      <w:r>
        <w:t xml:space="preserve">4.7 </w:t>
      </w:r>
      <w:r>
        <w:rPr>
          <w:rFonts w:hint="eastAsia"/>
        </w:rPr>
        <w:t xml:space="preserve">基座位姿积分与基准轨迹</w:t>
      </w:r>
    </w:p>
    <w:p>
      <w:pPr>
        <w:pStyle w:val="FirstParagraph"/>
        <w:keepNext/>
      </w:pPr>
      <w:r>
        <w:rPr>
          <w:rFonts w:hint="eastAsia"/>
        </w:rPr>
        <w:t xml:space="preserve">最小跃度形函数为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</m:t>
          </m:r>
          <m:sSup>
            <m:e>
              <m:r>
                <m:t>ξ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15</m:t>
          </m:r>
          <m:sSup>
            <m:e>
              <m:r>
                <m:t>ξ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ξ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30</m:t>
              </m:r>
              <m:sSup>
                <m:e>
                  <m:r>
                    <m:t>ξ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60</m:t>
              </m:r>
              <m:sSup>
                <m:e>
                  <m:r>
                    <m:t>ξ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30</m:t>
              </m:r>
              <m:sSup>
                <m:e>
                  <m:r>
                    <m:t>ξ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关节轨迹为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θ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θ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θ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基准工况为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:</m:t>
          </m:r>
          <m:r>
            <m:t>0</m:t>
          </m:r>
          <m:r>
            <m:rPr>
              <m:sty m:val="p"/>
            </m:rPr>
            <m:t>→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r>
            <m:t>0</m:t>
          </m:r>
          <m:r>
            <m:rPr>
              <m:sty m:val="p"/>
            </m:rPr>
            <m:t>→</m:t>
          </m:r>
          <m:r>
            <m:rPr>
              <m:sty m:val="p"/>
            </m:rPr>
            <m:t>−</m:t>
          </m:r>
          <m:sSup>
            <m:e>
              <m:r>
                <m:t>40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r>
            <m:t>8</m:t>
          </m:r>
          <m:r>
            <m:t> 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其余关节保持为零，随后保持至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12</m:t>
          </m:r>
          <m:r>
            <m:t> </m:t>
          </m:r>
          <m:r>
            <m:rPr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基座位姿采用</w:t>
      </w:r>
      <w:r>
        <w:t xml:space="preserve"> DOP853 </w:t>
      </w:r>
      <w:r>
        <w:rPr>
          <w:rFonts w:hint="eastAsia"/>
        </w:rPr>
        <w:t xml:space="preserve">积分，容差为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11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13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机械臂冻结结果与边界"/>
    <w:p>
      <w:pPr>
        <w:pStyle w:val="Heading2"/>
      </w:pPr>
      <w:r>
        <w:t xml:space="preserve">4.8 </w:t>
      </w:r>
      <w:r>
        <w:rPr>
          <w:rFonts w:hint="eastAsia"/>
        </w:rPr>
        <w:t xml:space="preserve">机械臂冻结结果与边界</w:t>
      </w:r>
    </w:p>
    <w:p>
      <w:pPr>
        <w:pStyle w:val="FirstParagraph"/>
        <w:keepNext/>
      </w:pPr>
      <w:r>
        <w:rPr>
          <w:rFonts w:hint="eastAsia"/>
        </w:rPr>
        <w:t xml:space="preserve">冻结</w:t>
      </w:r>
      <w:r>
        <w:t xml:space="preserve"> </w:t>
      </w:r>
      <w:r>
        <w:rPr>
          <w:rStyle w:val="VerbatimChar"/>
        </w:rPr>
        <w:t xml:space="preserve">sim_05</w:t>
      </w:r>
      <w:r>
        <w:t xml:space="preserve"> </w:t>
      </w:r>
      <w:r>
        <w:rPr>
          <w:rFonts w:hint="eastAsia"/>
        </w:rPr>
        <w:t xml:space="preserve">基准结果为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θ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19.199852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Θ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0.027908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∘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19.199832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∘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0.001089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∘</m:t>
                            </m:r>
                          </m:sup>
                        </m:sSup>
                      </m:e>
                    </m:mr>
                  </m:m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d>
            <m:dPr>
              <m:begChr m:val="∥"/>
              <m:sepChr m:val=""/>
              <m:endChr m:val="∥"/>
              <m:grow/>
            </m:dPr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b"/>
                            </m:rPr>
                            <m:t>H</m:t>
                          </m:r>
                        </m:e>
                        <m:sub>
                          <m:r>
                            <m:t>b</m:t>
                          </m:r>
                          <m:r>
                            <m:t>m</m:t>
                          </m:r>
                        </m:sub>
                      </m:sSub>
                      <m:acc>
                        <m:accPr>
                          <m:chr m:val="̇"/>
                        </m:accPr>
                        <m:e>
                          <m:r>
                            <m:rPr>
                              <m:sty m:val="b"/>
                            </m:rPr>
                            <m:t>θ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0.1601588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d>
            <m:dPr>
              <m:begChr m:val="∥"/>
              <m:sepChr m:val=""/>
              <m:endChr m:val="∥"/>
              <m:grow/>
            </m:dPr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b"/>
                            </m:rPr>
                            <m:t>H</m:t>
                          </m:r>
                        </m:e>
                        <m:sub>
                          <m:r>
                            <m:t>b</m:t>
                          </m:r>
                          <m:r>
                            <m:t>m</m:t>
                          </m:r>
                        </m:sub>
                      </m:sSub>
                      <m:acc>
                        <m:accPr>
                          <m:chr m:val="̇"/>
                        </m:accPr>
                        <m:e>
                          <m:r>
                            <m:rPr>
                              <m:sty m:val="b"/>
                            </m:rPr>
                            <m:t>θ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0.089133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闭合关节循环产生非零几何相位：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ϕ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2.6168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惯性系总动量残差为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7.290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17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需保留以下限制：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sim_05</w:t>
      </w:r>
      <w:r>
        <w:t xml:space="preserve"> </w:t>
      </w:r>
      <w:r>
        <w:rPr>
          <w:rFonts w:hint="eastAsia"/>
        </w:rPr>
        <w:t xml:space="preserve">只计算动量级反作用，不建立电机、减速器、关节柔性和摩擦模型；</w:t>
      </w:r>
    </w:p>
    <w:p>
      <w:pPr>
        <w:pStyle w:val="Compact"/>
        <w:keepNext/>
        <w:numPr>
          <w:ilvl w:val="0"/>
          <w:numId w:val="1004"/>
        </w:numPr>
      </w:pPr>
      <w:r>
        <w:rPr>
          <w:rStyle w:val="VerbatimChar"/>
        </w:rPr>
        <w:t xml:space="preserve">sim_05</w:t>
      </w:r>
      <w:r>
        <w:t xml:space="preserve"> </w:t>
      </w:r>
      <w:r>
        <w:rPr>
          <w:rFonts w:hint="eastAsia"/>
        </w:rPr>
        <w:t xml:space="preserve">不求完整关节驱动力矩；</w:t>
      </w:r>
    </w:p>
    <w:p>
      <w:pPr>
        <w:pStyle w:val="Compact"/>
        <w:keepNext/>
        <w:keepLines/>
        <w:numPr>
          <w:ilvl w:val="0"/>
          <w:numId w:val="1004"/>
        </w:numPr>
        <w:spacing w:before="120" w:after="160"/>
        <w:jc w:val="center"/>
      </w:pP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超出当前</w:t>
      </w:r>
      <w:r>
        <w:t xml:space="preserve"> URDF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joint2</w:t>
      </w:r>
      <w:r>
        <w:t xml:space="preserve"> </w:t>
      </w:r>
      <w:r>
        <w:rPr>
          <w:rFonts w:hint="eastAsia"/>
        </w:rPr>
        <w:t xml:space="preserve">的飞行限位，仅为动力学对比工况；</w:t>
      </w:r>
    </w:p>
    <w:p>
      <w:pPr>
        <w:pStyle w:val="Compact"/>
        <w:keepNext/>
        <w:keepLines/>
        <w:numPr>
          <w:ilvl w:val="0"/>
          <w:numId w:val="1004"/>
        </w:numPr>
        <w:spacing w:before="120" w:after="160"/>
        <w:jc w:val="center"/>
      </w:pPr>
      <w:r>
        <w:rPr>
          <w:rFonts w:hint="eastAsia"/>
        </w:rPr>
        <w:t xml:space="preserve">冻结输出中的</w:t>
      </w:r>
      <w:r>
        <w:t xml:space="preserve"> </w:t>
      </w:r>
      <w:r>
        <w:rPr>
          <w:rStyle w:val="VerbatimChar"/>
        </w:rPr>
        <w:t xml:space="preserve">max_base_CoM_shift</w:t>
      </w:r>
      <w:r>
        <w:t xml:space="preserve"> </w:t>
      </w:r>
      <w:r>
        <w:rPr>
          <w:rFonts w:hint="eastAsia"/>
        </w:rPr>
        <w:t xml:space="preserve">实际为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原点平移，正确物理名称应为</w:t>
      </w:r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t</m:t>
              </m:r>
            </m:lim>
          </m:limLow>
          <m:d>
            <m:dPr>
              <m:begChr m:val="∥"/>
              <m:sepChr m:val=""/>
              <m:endChr m:val="∥"/>
              <m:grow/>
            </m:dPr>
            <m:e>
              <m:sSup>
                <m:e>
                  <m:r>
                    <m:t>​</m:t>
                  </m:r>
                </m:e>
                <m:sup>
                  <m:r>
                    <m:t>I</m:t>
                  </m:r>
                </m:sup>
              </m:sSup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≈</m:t>
          </m:r>
          <m:r>
            <m:t>4.94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;</m:t>
          </m:r>
        </m:oMath>
      </m:oMathPara>
    </w:p>
    <w:p>
      <w:pPr>
        <w:pStyle w:val="Compact"/>
        <w:keepNext/>
        <w:numPr>
          <w:ilvl w:val="0"/>
          <w:numId w:val="1005"/>
        </w:numPr>
      </w:pPr>
      <w:r>
        <w:rPr>
          <w:rStyle w:val="VerbatimChar"/>
        </w:rPr>
        <w:t xml:space="preserve">sim_03</w:t>
      </w:r>
      <w:r>
        <w:t xml:space="preserve"> </w:t>
      </w:r>
      <w:r>
        <w:rPr>
          <w:rFonts w:hint="eastAsia"/>
        </w:rPr>
        <w:t xml:space="preserve">方程中真正参与动力学的两杆质量为</w:t>
      </w:r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=</m:t>
          </m:r>
          <m:r>
            <m:t>1.3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而历史比较文字使用的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1.6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/>
        </w:rPr>
        <w:t xml:space="preserve">还包含未进入</w:t>
      </w:r>
      <w:r>
        <w:t xml:space="preserve"> </w:t>
      </w:r>
      <w:r>
        <w:rPr>
          <w:rStyle w:val="VerbatimChar"/>
        </w:rPr>
        <w:t xml:space="preserve">sim_03</w:t>
      </w:r>
      <w:r>
        <w:t xml:space="preserve"> </w:t>
      </w:r>
      <w:r>
        <w:rPr>
          <w:rFonts w:hint="eastAsia"/>
        </w:rPr>
        <w:t xml:space="preserve">方程的基座连杆质量，因而旧、新模型倍率不能解释为严格同口径质量缩放。</w:t>
      </w:r>
    </w:p>
    <w:bookmarkEnd w:id="27"/>
    <w:bookmarkEnd w:id="28"/>
    <w:bookmarkStart w:id="32" w:name="卫星刚体动力学模型"/>
    <w:p>
      <w:pPr>
        <w:pStyle w:val="Heading1"/>
        <w:pageBreakBefore w:val="0"/>
      </w:pPr>
      <w:r>
        <w:t xml:space="preserve">5. </w:t>
      </w:r>
      <w:r>
        <w:rPr>
          <w:rFonts w:hint="eastAsia"/>
        </w:rPr>
        <w:t xml:space="preserve">卫星刚体动力学模型</w:t>
      </w:r>
    </w:p>
    <w:bookmarkStart w:id="29" w:name="平动转动与姿态"/>
    <w:p>
      <w:pPr>
        <w:pStyle w:val="Heading2"/>
      </w:pPr>
      <w:r>
        <w:t xml:space="preserve">5.1 </w:t>
      </w:r>
      <w:r>
        <w:rPr>
          <w:rFonts w:hint="eastAsia"/>
        </w:rPr>
        <w:t xml:space="preserve">平动、转动与姿态</w:t>
      </w:r>
    </w:p>
    <w:p>
      <w:pPr>
        <w:pStyle w:val="FirstParagraph"/>
        <w:keepNext/>
      </w:pPr>
      <w:r>
        <w:rPr>
          <w:rFonts w:hint="eastAsia"/>
        </w:rPr>
        <w:t xml:space="preserve">卫星刚体状态可写为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x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I</m:t>
                        </m:r>
                      </m:sup>
                    </m:sSup>
                    <m:sSub>
                      <m:e>
                        <m:r>
                          <m:rPr>
                            <m:sty m:val="b"/>
                          </m:rP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  <m:mr>
                  <m:e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I</m:t>
                        </m:r>
                      </m:sup>
                    </m:sSup>
                    <m:sSub>
                      <m:e>
                        <m:r>
                          <m:rPr>
                            <m:sty m:val="b"/>
                          </m:rPr>
                          <m:t>v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  <m:mr>
                  <m:e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I</m:t>
                        </m:r>
                      </m:sup>
                    </m:sSup>
                    <m:sSub>
                      <m:e>
                        <m:r>
                          <m:rPr>
                            <m:sty m:val="b"/>
                          </m:rPr>
                          <m:t>q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  <m:mr>
                  <m:e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S</m:t>
                        </m:r>
                      </m:sup>
                    </m:sSup>
                    <m:sSub>
                      <m:e>
                        <m:r>
                          <m:rPr>
                            <m:sty m:val="b"/>
                          </m:rPr>
                          <m:t>ω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Lines/>
        <w:spacing w:before="120" w:after="160"/>
        <w:jc w:val="center"/>
      </w:pPr>
      <w:r>
        <w:rPr>
          <w:rFonts w:hint="eastAsia"/>
        </w:rPr>
        <w:t xml:space="preserve">其中</w:t>
      </w:r>
      <w:r>
        <w:t xml:space="preserve"> </w:t>
      </w:r>
      <m:oMath>
        <m:sSup>
          <m:e>
            <m:r>
              <m:t>​</m:t>
            </m:r>
          </m:e>
          <m:sup>
            <m:r>
              <m:t>I</m:t>
            </m:r>
          </m:sup>
        </m:sSup>
        <m:sSub>
          <m:e>
            <m:r>
              <m:rPr>
                <m:sty m:val="b"/>
              </m:rP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表示从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系到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系的单位四元数，与第</w:t>
      </w:r>
      <w:r>
        <w:t xml:space="preserve"> 2 </w:t>
      </w:r>
      <w:r>
        <w:rPr>
          <w:rFonts w:hint="eastAsia"/>
        </w:rPr>
        <w:t xml:space="preserve">节的统一记号相同。</w:t>
      </w:r>
    </w:p>
    <w:p>
      <w:pPr>
        <w:pStyle w:val="BodyText"/>
        <w:keepNext/>
      </w:pPr>
      <w:r>
        <w:rPr>
          <w:rFonts w:hint="eastAsia"/>
        </w:rPr>
        <w:t xml:space="preserve">平动方程为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r</m:t>
                  </m:r>
                </m:e>
              </m:acc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v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v</m:t>
                  </m:r>
                </m:e>
              </m:acc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F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转动方程为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"/>
                    </m:rPr>
                    <m:t>I</m:t>
                  </m:r>
                </m:e>
                <m:sub>
                  <m:r>
                    <m:t>S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sSub>
                <m:e>
                  <m:acc>
                    <m:accPr>
                      <m:chr m:val="̇"/>
                    </m:accPr>
                    <m:e>
                      <m:r>
                        <m:rPr>
                          <m:sty m:val="b"/>
                        </m:rPr>
                        <m:t>ω</m:t>
                      </m:r>
                    </m:e>
                  </m:acc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sSub>
                <m:e>
                  <m:r>
                    <m:rPr>
                      <m:sty m:val="b"/>
                    </m:rPr>
                    <m:t>ω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×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I</m:t>
                      </m:r>
                    </m:e>
                    <m:sub>
                      <m:r>
                        <m:t>S</m:t>
                      </m:r>
                    </m:sub>
                  </m:sSub>
                  <m:sSup>
                    <m:e>
                      <m:r>
                        <m:t>​</m:t>
                      </m:r>
                    </m:e>
                    <m:sup>
                      <m:r>
                        <m:t>S</m:t>
                      </m:r>
                    </m:sup>
                  </m:sSup>
                  <m:sSub>
                    <m:e>
                      <m:r>
                        <m:rPr>
                          <m:sty m:val="b"/>
                        </m:rPr>
                        <m:t>ω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sSub>
                <m:e>
                  <m:r>
                    <m:rPr>
                      <m:sty m:val="b"/>
                    </m:rPr>
                    <m:t>τ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t</m:t>
                  </m:r>
                </m:sub>
              </m:sSub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无外力矩时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ω</m:t>
                  </m:r>
                </m:e>
              </m:acc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Sup>
            <m:e>
              <m:r>
                <m:rPr>
                  <m:sty m:val="b"/>
                </m:rPr>
                <m:t>I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sSub>
                <m:e>
                  <m:r>
                    <m:rPr>
                      <m:sty m:val="b"/>
                    </m:rPr>
                    <m:t>ω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×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I</m:t>
                      </m:r>
                    </m:e>
                    <m:sub>
                      <m:r>
                        <m:t>S</m:t>
                      </m:r>
                    </m:sub>
                  </m:sSub>
                  <m:sSup>
                    <m:e>
                      <m:r>
                        <m:t>​</m:t>
                      </m:r>
                    </m:e>
                    <m:sup>
                      <m:r>
                        <m:t>S</m:t>
                      </m:r>
                    </m:sup>
                  </m:sSup>
                  <m:sSub>
                    <m:e>
                      <m:r>
                        <m:rPr>
                          <m:sty m:val="b"/>
                        </m:rPr>
                        <m:t>ω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姿态运动学为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q</m:t>
                  </m:r>
                </m:e>
              </m:acc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⊗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S</m:t>
                        </m:r>
                      </m:sup>
                    </m:sSup>
                    <m:sSub>
                      <m:e>
                        <m:r>
                          <m:rPr>
                            <m:sty m:val="b"/>
                          </m:rPr>
                          <m:t>ω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惯性系角动量和转动动能为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I</m:t>
              </m:r>
            </m:sup>
          </m:sSup>
          <m:r>
            <m:rPr>
              <m:sty m:val="b"/>
            </m:rPr>
            <m:t>H</m:t>
          </m:r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sSub>
            <m:e>
              <m:r>
                <m:rPr>
                  <m:sty m:val="b"/>
                </m:rPr>
                <m:t>I</m:t>
              </m:r>
            </m:e>
            <m:sub>
              <m:r>
                <m:t>S</m:t>
              </m:r>
            </m:sub>
          </m:sSub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r>
                <m:rPr>
                  <m:sty m:val="b"/>
                </m:rPr>
                <m:t>ω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​</m:t>
              </m:r>
            </m:e>
            <m:sup>
              <m:r>
                <m:t>S</m:t>
              </m:r>
            </m:sup>
          </m:sSup>
          <m:sSubSup>
            <m:e>
              <m:r>
                <m:rPr>
                  <m:sty m:val="b"/>
                </m:rPr>
                <m:t>ω</m:t>
              </m:r>
            </m:e>
            <m:sub>
              <m:r>
                <m:t>b</m:t>
              </m:r>
            </m:sub>
            <m:sup>
              <m:r>
                <m:t>T</m:t>
              </m:r>
            </m:sup>
          </m:sSubSup>
          <m:sSub>
            <m:e>
              <m:r>
                <m:rPr>
                  <m:sty m:val="b"/>
                </m:rPr>
                <m:t>I</m:t>
              </m:r>
            </m:e>
            <m:sub>
              <m:r>
                <m:t>S</m:t>
              </m:r>
            </m:sub>
          </m:sSub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r>
                <m:rPr>
                  <m:sty m:val="b"/>
                </m:rPr>
                <m:t>ω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无外力矩时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∥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r>
            <m:rPr>
              <m:sty m:val="b"/>
            </m:rPr>
            <m:t>H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基座相对初始姿态的误差四元数为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q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</m:e>
                    <m:sup>
                      <m:r>
                        <m:t>I</m:t>
                      </m:r>
                    </m:sup>
                  </m:sSup>
                  <m:sSub>
                    <m:e>
                      <m:r>
                        <m:rPr>
                          <m:sty m:val="b"/>
                        </m:rPr>
                        <m:t>q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⊗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对归一化后的误差四元数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q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e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0</m:t>
                            </m:r>
                          </m:sub>
                        </m:sSub>
                      </m:e>
                      <m:e>
                        <m:sSubSup>
                          <m:e>
                            <m:r>
                              <m:rPr>
                                <m:sty m:val="b"/>
                              </m:rPr>
                              <m:t>q</m:t>
                            </m:r>
                          </m:e>
                          <m:sub>
                            <m:r>
                              <m:t>e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v</m:t>
                            </m:r>
                          </m:sub>
                          <m:sup>
                            <m:r>
                              <m:t>T</m:t>
                            </m:r>
                          </m:sup>
                        </m:sSubSup>
                      </m:e>
                    </m:mr>
                  </m:m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基座总姿态偏差采用四元数主转角：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arccos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clip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bookmarkEnd w:id="29"/>
    <w:bookmarkStart w:id="30" w:name="冻结整星参数与柔性质量拆分"/>
    <w:p>
      <w:pPr>
        <w:pStyle w:val="Heading2"/>
      </w:pPr>
      <w:r>
        <w:t xml:space="preserve">5.2 </w:t>
      </w:r>
      <w:r>
        <w:rPr>
          <w:rFonts w:hint="eastAsia"/>
        </w:rPr>
        <w:t xml:space="preserve">冻结整星参数与柔性质量拆分</w:t>
      </w:r>
    </w:p>
    <w:p>
      <w:pPr>
        <w:pStyle w:val="FirstParagraph"/>
        <w:keepNext/>
      </w:pPr>
      <w:r>
        <w:rPr>
          <w:rFonts w:hint="eastAsia"/>
        </w:rPr>
        <w:t xml:space="preserve">冻结整星刚体行为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24.0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r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0.00242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0.00057</m:t>
                        </m:r>
                      </m:e>
                    </m:mr>
                  </m:m>
                </m:e>
              </m:d>
            </m:e>
            <m:sup>
              <m:r>
                <m:t>T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0.227567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0.000745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0.353651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0.000745</m:t>
                    </m:r>
                  </m:e>
                  <m:e>
                    <m:r>
                      <m:t>0</m:t>
                    </m:r>
                  </m:e>
                  <m:e>
                    <m:r>
                      <m:t>0.386162</m:t>
                    </m:r>
                  </m:e>
                </m:mr>
              </m:m>
            </m:e>
          </m:d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柔性主线采用质量拆分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r>
            <m:t>23.3032134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0.3483933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24.0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上述数字属于低置信度冻结仿真参数；现行</w:t>
      </w:r>
      <w:r>
        <w:t xml:space="preserve"> V2 </w:t>
      </w:r>
      <w:r>
        <w:rPr>
          <w:rFonts w:hint="eastAsia"/>
        </w:rPr>
        <w:t xml:space="preserve">机械设计包尚未获得动力学质量惯量权威，因此不能称为硬件最终值。</w:t>
      </w:r>
    </w:p>
    <w:bookmarkEnd w:id="30"/>
    <w:bookmarkStart w:id="31" w:name="内外动量分账原则"/>
    <w:p>
      <w:pPr>
        <w:pStyle w:val="Heading2"/>
      </w:pPr>
      <w:r>
        <w:t xml:space="preserve">5.3 </w:t>
      </w:r>
      <w:r>
        <w:rPr>
          <w:rFonts w:hint="eastAsia"/>
        </w:rPr>
        <w:t xml:space="preserve">内外动量分账原则</w:t>
      </w:r>
    </w:p>
    <w:p>
      <w:pPr>
        <w:pStyle w:val="FirstParagraph"/>
        <w:keepNext/>
      </w:pPr>
      <w:r>
        <w:rPr>
          <w:rFonts w:hint="eastAsia"/>
        </w:rPr>
        <w:t xml:space="preserve">为避免“星体本体”和“除轮组外全部刚体”混用，统一定义非轮组角动量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其中捕获前若目标不属于追踪星控制系统，则相应目标项不计入该系统边界。组合系统总角动量为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h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内部构件只重新分配总角动量：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t>  </m:t>
          </m:r>
          <m:r>
            <m:rPr>
              <m:nor/>
              <m:sty m:val="p"/>
            </m:rPr>
            <m:t>若</m:t>
          </m:r>
          <m:r>
            <m:t>  </m:t>
          </m:r>
          <m:r>
            <m:rPr>
              <m:sty m:val="p"/>
            </m:rPr>
            <m:t>Δ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只有外部力矩满足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p>
            <m:e>
              <m:sSup>
                <m:e>
                  <m:r>
                    <m:t>​</m:t>
                  </m:r>
                </m:e>
                <m:sup>
                  <m:r>
                    <m:t>I</m:t>
                  </m:r>
                </m:sup>
              </m:sSup>
            </m:e>
          </m:nary>
          <m:sSub>
            <m:e>
              <m:r>
                <m:rPr>
                  <m:sty m:val="b"/>
                </m:rPr>
                <m:t>τ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若改用本体系分量，则输运项不可省略：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H</m:t>
                  </m:r>
                </m:e>
              </m:acc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r>
                <m:rPr>
                  <m:sty m:val="b"/>
                </m:rPr>
                <m:t>ω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r>
                <m:rPr>
                  <m:sty m:val="b"/>
                </m:rPr>
                <m:t>τ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因此反作用轮可以存储或转移动量，但不能从封闭系统中移除总角动量；推力器角冲量可以改变总角动量。</w:t>
      </w:r>
    </w:p>
    <w:bookmarkEnd w:id="31"/>
    <w:bookmarkEnd w:id="32"/>
    <w:bookmarkStart w:id="36" w:name="捕获前后刚体动力学"/>
    <w:p>
      <w:pPr>
        <w:pStyle w:val="Heading1"/>
        <w:pageBreakBefore w:val="0"/>
      </w:pPr>
      <w:r>
        <w:t xml:space="preserve">6. </w:t>
      </w:r>
      <w:r>
        <w:rPr>
          <w:rFonts w:hint="eastAsia"/>
        </w:rPr>
        <w:t xml:space="preserve">捕获前后刚体动力学</w:t>
      </w:r>
    </w:p>
    <w:bookmarkStart w:id="33" w:name="捕获前状态"/>
    <w:p>
      <w:pPr>
        <w:pStyle w:val="Heading2"/>
      </w:pPr>
      <w:r>
        <w:t xml:space="preserve">6.1 </w:t>
      </w:r>
      <w:r>
        <w:rPr>
          <w:rFonts w:hint="eastAsia"/>
        </w:rPr>
        <w:t xml:space="preserve">捕获前状态</w:t>
      </w:r>
    </w:p>
    <w:p>
      <w:pPr>
        <w:pStyle w:val="FirstParagraph"/>
        <w:keepNext/>
      </w:pPr>
      <w:r>
        <w:rPr>
          <w:rFonts w:hint="eastAsia"/>
        </w:rPr>
        <w:t xml:space="preserve">冻结捕获工况把目标质心置于惯性系原点：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r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ty m:val="b"/>
                </m:rPr>
                <m:t>v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目标翻滚角速度为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ω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t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a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其中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a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0.15</m:t>
                            </m:r>
                          </m:e>
                          <m:e>
                            <m:r>
                              <m:t>0.4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m:t>T</m:t>
                  </m:r>
                </m:sup>
              </m:sSup>
            </m:num>
            <m:den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0.15</m:t>
                                </m:r>
                              </m:e>
                              <m:e>
                                <m:r>
                                  <m:t>0.4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t>T</m:t>
                      </m:r>
                    </m:sup>
                  </m:sSup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追踪星接近状态为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v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e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ty m:val="b"/>
                </m:rPr>
                <m:t>ω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.</m:t>
          </m:r>
        </m:oMath>
      </m:oMathPara>
    </w:p>
    <w:bookmarkEnd w:id="33"/>
    <w:bookmarkStart w:id="34" w:name="六自由度完全塑性刚性锁定"/>
    <w:p>
      <w:pPr>
        <w:pStyle w:val="Heading2"/>
        <w:keepNext/>
      </w:pPr>
      <w:r>
        <w:t xml:space="preserve">6.2 </w:t>
      </w:r>
      <w:r>
        <w:rPr>
          <w:rFonts w:hint="eastAsia"/>
        </w:rPr>
        <w:t xml:space="preserve">六自由度完全塑性刚性锁定</w:t>
      </w:r>
    </w:p>
    <w:p>
      <w:pPr>
        <w:pStyle w:val="FirstParagraph"/>
        <w:keepNext/>
        <w:keepLines/>
        <w:spacing w:before="120" w:after="160"/>
        <w:jc w:val="center"/>
      </w:pPr>
      <w:r>
        <w:rPr>
          <w:rFonts w:hint="eastAsia"/>
        </w:rPr>
        <w:t xml:space="preserve">对捕获前的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个刚体，组合质量、质心和质心速度为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rPr>
                  <m:sty m:val="b"/>
                </m:rP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令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则线动量守恒为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P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e>
          </m:nary>
          <m:sSubSup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r>
            <m:t>M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P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关于组合质心的捕获前角动量为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H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I</m:t>
                      </m:r>
                    </m:e>
                    <m:sub>
                      <m:r>
                        <m:t>i</m:t>
                      </m:r>
                    </m:sub>
                  </m:sSub>
                  <m:sSubSup>
                    <m:e>
                      <m:r>
                        <m:rPr>
                          <m:sty m:val="b"/>
                        </m:rPr>
                        <m:t>ω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rPr>
                          <m:sty m:val="b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rPr>
                              <m:sty m:val="b"/>
                            </m:rP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v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d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组合惯量为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I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I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∥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∥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>
                        <m:e>
                          <m:r>
                            <m:rPr>
                              <m:sty m:val="b"/>
                            </m:rPr>
                            <m:t>I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Sup>
                        <m:e>
                          <m:r>
                            <m:rPr>
                              <m:sty m:val="b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</m:e>
                  </m:d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捕获后共同角速度为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p>
                <m:e>
                  <m:r>
                    <m:rPr>
                      <m:sty m:val="b"/>
                    </m:rPr>
                    <m:t>ω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rPr>
                              <m:sty m:val="b"/>
                            </m:rPr>
                            <m:t>I</m:t>
                          </m:r>
                        </m:e>
                        <m:sub>
                          <m:r>
                            <m:t>C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Sup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各刚体捕获后的质心速度为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b"/>
                </m:rPr>
                <m:t>ω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×</m:t>
          </m:r>
          <m:sSub>
            <m:e>
              <m:r>
                <m:rPr>
                  <m:sty m:val="b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各体所受线冲量和对质心角冲量为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J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rPr>
                  <m:sty m:val="b"/>
                </m:rPr>
                <m:t>L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I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"/>
                    </m:rPr>
                    <m:t>ω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rPr>
                      <m:sty m:val="b"/>
                    </m:rPr>
                    <m:t>ω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keepLines/>
        <w:spacing w:before="120" w:after="160"/>
        <w:jc w:val="center"/>
      </w:pPr>
      <w:r>
        <w:rPr>
          <w:rFonts w:hint="eastAsia"/>
        </w:rPr>
        <w:t xml:space="preserve">映射到物理抓取点</w:t>
      </w:r>
      <w:r>
        <w:t xml:space="preserve"> </w:t>
      </w:r>
      <m:oMath>
        <m:r>
          <m:rPr>
            <m:sty m:val="b"/>
          </m:rPr>
          <m:t>p</m:t>
        </m:r>
      </m:oMath>
      <w:r>
        <w:t xml:space="preserve"> </w:t>
      </w:r>
      <w:r>
        <w:rPr>
          <w:rFonts w:hint="eastAsia"/>
        </w:rPr>
        <w:t xml:space="preserve">的力偶为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rPr>
                      <m:sty m:val="b"/>
                    </m:rPr>
                    <m:t>L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p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"/>
                        </m:rP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sty m:val="b"/>
                    </m:rPr>
                    <m:t>J</m:t>
                  </m:r>
                </m:e>
                <m:sub>
                  <m:r>
                    <m:t>i</m:t>
                  </m:r>
                </m:sub>
              </m:sSub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因此柔性附件的正确激励接口为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J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而不是单一能量标量。</w:t>
      </w:r>
    </w:p>
    <w:p>
      <w:pPr>
        <w:pStyle w:val="BodyText"/>
        <w:keepNext/>
      </w:pPr>
      <w:r>
        <w:rPr>
          <w:rFonts w:hint="eastAsia"/>
        </w:rPr>
        <w:t xml:space="preserve">捕获前后动能为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  <m:sSubSup>
                    <m:e>
                      <m:r>
                        <m:rPr>
                          <m:sty m:val="b"/>
                        </m:rPr>
                        <m:t>v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bSup>
                  <m:sSubSup>
                    <m:e>
                      <m:r>
                        <m:rPr>
                          <m:sty m:val="b"/>
                        </m:rPr>
                        <m:t>v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Sup>
                    <m:e>
                      <m:r>
                        <m:rPr>
                          <m:sty m:val="b"/>
                        </m:rPr>
                        <m:t>ω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bSup>
                  <m:sSub>
                    <m:e>
                      <m:r>
                        <m:rPr>
                          <m:sty m:val="b"/>
                        </m:rPr>
                        <m:t>I</m:t>
                      </m:r>
                    </m:e>
                    <m:sub>
                      <m:r>
                        <m:t>i</m:t>
                      </m:r>
                    </m:sub>
                  </m:sSub>
                  <m:sSubSup>
                    <m:e>
                      <m:r>
                        <m:rPr>
                          <m:sty m:val="b"/>
                        </m:rPr>
                        <m:t>ω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M</m:t>
          </m:r>
          <m:sSubSup>
            <m:e>
              <m:r>
                <m:rPr>
                  <m:sty m:val="b"/>
                </m:rPr>
                <m:t>v</m:t>
              </m:r>
            </m:e>
            <m:sub>
              <m:r>
                <m:t>C</m:t>
              </m:r>
            </m:sub>
            <m:sup>
              <m:r>
                <m:t>T</m:t>
              </m:r>
            </m:sup>
          </m:sSubSup>
          <m:sSub>
            <m:e>
              <m:r>
                <m:rPr>
                  <m:sty m:val="b"/>
                </m:rP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b"/>
                </m:rPr>
                <m:t>ω</m:t>
              </m:r>
            </m:e>
            <m:sup>
              <m:r>
                <m:rPr>
                  <m:sty m:val="p"/>
                </m:rPr>
                <m:t>+</m:t>
              </m:r>
              <m:r>
                <m:t>T</m:t>
              </m:r>
            </m:sup>
          </m:sSup>
          <m:sSubSup>
            <m:e>
              <m:r>
                <m:rPr>
                  <m:sty m:val="b"/>
                </m:rPr>
                <m:t>I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sSup>
            <m:e>
              <m:r>
                <m:rPr>
                  <m:sty m:val="b"/>
                </m:rPr>
                <m:t>ω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完全塑性捕获的耗散为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但无外部角冲量时仍有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s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s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因此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捕获可以耗散机械能，但捕获不等于消旋</m:t>
              </m:r>
            </m:e>
          </m:borderBox>
        </m:oMath>
      </m:oMathPara>
    </w:p>
    <w:bookmarkEnd w:id="34"/>
    <w:bookmarkStart w:id="35" w:name="三自由度点捕获"/>
    <w:p>
      <w:pPr>
        <w:pStyle w:val="Heading2"/>
        <w:keepNext/>
      </w:pPr>
      <w:r>
        <w:t xml:space="preserve">6.3 </w:t>
      </w:r>
      <w:r>
        <w:rPr>
          <w:rFonts w:hint="eastAsia"/>
        </w:rPr>
        <w:t xml:space="preserve">三自由度点捕获</w:t>
      </w:r>
    </w:p>
    <w:p>
      <w:pPr>
        <w:pStyle w:val="FirstParagraph"/>
        <w:keepNext/>
        <w:keepLines/>
        <w:spacing w:before="120" w:after="160"/>
        <w:jc w:val="center"/>
      </w:pPr>
      <w:r>
        <w:rPr>
          <w:rFonts w:hint="eastAsia"/>
        </w:rPr>
        <w:t xml:space="preserve">令接触点为</w:t>
      </w:r>
      <w:r>
        <w:t xml:space="preserve"> </w:t>
      </w:r>
      <m:oMath>
        <m:r>
          <m:rPr>
            <m:sty m:val="b"/>
          </m:rPr>
          <m:t>p</m:t>
        </m:r>
      </m:oMath>
      <w:r>
        <w:rPr>
          <w:rFonts w:hint="eastAsia"/>
        </w:rPr>
        <w:t xml:space="preserve">，并定义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p</m:t>
          </m:r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单个刚体在接触点的</w:t>
      </w:r>
      <w:r>
        <w:t xml:space="preserve"> Delassus </w:t>
      </w:r>
      <w:r>
        <w:rPr>
          <w:rFonts w:hint="eastAsia"/>
        </w:rPr>
        <w:t xml:space="preserve">矩阵为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rPr>
                  <m:sty m:val="b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rPr>
                  <m:sty m:val="b"/>
                </m:rPr>
                <m:t>d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×</m:t>
              </m:r>
            </m:sub>
          </m:sSub>
          <m:sSubSup>
            <m:e>
              <m:r>
                <m:rPr>
                  <m:sty m:val="b"/>
                </m:rPr>
                <m:t>I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[</m:t>
          </m:r>
          <m:sSub>
            <m:e>
              <m:r>
                <m:rPr>
                  <m:sty m:val="b"/>
                </m:rPr>
                <m:t>d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×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纯力冲量满足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K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b"/>
            </m:rPr>
            <m:t>J</m:t>
          </m:r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v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rPr>
                  <m:sty m:val="b"/>
                </m:rPr>
                <m:t>v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速度跃变为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rPr>
                  <m:sty m:val="b"/>
                </m:rPr>
                <m:t>J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rPr>
                  <m:sty m:val="b"/>
                </m:rP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sSubSup>
            <m:e>
              <m:r>
                <m:rPr>
                  <m:sty m:val="b"/>
                </m:rPr>
                <m:t>I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b"/>
                </m:rPr>
                <m:t>J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该模型只约束接触点平动速度：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v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v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但不强制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ω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ω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.</m:t>
          </m:r>
        </m:oMath>
      </m:oMathPara>
    </w:p>
    <w:bookmarkEnd w:id="35"/>
    <w:bookmarkEnd w:id="36"/>
    <w:bookmarkStart w:id="41" w:name="机械臂卫星柔性帆板耦合动力学"/>
    <w:p>
      <w:pPr>
        <w:pStyle w:val="Heading1"/>
        <w:pageBreakBefore w:val="0"/>
      </w:pPr>
      <w:r>
        <w:t xml:space="preserve">7. </w:t>
      </w:r>
      <w:r>
        <w:rPr>
          <w:rFonts w:hint="eastAsia"/>
        </w:rPr>
        <w:t xml:space="preserve">机械臂—卫星—柔性帆板耦合动力学</w:t>
      </w:r>
    </w:p>
    <w:bookmarkStart w:id="37" w:name="统一运动学"/>
    <w:p>
      <w:pPr>
        <w:pStyle w:val="Heading2"/>
        <w:keepNext/>
      </w:pPr>
      <w:r>
        <w:t xml:space="preserve">7.1 </w:t>
      </w:r>
      <w:r>
        <w:rPr>
          <w:rFonts w:hint="eastAsia"/>
        </w:rPr>
        <w:t xml:space="preserve">统一运动学</w:t>
      </w:r>
    </w:p>
    <w:p>
      <w:pPr>
        <w:pStyle w:val="FirstParagraph"/>
        <w:keepNext/>
        <w:keepLines/>
        <w:spacing w:before="120" w:after="160"/>
        <w:jc w:val="center"/>
      </w:pPr>
      <w:r>
        <w:rPr>
          <w:rFonts w:hint="eastAsia"/>
        </w:rPr>
        <w:t xml:space="preserve">对本体系坐标为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的任一质点或刚体质心，其速度为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v</m:t>
              </m:r>
            </m:e>
            <m:sub>
              <m:r>
                <m:t>b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ω</m:t>
              </m:r>
            </m:e>
            <m:sub>
              <m:r>
                <m:t>b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×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x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其加速度为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b"/>
                    </m:rP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t>S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r>
                <m:t>&amp;</m:t>
              </m:r>
              <m:sSubSup>
                <m:e>
                  <m:acc>
                    <m:accPr>
                      <m:chr m:val="̇"/>
                    </m:accPr>
                    <m:e>
                      <m:r>
                        <m:rPr>
                          <m:sty m:val="b"/>
                        </m:rPr>
                        <m:t>v</m:t>
                      </m:r>
                    </m:e>
                  </m:acc>
                </m:e>
                <m:sub>
                  <m:r>
                    <m:t>b</m:t>
                  </m:r>
                </m:sub>
                <m:sup>
                  <m:r>
                    <m:t>S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b"/>
                    </m:rPr>
                    <m:t>ω</m:t>
                  </m:r>
                </m:e>
                <m:sub>
                  <m:r>
                    <m:t>b</m:t>
                  </m:r>
                </m:sub>
                <m:sup>
                  <m:r>
                    <m:t>S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b</m:t>
                  </m:r>
                </m:sub>
                <m:sup>
                  <m:r>
                    <m:t>S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̇"/>
                    </m:accPr>
                    <m:e>
                      <m:r>
                        <m:rPr>
                          <m:sty m:val="b"/>
                        </m:rPr>
                        <m:t>ω</m:t>
                      </m:r>
                    </m:e>
                  </m:acc>
                </m:e>
                <m:sub>
                  <m:r>
                    <m:t>b</m:t>
                  </m:r>
                </m:sub>
                <m:sup>
                  <m:r>
                    <m:t>S</m:t>
                  </m:r>
                </m:sup>
              </m:sSubSup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b"/>
                    </m:rPr>
                    <m:t>ω</m:t>
                  </m:r>
                </m:e>
                <m:sub>
                  <m:r>
                    <m:t>b</m:t>
                  </m:r>
                </m:sub>
                <m:sup>
                  <m:r>
                    <m:t>S</m:t>
                  </m:r>
                </m:sup>
              </m:sSubSup>
              <m:r>
                <m:rPr>
                  <m:sty m:val="p"/>
                </m:rPr>
                <m:t>×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b"/>
                        </m:rPr>
                        <m:t>ω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S</m:t>
                      </m:r>
                    </m:sup>
                  </m:sSubSup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b"/>
                        </m:rP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rPr>
                      <m:sty m:val="b"/>
                    </m:rPr>
                    <m:t>ω</m:t>
                  </m:r>
                </m:e>
                <m:sub>
                  <m:r>
                    <m:t>b</m:t>
                  </m:r>
                </m:sub>
                <m:sup>
                  <m:r>
                    <m:t>S</m:t>
                  </m:r>
                </m:sup>
              </m:sSubSup>
              <m:r>
                <m:rPr>
                  <m:sty m:val="p"/>
                </m:rPr>
                <m:t>×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rPr>
                          <m:sty m:val="b"/>
                        </m:rPr>
                        <m:t>x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  <w:keepNext/>
      </w:pPr>
      <w:r>
        <w:rPr>
          <w:rFonts w:hint="eastAsia"/>
        </w:rPr>
        <w:t xml:space="preserve">其中输运项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ω</m:t>
              </m:r>
            </m:e>
            <m:sub>
              <m:r>
                <m:t>b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×</m:t>
          </m:r>
          <m:sSubSup>
            <m:e>
              <m:r>
                <m:rPr>
                  <m:sty m:val="b"/>
                </m:rPr>
                <m:t>v</m:t>
              </m:r>
            </m:e>
            <m:sub>
              <m:r>
                <m:t>b</m:t>
              </m:r>
            </m:sub>
            <m:sup>
              <m:r>
                <m:t>S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不可省略。它在零动量约简流形上的虚功率可能为零，因此仅检查约简模型不足以发现漏项；当前模型另用全量积分模式检查动量漂移。</w:t>
      </w:r>
    </w:p>
    <w:bookmarkEnd w:id="37"/>
    <w:bookmarkStart w:id="38" w:name="刚体部分速度与质量阵装配"/>
    <w:p>
      <w:pPr>
        <w:pStyle w:val="Heading2"/>
        <w:keepNext/>
      </w:pPr>
      <w:r>
        <w:t xml:space="preserve">7.2 </w:t>
      </w:r>
      <w:r>
        <w:rPr>
          <w:rFonts w:hint="eastAsia"/>
        </w:rPr>
        <w:t xml:space="preserve">刚体部分速度与质量阵装配</w:t>
      </w:r>
    </w:p>
    <w:p>
      <w:pPr>
        <w:pStyle w:val="FirstParagraph"/>
        <w:keepNext/>
        <w:keepLines/>
        <w:spacing w:before="120" w:after="160"/>
        <w:jc w:val="center"/>
      </w:pPr>
      <w:r>
        <w:rPr>
          <w:rFonts w:hint="eastAsia"/>
        </w:rPr>
        <w:t xml:space="preserve">对刚体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，定义平动和转动部分速度矩阵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I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rPr>
                            <m:sty m:val="b"/>
                          </m:rP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rPr>
                            <m:sty m:val="p"/>
                          </m:rPr>
                          <m:t>×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J</m:t>
                        </m:r>
                      </m:e>
                      <m:sub>
                        <m:r>
                          <m:t>v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</m:sSub>
                  </m:e>
                  <m:e>
                    <m:r>
                      <m:rPr>
                        <m:sty m:val="b"/>
                      </m:rP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"/>
                      </m:rPr>
                      <m:t>0</m:t>
                    </m:r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I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J</m:t>
                        </m:r>
                      </m:e>
                      <m:sub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</m:sSub>
                  </m:e>
                  <m:e>
                    <m:r>
                      <m:rPr>
                        <m:sty m:val="b"/>
                      </m:rP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刚体对系统质量阵的贡献为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"/>
                    </m:rP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cr m:val="script"/>
                      <m:sty m:val="p"/>
                    </m:rPr>
                    <m:t>V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cr m:val="script"/>
                      <m:sty m:val="p"/>
                    </m:rP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cr m:val="script"/>
                      <m:sty m:val="p"/>
                    </m:rP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sSub>
                <m:e>
                  <m:r>
                    <m:rPr>
                      <m:sty m:val="b"/>
                    </m:rPr>
                    <m:t>I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cr m:val="script"/>
                      <m:sty m:val="p"/>
                    </m:rPr>
                    <m:t>W</m:t>
                  </m:r>
                </m:e>
                <m:sub>
                  <m:r>
                    <m:t>i</m:t>
                  </m:r>
                </m:sub>
              </m:sSub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其动能为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m</m:t>
              </m:r>
            </m:e>
            <m:sub>
              <m:r>
                <m:t>i</m:t>
              </m:r>
            </m:sub>
          </m:sSub>
          <m:sSubSup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sSub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Sup>
            <m:e>
              <m:r>
                <m:rPr>
                  <m:sty m:val="b"/>
                </m:rPr>
                <m:t>ω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sSub>
            <m:e>
              <m:r>
                <m:rPr>
                  <m:sty m:val="b"/>
                </m:rPr>
                <m:t>I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b"/>
                </m:rP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8"/>
    <w:bookmarkStart w:id="39" w:name="完整分块方程"/>
    <w:p>
      <w:pPr>
        <w:pStyle w:val="Heading2"/>
      </w:pPr>
      <w:r>
        <w:t xml:space="preserve">7.3 </w:t>
      </w:r>
      <w:r>
        <w:rPr>
          <w:rFonts w:hint="eastAsia"/>
        </w:rPr>
        <w:t xml:space="preserve">完整分块方程</w:t>
      </w:r>
    </w:p>
    <w:p>
      <w:pPr>
        <w:pStyle w:val="FirstParagraph"/>
        <w:keepNext/>
      </w:pPr>
      <w:r>
        <w:rPr>
          <w:rFonts w:hint="eastAsia"/>
        </w:rPr>
        <w:t xml:space="preserve">全系统采用</w:t>
      </w:r>
      <w:r>
        <w:t xml:space="preserve"> Kane </w:t>
      </w:r>
      <w:r>
        <w:rPr>
          <w:rFonts w:hint="eastAsia"/>
        </w:rPr>
        <w:t xml:space="preserve">投影形式，等价于最小坐标拉格朗日方程：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r>
                <m:rPr>
                  <m:sty m:val="b"/>
                </m:rP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q</m:t>
              </m:r>
              <m:r>
                <m:rPr>
                  <m:sty m:val="p"/>
                </m:rPr>
                <m:t>)</m:t>
              </m:r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q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Q</m:t>
              </m:r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按基座、机械臂和柔性模态分块后：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M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b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M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θ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M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η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rPr>
                                <m:sty m:val="b"/>
                              </m:rPr>
                              <m:t>M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θ</m:t>
                            </m:r>
                          </m:sub>
                          <m:sup>
                            <m:r>
                              <m:t>T</m:t>
                            </m:r>
                          </m:sup>
                        </m:sSubSup>
                      </m:e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M</m:t>
                            </m:r>
                          </m:e>
                          <m:sub>
                            <m:r>
                              <m:t>θ</m:t>
                            </m:r>
                            <m:r>
                              <m:t>θ</m:t>
                            </m:r>
                          </m:sub>
                        </m:sSub>
                      </m:e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</m:mr>
                    <m:mr>
                      <m:e>
                        <m:sSubSup>
                          <m:e>
                            <m:r>
                              <m:rPr>
                                <m:sty m:val="b"/>
                              </m:rPr>
                              <m:t>M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η</m:t>
                            </m:r>
                          </m:sub>
                          <m:sup>
                            <m:r>
                              <m:t>T</m:t>
                            </m:r>
                          </m:sup>
                        </m:sSubSup>
                      </m:e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M</m:t>
                            </m:r>
                          </m:e>
                          <m:sub>
                            <m:r>
                              <m:t>η</m:t>
                            </m:r>
                            <m:r>
                              <m:t>η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̇"/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</m:mr>
                    <m:mr>
                      <m:e>
                        <m:acc>
                          <m:accPr>
                            <m:chr m:val="̈"/>
                          </m:accPr>
                          <m:e>
                            <m:r>
                              <m:rPr>
                                <m:sty m:val="b"/>
                              </m:rPr>
                              <m:t>θ</m:t>
                            </m:r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̈"/>
                          </m:accPr>
                          <m:e>
                            <m:r>
                              <m:rPr>
                                <m:sty m:val="b"/>
                              </m:rPr>
                              <m:t>η</m:t>
                            </m:r>
                          </m:e>
                        </m:acc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c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c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c</m:t>
                            </m:r>
                          </m:e>
                          <m:sub>
                            <m:r>
                              <m:t>η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Sup>
                          <m:e>
                            <m:r>
                              <m:rPr>
                                <m:sty m:val="b"/>
                              </m:rPr>
                              <m:t>Q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rPr>
                                <m:sty m:val="p"/>
                              </m:rPr>
                              <m:t>x</m:t>
                            </m:r>
                            <m:r>
                              <m:rPr>
                                <m:sty m:val="p"/>
                              </m:rPr>
                              <m:t>t</m:t>
                            </m:r>
                          </m:sup>
                        </m:sSubSup>
                      </m:e>
                    </m:mr>
                    <m:mr>
                      <m:e>
                        <m:r>
                          <m:rPr>
                            <m:sty m:val="b"/>
                          </m:rPr>
                          <m:t>τ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rPr>
                                <m:sty m:val="b"/>
                              </m:rPr>
                              <m:t>Q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rPr>
                                <m:sty m:val="p"/>
                              </m:rPr>
                              <m:t>x</m:t>
                            </m:r>
                            <m:r>
                              <m:rPr>
                                <m:sty m:val="p"/>
                              </m:rPr>
                              <m:t>t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e>
                            <m:r>
                              <m:rPr>
                                <m:sty m:val="b"/>
                              </m:rPr>
                              <m:t>Q</m:t>
                            </m:r>
                          </m:e>
                          <m:sub>
                            <m:r>
                              <m:t>η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rPr>
                                <m:sty m:val="p"/>
                              </m:rPr>
                              <m:t>x</m:t>
                            </m:r>
                            <m:r>
                              <m:rPr>
                                <m:sty m:val="p"/>
                              </m:rPr>
                              <m:t>t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rPr>
                                <m:sty m:val="b"/>
                              </m:rPr>
                              <m:t>K</m:t>
                            </m:r>
                          </m:e>
                          <m:sub>
                            <m:r>
                              <m:t>η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m:t>η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rPr>
                                <m:sty m:val="b"/>
                              </m:rPr>
                              <m:t>D</m:t>
                            </m:r>
                          </m:e>
                          <m:sub>
                            <m:r>
                              <m:t>η</m:t>
                            </m:r>
                          </m:sub>
                        </m:sSub>
                        <m:acc>
                          <m:accPr>
                            <m:chr m:val="̇"/>
                          </m:accPr>
                          <m:e>
                            <m:r>
                              <m:rPr>
                                <m:sty m:val="b"/>
                              </m:rPr>
                              <m:t>η</m:t>
                            </m:r>
                          </m:e>
                        </m:acc>
                      </m:e>
                    </m:mr>
                  </m:m>
                </m:e>
              </m:d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其中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η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η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η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由于机械臂速度和帆板模态速度均相对基座定义，当前拟速度下存在结构性零：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M</m:t>
              </m:r>
            </m:e>
            <m:sub>
              <m:r>
                <m:t>θ</m:t>
              </m:r>
              <m:r>
                <m:t>η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这不表示二者物理上不耦合。消去基座后，等效机械臂—柔性耦合块为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b>
                <m:e>
                  <m:bar>
                    <m:barPr>
                      <m:pos m:val="top"/>
                    </m:barPr>
                    <m:e>
                      <m:r>
                        <m:rPr>
                          <m:sty m:val="b"/>
                        </m:rPr>
                        <m:t>M</m:t>
                      </m:r>
                    </m:e>
                  </m:bar>
                </m:e>
                <m:sub>
                  <m:r>
                    <m:t>θ</m:t>
                  </m:r>
                  <m:r>
                    <m:t>η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M</m:t>
                  </m:r>
                </m:e>
                <m:sub>
                  <m:r>
                    <m:t>θ</m:t>
                  </m:r>
                  <m:r>
                    <m:t>η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M</m:t>
                  </m:r>
                </m:e>
                <m:sub>
                  <m:r>
                    <m:t>θ</m:t>
                  </m:r>
                  <m:r>
                    <m:t>b</m:t>
                  </m:r>
                </m:sub>
              </m:sSub>
              <m:sSubSup>
                <m:e>
                  <m:r>
                    <m:rPr>
                      <m:sty m:val="b"/>
                    </m:rPr>
                    <m:t>M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sSub>
                <m:e>
                  <m:r>
                    <m:rPr>
                      <m:sty m:val="b"/>
                    </m:rPr>
                    <m:t>M</m:t>
                  </m:r>
                </m:e>
                <m:sub>
                  <m:r>
                    <m:t>b</m:t>
                  </m:r>
                  <m:r>
                    <m:t>η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M</m:t>
                  </m:r>
                </m:e>
                <m:sub>
                  <m:r>
                    <m:t>θ</m:t>
                  </m:r>
                  <m:r>
                    <m:t>b</m:t>
                  </m:r>
                </m:sub>
              </m:sSub>
              <m:sSubSup>
                <m:e>
                  <m:r>
                    <m:rPr>
                      <m:sty m:val="b"/>
                    </m:rPr>
                    <m:t>M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sSub>
                <m:e>
                  <m:r>
                    <m:rPr>
                      <m:sty m:val="b"/>
                    </m:rPr>
                    <m:t>M</m:t>
                  </m:r>
                </m:e>
                <m:sub>
                  <m:r>
                    <m:t>b</m:t>
                  </m:r>
                  <m:r>
                    <m:t>η</m:t>
                  </m:r>
                </m:sub>
              </m:sSub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一般有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b"/>
                    </m:rPr>
                    <m:t>M</m:t>
                  </m:r>
                </m:e>
              </m:bar>
            </m:e>
            <m:sub>
              <m:r>
                <m:t>θ</m:t>
              </m:r>
              <m:r>
                <m:t>η</m:t>
              </m:r>
            </m:sub>
          </m:sSub>
          <m:r>
            <m:rPr>
              <m:sty m:val="p"/>
            </m:rPr>
            <m:t>≠</m:t>
          </m:r>
          <m:r>
            <m:rPr>
              <m:sty m:val="b"/>
            </m:rP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因此机械臂与帆板通过浮动基座形成双向间接耦合。</w:t>
      </w:r>
    </w:p>
    <w:bookmarkEnd w:id="39"/>
    <w:bookmarkStart w:id="40" w:name="规定关节轨迹时的求解结构"/>
    <w:p>
      <w:pPr>
        <w:pStyle w:val="Heading2"/>
      </w:pPr>
      <w:r>
        <w:t xml:space="preserve">7.4 </w:t>
      </w:r>
      <w:r>
        <w:rPr>
          <w:rFonts w:hint="eastAsia"/>
        </w:rPr>
        <w:t xml:space="preserve">规定关节轨迹时的求解结构</w:t>
      </w:r>
    </w:p>
    <w:p>
      <w:pPr>
        <w:pStyle w:val="FirstParagraph"/>
        <w:keepNext/>
      </w:pPr>
      <w:r>
        <w:rPr>
          <w:rFonts w:hint="eastAsia"/>
        </w:rPr>
        <w:t xml:space="preserve">当前</w:t>
      </w:r>
      <w:r>
        <w:t xml:space="preserve"> A1 </w:t>
      </w:r>
      <w:r>
        <w:rPr>
          <w:rFonts w:hint="eastAsia"/>
        </w:rPr>
        <w:t xml:space="preserve">场景规定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θ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̇"/>
            </m:accPr>
            <m:e>
              <m:r>
                <m:rPr>
                  <m:sty m:val="b"/>
                </m:rPr>
                <m:t>θ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̈"/>
            </m:accPr>
            <m:e>
              <m:r>
                <m:rPr>
                  <m:sty m:val="b"/>
                </m:rPr>
                <m:t>θ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令待求自由度集合为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b</m:t>
          </m:r>
          <m:r>
            <m:rPr>
              <m:sty m:val="p"/>
            </m:rPr>
            <m:t>,</m:t>
          </m:r>
          <m:r>
            <m:t>η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则基座和柔性加速度由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"/>
                    </m:rPr>
                    <m:t>M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sSub>
                <m:e>
                  <m:acc>
                    <m:accPr>
                      <m:chr m:val="̇"/>
                    </m:accPr>
                    <m:e>
                      <m:r>
                        <m:rPr>
                          <m:sty m:val="b"/>
                        </m:rPr>
                        <m:t>u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Q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c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M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acc>
                <m:accPr>
                  <m:chr m:val="̈"/>
                </m:accPr>
                <m:e>
                  <m:r>
                    <m:rPr>
                      <m:sty m:val="b"/>
                    </m:rPr>
                    <m:t>θ</m:t>
                  </m:r>
                </m:e>
              </m:acc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求解，关节力矩由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r>
                <m:rPr>
                  <m:sty m:val="b"/>
                </m:rPr>
                <m:t>τ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M</m:t>
                  </m:r>
                </m:e>
                <m:sub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:</m:t>
                  </m:r>
                </m:sub>
              </m:sSub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c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rPr>
                      <m:sty m:val="b"/>
                    </m:rPr>
                    <m:t>Q</m:t>
                  </m:r>
                </m:e>
                <m:sub>
                  <m:r>
                    <m:t>θ</m:t>
                  </m:r>
                </m:sub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回算。因此当前关节力矩是“实现规定轨迹所需的模型力矩”，不是含电机电气环、齿轮传动、摩擦和关节柔性的硬件闭环输出。</w:t>
      </w:r>
    </w:p>
    <w:bookmarkEnd w:id="40"/>
    <w:bookmarkEnd w:id="41"/>
    <w:bookmarkStart w:id="46" w:name="柔性帆板-ffr-模型"/>
    <w:p>
      <w:pPr>
        <w:pStyle w:val="Heading1"/>
        <w:pageBreakBefore w:val="0"/>
      </w:pPr>
      <w:r>
        <w:t xml:space="preserve">8. </w:t>
      </w:r>
      <w:r>
        <w:rPr>
          <w:rFonts w:hint="eastAsia"/>
        </w:rPr>
        <w:t xml:space="preserve">柔性帆板</w:t>
      </w:r>
      <w:r>
        <w:t xml:space="preserve"> FFR </w:t>
      </w:r>
      <w:r>
        <w:rPr>
          <w:rFonts w:hint="eastAsia"/>
        </w:rPr>
        <w:t xml:space="preserve">模型</w:t>
      </w:r>
    </w:p>
    <w:bookmarkStart w:id="42" w:name="挠度场与模态形函数"/>
    <w:p>
      <w:pPr>
        <w:pStyle w:val="Heading2"/>
      </w:pPr>
      <w:r>
        <w:t xml:space="preserve">8.1 </w:t>
      </w:r>
      <w:r>
        <w:rPr>
          <w:rFonts w:hint="eastAsia"/>
        </w:rPr>
        <w:t xml:space="preserve">挠度场与模态形函数</w:t>
      </w:r>
    </w:p>
    <w:p>
      <w:pPr>
        <w:pStyle w:val="FirstParagraph"/>
        <w:keepNext/>
      </w:pPr>
      <w:r>
        <w:rPr>
          <w:rFonts w:hint="eastAsia"/>
        </w:rPr>
        <w:t xml:space="preserve">对左右帆板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L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法向挠度写为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sSub>
                <m:e>
                  <m:r>
                    <m:t>η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悬臂</w:t>
      </w:r>
      <w:r>
        <w:t xml:space="preserve"> Euler–Bernoulli </w:t>
      </w:r>
      <w:r>
        <w:rPr>
          <w:rFonts w:hint="eastAsia"/>
        </w:rPr>
        <w:t xml:space="preserve">特征根满足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cosh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未归一模态形函数为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ϕ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cosh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σ</m:t>
              </m:r>
            </m:e>
            <m:sub>
              <m:r>
                <m:t>i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r>
                <m:t>s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其中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质量归一后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̃"/>
                    </m:accPr>
                    <m:e>
                      <m:r>
                        <m:t>ϕ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并满足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L</m:t>
              </m:r>
            </m:sup>
            <m:e>
              <m:r>
                <m:t>μ</m:t>
              </m:r>
            </m:e>
          </m:nary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ϕ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s</m:t>
          </m:r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2"/>
    <w:bookmarkStart w:id="43" w:name="模态质量刚度与阻尼"/>
    <w:p>
      <w:pPr>
        <w:pStyle w:val="Heading2"/>
      </w:pPr>
      <w:r>
        <w:t xml:space="preserve">8.2 </w:t>
      </w:r>
      <w:r>
        <w:rPr>
          <w:rFonts w:hint="eastAsia"/>
        </w:rPr>
        <w:t xml:space="preserve">模态质量、刚度与阻尼</w:t>
      </w:r>
    </w:p>
    <w:p>
      <w:pPr>
        <w:pStyle w:val="FirstParagraph"/>
        <w:keepNext/>
      </w:pPr>
      <w:r>
        <w:rPr>
          <w:rFonts w:hint="eastAsia"/>
        </w:rPr>
        <w:t xml:space="preserve">质量归一后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M</m:t>
              </m:r>
            </m:e>
            <m:sub>
              <m:r>
                <m:t>η</m:t>
              </m:r>
              <m:r>
                <m:t>η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I</m:t>
              </m:r>
            </m:e>
            <m:sub>
              <m:r>
                <m:t>2</m:t>
              </m:r>
              <m:r>
                <m:t>m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单侧模态刚度为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L</m:t>
              </m:r>
            </m:sup>
            <m:e>
              <m:r>
                <m:t>E</m:t>
              </m:r>
            </m:e>
          </m:nary>
          <m:r>
            <m:t>I</m:t>
          </m:r>
          <m:sSub>
            <m:e>
              <m:r>
                <m:t>ϕ</m:t>
              </m:r>
            </m:e>
            <m:sub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ϕ</m:t>
              </m:r>
            </m:e>
            <m:sub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s</m:t>
          </m:r>
          <m:r>
            <m:rPr>
              <m:sty m:val="p"/>
            </m:rPr>
            <m:t>≈</m:t>
          </m:r>
          <m:sSubSup>
            <m:e>
              <m:r>
                <m:t>ω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模态阻尼为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diag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ζ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2</m:t>
              </m:r>
              <m:r>
                <m:t>ζ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ζ</m:t>
              </m:r>
              <m:sSub>
                <m:e>
                  <m:r>
                    <m:t>ω</m:t>
                  </m:r>
                </m:e>
                <m:sub>
                  <m:r>
                    <m:t>m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左右两侧组成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K</m:t>
              </m:r>
            </m:e>
            <m:sub>
              <m:r>
                <m:t>η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blkdiag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K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K</m:t>
                  </m:r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D</m:t>
              </m:r>
            </m:e>
            <m:sub>
              <m:r>
                <m:t>η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blkdiag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D</m:t>
                  </m:r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bookmarkEnd w:id="43"/>
    <w:bookmarkStart w:id="44" w:name="模态动量系数与基座耦合"/>
    <w:p>
      <w:pPr>
        <w:pStyle w:val="Heading2"/>
      </w:pPr>
      <w:r>
        <w:t xml:space="preserve">8.3 </w:t>
      </w:r>
      <w:r>
        <w:rPr>
          <w:rFonts w:hint="eastAsia"/>
        </w:rPr>
        <w:t xml:space="preserve">模态动量系数与基座耦合</w:t>
      </w:r>
    </w:p>
    <w:p>
      <w:pPr>
        <w:pStyle w:val="FirstParagraph"/>
        <w:keepNext/>
      </w:pPr>
      <w:r>
        <w:rPr>
          <w:rFonts w:hint="eastAsia"/>
        </w:rPr>
        <w:t xml:space="preserve">平动模态动量系数为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L</m:t>
                  </m:r>
                </m:sup>
                <m:e>
                  <m:r>
                    <m:t>μ</m:t>
                  </m:r>
                </m:e>
              </m:nary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s</m:t>
              </m:r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转动模态动量系数为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t>B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L</m:t>
                  </m:r>
                </m:sup>
                <m:e>
                  <m:r>
                    <m:t>μ</m:t>
                  </m:r>
                </m:e>
              </m:nary>
              <m:r>
                <m:t>s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s</m:t>
              </m:r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离散节点位置和相对速度为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k</m:t>
              </m:r>
            </m:sub>
          </m:sSub>
          <m:sSub>
            <m:e>
              <m:r>
                <m:rPr>
                  <m:sty m:val="b"/>
                </m:rP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Φ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b"/>
                </m:rPr>
                <m:t>η</m:t>
              </m:r>
            </m:e>
          </m:d>
          <m:sSub>
            <m:e>
              <m:r>
                <m:rPr>
                  <m:sty m:val="b"/>
                </m:rPr>
                <m:t>e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Φ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η</m:t>
                  </m:r>
                </m:e>
              </m:acc>
            </m:e>
          </m:d>
          <m:sSub>
            <m:e>
              <m:r>
                <m:rPr>
                  <m:sty m:val="b"/>
                </m:rPr>
                <m:t>e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平动耦合块为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M</m:t>
              </m:r>
            </m:e>
            <m:sub>
              <m:r>
                <m:t>b</m:t>
              </m:r>
              <m:r>
                <m:t>η</m:t>
              </m:r>
            </m:sub>
            <m:sup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e</m:t>
              </m:r>
            </m:e>
            <m:sub>
              <m:r>
                <m:t>3</m:t>
              </m:r>
            </m:sub>
          </m:sSub>
          <m:sSubSup>
            <m:e>
              <m:r>
                <m:rPr>
                  <m:sty m:val="b"/>
                </m:rPr>
                <m:t>B</m:t>
              </m:r>
            </m:e>
            <m:sub>
              <m:r>
                <m:t>t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keepLines/>
        <w:spacing w:before="120" w:after="160"/>
        <w:jc w:val="center"/>
      </w:pPr>
      <w:r>
        <w:rPr>
          <w:rFonts w:hint="eastAsia"/>
        </w:rPr>
        <w:t xml:space="preserve">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个模态的转动耦合列为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M</m:t>
              </m:r>
            </m:e>
            <m:sub>
              <m:r>
                <m:t>b</m:t>
              </m:r>
              <m:r>
                <m:t>η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:</m:t>
          </m:r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sty m:val="b"/>
                    </m:rPr>
                    <m:t>e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当前模型用展向</w:t>
      </w:r>
      <w:r>
        <w:t xml:space="preserve"> Gauss–Legendre </w:t>
      </w:r>
      <w:r>
        <w:rPr>
          <w:rFonts w:hint="eastAsia"/>
        </w:rPr>
        <w:t xml:space="preserve">质点切片表示分布质量，并另加基座固连转动惯量块，使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η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时的刚化惯量闭合到冻结平板惯量。模态转动惯量被忽略，其估计量级为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L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7.5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bookmarkStart w:id="45" w:name="当前暂定柔性参数"/>
    <w:p>
      <w:pPr>
        <w:pStyle w:val="Heading2"/>
      </w:pPr>
      <w:r>
        <w:t xml:space="preserve">8.4 </w:t>
      </w:r>
      <w:r>
        <w:rPr>
          <w:rFonts w:hint="eastAsia"/>
        </w:rPr>
        <w:t xml:space="preserve">当前暂定柔性参数</w:t>
      </w:r>
    </w:p>
    <w:p>
      <w:pPr>
        <w:pStyle w:val="FirstParagraph"/>
        <w:keepNext/>
      </w:pPr>
      <w:r>
        <w:rPr>
          <w:rFonts w:hint="eastAsia"/>
        </w:rPr>
        <w:t xml:space="preserve">当前单侧帆板几何和质量为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0.200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0.227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r>
            <m:t>0.006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r>
            <m:t>0.3483933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默认每侧模态数为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名义三阶频率为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f</m:t>
          </m:r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1.000204</m:t>
                        </m:r>
                      </m:e>
                      <m:e>
                        <m:r>
                          <m:t>6.268169</m:t>
                        </m:r>
                      </m:e>
                      <m:e>
                        <m:r>
                          <m:t>17.551056</m:t>
                        </m:r>
                      </m:e>
                    </m:mr>
                  </m:m>
                </m:e>
              </m:d>
            </m:e>
            <m:sup>
              <m:r>
                <m:t>T</m:t>
              </m:r>
            </m:sup>
          </m:sSup>
          <m:r>
            <m:t> 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对应模态动量系数为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B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0.46215971</m:t>
                        </m:r>
                      </m:e>
                      <m:e>
                        <m:r>
                          <m:t>0.25613001</m:t>
                        </m:r>
                      </m:e>
                      <m:e>
                        <m:r>
                          <m:t>0.15017415</m:t>
                        </m:r>
                      </m:e>
                    </m:mr>
                  </m:m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B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0.06714971</m:t>
                        </m:r>
                      </m:e>
                      <m:e>
                        <m:r>
                          <m:t>0.01071499</m:t>
                        </m:r>
                      </m:e>
                      <m:e>
                        <m:r>
                          <m:t>0.00382674</m:t>
                        </m:r>
                      </m:e>
                    </m:mr>
                  </m:m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这些参数均不能视为实测值。特别是当前存在三套阻尼语境：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ζ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11</m:t>
              </m:r>
            </m:sub>
          </m:sSub>
          <m:r>
            <m:rPr>
              <m:sty m:val="p"/>
            </m:rPr>
            <m:t>=</m:t>
          </m:r>
          <m:r>
            <m:t>0.005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ζ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07</m:t>
              </m:r>
            </m:sub>
          </m:sSub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ζ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0.01</m:t>
          </m:r>
          <m:r>
            <m:t> </m:t>
          </m:r>
          <m:r>
            <m:rPr>
              <m:nor/>
              <m:sty m:val="p"/>
            </m:rPr>
            <m:t>且状态为待引用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因此数值引用必须跟随具体模块，不能合并成一个“真实阻尼”。</w:t>
      </w:r>
    </w:p>
    <w:bookmarkEnd w:id="45"/>
    <w:bookmarkEnd w:id="46"/>
    <w:bookmarkStart w:id="52" w:name="耦合系统的动量广义雅可比与能量"/>
    <w:p>
      <w:pPr>
        <w:pStyle w:val="Heading1"/>
        <w:pageBreakBefore w:val="0"/>
      </w:pPr>
      <w:r>
        <w:t xml:space="preserve">9. </w:t>
      </w:r>
      <w:r>
        <w:rPr>
          <w:rFonts w:hint="eastAsia"/>
        </w:rPr>
        <w:t xml:space="preserve">耦合系统的动量、广义雅可比与能量</w:t>
      </w:r>
    </w:p>
    <w:bookmarkStart w:id="47" w:name="动量映射"/>
    <w:p>
      <w:pPr>
        <w:pStyle w:val="Heading2"/>
      </w:pPr>
      <w:r>
        <w:t xml:space="preserve">9.1 </w:t>
      </w:r>
      <w:r>
        <w:rPr>
          <w:rFonts w:hint="eastAsia"/>
        </w:rPr>
        <w:t xml:space="preserve">动量映射</w:t>
      </w:r>
    </w:p>
    <w:p>
      <w:pPr>
        <w:pStyle w:val="FirstParagraph"/>
        <w:keepNext/>
      </w:pPr>
      <w:r>
        <w:rPr>
          <w:rFonts w:hint="eastAsia"/>
        </w:rPr>
        <w:t xml:space="preserve">全系统动量映射为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h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A</m:t>
          </m:r>
          <m:r>
            <m:rPr>
              <m:sty m:val="p"/>
            </m:rPr>
            <m:t>(</m:t>
          </m:r>
          <m:r>
            <m:rPr>
              <m:sty m:val="b"/>
            </m:rPr>
            <m:t>q</m:t>
          </m:r>
          <m:r>
            <m:rPr>
              <m:sty m:val="p"/>
            </m:rPr>
            <m:t>)</m:t>
          </m:r>
          <m:r>
            <m:rPr>
              <m:sty m:val="b"/>
            </m:rPr>
            <m:t>u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将非基座速度写为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q</m:t>
                  </m:r>
                </m:e>
              </m:acc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rPr>
                            <m:sty m:val="b"/>
                          </m:rPr>
                          <m:t>θ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rPr>
                            <m:sty m:val="b"/>
                          </m:rPr>
                          <m:t>η</m:t>
                        </m:r>
                      </m:e>
                    </m:acc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则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b</m:t>
                  </m:r>
                  <m:r>
                    <m:t>m</m:t>
                  </m:r>
                </m:sub>
              </m:sSub>
              <m:sSub>
                <m:e>
                  <m:acc>
                    <m:accPr>
                      <m:chr m:val="̇"/>
                    </m:accPr>
                    <m:e>
                      <m:r>
                        <m:rPr>
                          <m:sty m:val="b"/>
                        </m:rPr>
                        <m:t>q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borderBox>
        </m:oMath>
      </m:oMathPara>
    </w:p>
    <w:p>
      <w:pPr>
        <w:pStyle w:val="FirstParagraph"/>
        <w:keepLines/>
        <w:spacing w:before="120" w:after="160"/>
        <w:jc w:val="center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b"/>
              </m:rPr>
              <m:t>H</m:t>
            </m:r>
          </m:e>
          <m:sub>
            <m:r>
              <m:t>b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同时含有关节列和模态列。</w:t>
      </w:r>
    </w:p>
    <w:p>
      <w:pPr>
        <w:pStyle w:val="BodyText"/>
        <w:keepNext/>
      </w:pPr>
      <w:r>
        <w:rPr>
          <w:rFonts w:hint="eastAsia"/>
        </w:rPr>
        <w:t xml:space="preserve">惯性系与本体系动量关系为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R</m:t>
              </m:r>
            </m:e>
            <m:sub>
              <m:r>
                <m:t>S</m:t>
              </m:r>
            </m:sub>
          </m:sSub>
          <m:sSub>
            <m:e>
              <m:r>
                <m:rPr>
                  <m:sty m:val="b"/>
                </m:rPr>
                <m:t>P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L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I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b"/>
                </m:rP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R</m:t>
              </m:r>
            </m:e>
            <m:sub>
              <m:r>
                <m:t>S</m:t>
              </m:r>
            </m:sub>
          </m:sSub>
          <m:sSub>
            <m:e>
              <m:r>
                <m:rPr>
                  <m:sty m:val="b"/>
                </m:rPr>
                <m:t>L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bookmarkStart w:id="48" w:name="常动量约简模式"/>
    <w:p>
      <w:pPr>
        <w:pStyle w:val="Heading2"/>
      </w:pPr>
      <w:r>
        <w:t xml:space="preserve">9.2 </w:t>
      </w:r>
      <w:r>
        <w:rPr>
          <w:rFonts w:hint="eastAsia"/>
        </w:rPr>
        <w:t xml:space="preserve">常动量约简模式</w:t>
      </w:r>
    </w:p>
    <w:p>
      <w:pPr>
        <w:pStyle w:val="FirstParagraph"/>
        <w:keepNext/>
      </w:pPr>
      <w:r>
        <w:rPr>
          <w:rFonts w:hint="eastAsia"/>
        </w:rPr>
        <w:t xml:space="preserve">已知常惯性动量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sSubSup>
                      <m:e>
                        <m:r>
                          <m:rPr>
                            <m:sty m:val="b"/>
                          </m:rPr>
                          <m:t>L</m:t>
                        </m:r>
                      </m:e>
                      <m:sub>
                        <m:sSub>
                          <m:e>
                            <m:r>
                              <m:t>O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b>
                      <m:sup>
                        <m:r>
                          <m:t>I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对应的本体系动量为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h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I</m:t>
                        </m:r>
                      </m:sup>
                    </m:sSup>
                    <m:sSubSup>
                      <m:e>
                        <m:r>
                          <m:rPr>
                            <m:sty m:val="b"/>
                          </m:rPr>
                          <m:t>R</m:t>
                        </m:r>
                      </m:e>
                      <m:sub>
                        <m:r>
                          <m:t>S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e>
                        <m:r>
                          <m:rPr>
                            <m:sty m:val="b"/>
                          </m:rP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I</m:t>
                        </m:r>
                      </m:sup>
                    </m:sSup>
                    <m:sSubSup>
                      <m:e>
                        <m:r>
                          <m:rPr>
                            <m:sty m:val="b"/>
                          </m:rPr>
                          <m:t>R</m:t>
                        </m:r>
                      </m:e>
                      <m:sub>
                        <m:r>
                          <m:t>S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rPr>
                                <m:sty m:val="b"/>
                              </m:rPr>
                              <m:t>L</m:t>
                            </m:r>
                          </m:e>
                          <m:sub>
                            <m:sSub>
                              <m:e>
                                <m:r>
                                  <m:t>O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b>
                          <m:sup>
                            <m:r>
                              <m:t>I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I</m:t>
                            </m:r>
                          </m:sup>
                        </m:sSup>
                        <m:sSub>
                          <m:e>
                            <m:r>
                              <m:rPr>
                                <m:sty m:val="b"/>
                              </m:rPr>
                              <m:t>r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×</m:t>
                        </m:r>
                        <m:sSub>
                          <m:e>
                            <m:r>
                              <m:rPr>
                                <m:sty m:val="b"/>
                              </m:rP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基座速度由代数约束得到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h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"/>
                        </m:rPr>
                        <m:t>H</m:t>
                      </m:r>
                    </m:e>
                    <m:sub>
                      <m:r>
                        <m:t>b</m:t>
                      </m:r>
                      <m:r>
                        <m:t>m</m:t>
                      </m:r>
                    </m:sub>
                  </m:sSub>
                  <m:sSub>
                    <m:e>
                      <m:acc>
                        <m:accPr>
                          <m:chr m:val="̇"/>
                        </m:accPr>
                        <m:e>
                          <m:r>
                            <m:rPr>
                              <m:sty m:val="b"/>
                            </m:rPr>
                            <m:t>q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e>
              </m:d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零动量自由漂浮只是其中的特例：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.</m:t>
          </m:r>
        </m:oMath>
      </m:oMathPara>
    </w:p>
    <w:bookmarkEnd w:id="48"/>
    <w:bookmarkStart w:id="49" w:name="全量积分模式"/>
    <w:p>
      <w:pPr>
        <w:pStyle w:val="Heading2"/>
      </w:pPr>
      <w:r>
        <w:t xml:space="preserve">9.3 </w:t>
      </w:r>
      <w:r>
        <w:rPr>
          <w:rFonts w:hint="eastAsia"/>
        </w:rPr>
        <w:t xml:space="preserve">全量积分模式</w:t>
      </w:r>
    </w:p>
    <w:p>
      <w:pPr>
        <w:pStyle w:val="FirstParagraph"/>
        <w:keepNext/>
      </w:pPr>
      <w:r>
        <w:rPr>
          <w:rFonts w:hint="eastAsia"/>
        </w:rPr>
        <w:t xml:space="preserve">全量模式把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  <w:keepNext/>
      </w:pPr>
      <w:r>
        <w:rPr>
          <w:rFonts w:hint="eastAsia"/>
        </w:rPr>
        <w:t xml:space="preserve">直接作为状态，并求解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V</m:t>
                  </m:r>
                </m:e>
              </m:acc>
            </m:e>
            <m:sub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该模式不强制动量代数约束，因此其动量漂移可用于检查质量阵、偏置项和输运项装配是否自洽。约简模式是主证据，全量模式是独立交叉证据。</w:t>
      </w:r>
    </w:p>
    <w:bookmarkEnd w:id="49"/>
    <w:bookmarkStart w:id="50" w:name="柔性增广广义雅可比"/>
    <w:p>
      <w:pPr>
        <w:pStyle w:val="Heading2"/>
      </w:pPr>
      <w:r>
        <w:t xml:space="preserve">9.4 </w:t>
      </w:r>
      <w:r>
        <w:rPr>
          <w:rFonts w:hint="eastAsia"/>
        </w:rPr>
        <w:t xml:space="preserve">柔性增广广义雅可比</w:t>
      </w:r>
    </w:p>
    <w:p>
      <w:pPr>
        <w:pStyle w:val="FirstParagraph"/>
        <w:keepNext/>
      </w:pPr>
      <w:r>
        <w:rPr>
          <w:rFonts w:hint="eastAsia"/>
        </w:rPr>
        <w:t xml:space="preserve">末端固定基座雅可比增广为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J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J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  <m:e>
                    <m:r>
                      <m:rPr>
                        <m:sty m:val="b"/>
                      </m:rP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柔性增广广义雅可比为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p>
                <m:e>
                  <m:r>
                    <m:rPr>
                      <m:sty m:val="b"/>
                    </m:rPr>
                    <m:t>J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J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J</m:t>
                  </m:r>
                </m:e>
                <m:sub>
                  <m:r>
                    <m:t>b</m:t>
                  </m:r>
                </m:sub>
              </m:sSub>
              <m:sSubSup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b</m:t>
                  </m:r>
                  <m:r>
                    <m:t>m</m:t>
                  </m:r>
                </m:sub>
              </m:sSub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零动量流形上的末端速度为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r>
                <m:rPr>
                  <m:sty m:val="b"/>
                </m:rPr>
                <m:t>V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J</m:t>
              </m:r>
            </m:e>
            <m:sup>
              <m:r>
                <m:rPr>
                  <m:sty m:val="p"/>
                </m:rPr>
                <m:t>*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rPr>
                            <m:sty m:val="b"/>
                          </m:rPr>
                          <m:t>θ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rPr>
                            <m:sty m:val="b"/>
                          </m:rPr>
                          <m:t>η</m:t>
                        </m:r>
                      </m:e>
                    </m:acc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该式显式表示：帆板模态通过动量守恒改变基座速度，再间接改变末端速度。</w:t>
      </w:r>
    </w:p>
    <w:bookmarkEnd w:id="50"/>
    <w:bookmarkStart w:id="51" w:name="能量定理"/>
    <w:p>
      <w:pPr>
        <w:pStyle w:val="Heading2"/>
      </w:pPr>
      <w:r>
        <w:t xml:space="preserve">9.5 </w:t>
      </w:r>
      <w:r>
        <w:rPr>
          <w:rFonts w:hint="eastAsia"/>
        </w:rPr>
        <w:t xml:space="preserve">能量定理</w:t>
      </w:r>
    </w:p>
    <w:p>
      <w:pPr>
        <w:pStyle w:val="FirstParagraph"/>
        <w:keepNext/>
      </w:pPr>
      <w:r>
        <w:rPr>
          <w:rFonts w:hint="eastAsia"/>
        </w:rPr>
        <w:t xml:space="preserve">系统动能为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b"/>
                </m:rPr>
                <m:t>u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M</m:t>
          </m:r>
          <m:r>
            <m:rPr>
              <m:sty m:val="p"/>
            </m:rPr>
            <m:t>(</m:t>
          </m:r>
          <m:r>
            <m:rPr>
              <m:sty m:val="b"/>
            </m:rPr>
            <m:t>q</m:t>
          </m:r>
          <m:r>
            <m:rPr>
              <m:sty m:val="p"/>
            </m:rPr>
            <m:t>)</m:t>
          </m:r>
          <m:r>
            <m:rPr>
              <m:sty m:val="b"/>
            </m:rPr>
            <m:t>u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帆板应变能为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b"/>
                </m:rPr>
                <m:t>η</m:t>
              </m:r>
            </m:e>
            <m:sup>
              <m:r>
                <m:t>T</m:t>
              </m:r>
            </m:sup>
          </m:sSup>
          <m:sSub>
            <m:e>
              <m:r>
                <m:rPr>
                  <m:sty m:val="b"/>
                </m:rPr>
                <m:t>K</m:t>
              </m:r>
            </m:e>
            <m:sub>
              <m:r>
                <m:t>η</m:t>
              </m:r>
            </m:sub>
          </m:sSub>
          <m:r>
            <m:rPr>
              <m:sty m:val="b"/>
            </m:rPr>
            <m:t>η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完整功率平衡为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τ</m:t>
                  </m:r>
                </m:e>
                <m:sup>
                  <m:r>
                    <m:t>T</m:t>
                  </m:r>
                </m:sup>
              </m:sSup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̇"/>
                    </m:accPr>
                    <m:e>
                      <m:r>
                        <m:rPr>
                          <m:sty m:val="b"/>
                        </m:rPr>
                        <m:t>η</m:t>
                      </m:r>
                    </m:e>
                  </m:acc>
                </m:e>
                <m:sup>
                  <m:r>
                    <m:t>T</m:t>
                  </m:r>
                </m:sup>
              </m:sSup>
              <m:sSub>
                <m:e>
                  <m:r>
                    <m:rPr>
                      <m:sty m:val="b"/>
                    </m:rPr>
                    <m:t>D</m:t>
                  </m:r>
                </m:e>
                <m:sub>
                  <m:r>
                    <m:t>η</m:t>
                  </m:r>
                </m:sub>
              </m:sSub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η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"/>
                    </m:rPr>
                    <m:t>u</m:t>
                  </m:r>
                </m:e>
                <m:sup>
                  <m:r>
                    <m:t>T</m:t>
                  </m:r>
                </m:sup>
              </m:sSup>
              <m:sSup>
                <m:e>
                  <m:r>
                    <m:rPr>
                      <m:sty m:val="b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t</m:t>
                  </m:r>
                </m:sup>
              </m:sSup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无外力时定义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p>
                <m:e>
                  <m:r>
                    <m:rPr>
                      <m:sty m:val="b"/>
                    </m:rPr>
                    <m:t>τ</m:t>
                  </m:r>
                </m:e>
                <m:sup>
                  <m:r>
                    <m:t>T</m:t>
                  </m:r>
                </m:sup>
              </m:sSup>
            </m:e>
          </m:nary>
          <m:acc>
            <m:accPr>
              <m:chr m:val="̇"/>
            </m:accPr>
            <m:e>
              <m:r>
                <m:rPr>
                  <m:sty m:val="b"/>
                </m:rPr>
                <m:t>θ</m:t>
              </m:r>
            </m:e>
          </m:acc>
          <m:r>
            <m:t> </m:t>
          </m:r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p>
                <m:e>
                  <m:acc>
                    <m:accPr>
                      <m:chr m:val="̇"/>
                    </m:accPr>
                    <m:e>
                      <m:r>
                        <m:rPr>
                          <m:sty m:val="b"/>
                        </m:rPr>
                        <m:t>η</m:t>
                      </m:r>
                    </m:e>
                  </m:acc>
                </m:e>
                <m:sup>
                  <m:r>
                    <m:t>T</m:t>
                  </m:r>
                </m:sup>
              </m:sSup>
            </m:e>
          </m:nary>
          <m:sSub>
            <m:e>
              <m:r>
                <m:rPr>
                  <m:sty m:val="b"/>
                </m:rPr>
                <m:t>D</m:t>
              </m:r>
            </m:e>
            <m:sub>
              <m:r>
                <m:t>η</m:t>
              </m:r>
            </m:sub>
          </m:sSub>
          <m:acc>
            <m:accPr>
              <m:chr m:val="̇"/>
            </m:accPr>
            <m:e>
              <m:r>
                <m:rPr>
                  <m:sty m:val="b"/>
                </m:rPr>
                <m:t>η</m:t>
              </m:r>
            </m:e>
          </m:acc>
          <m:r>
            <m:t> </m:t>
          </m:r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能量审计残差为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t</m:t>
                  </m:r>
                </m:lim>
              </m:limLow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1"/>
    <w:bookmarkEnd w:id="52"/>
    <w:bookmarkStart w:id="59" w:name="耦合捕获动力学"/>
    <w:p>
      <w:pPr>
        <w:pStyle w:val="Heading1"/>
        <w:pageBreakBefore w:val="0"/>
      </w:pPr>
      <w:r>
        <w:t xml:space="preserve">10. </w:t>
      </w:r>
      <w:r>
        <w:rPr>
          <w:rFonts w:hint="eastAsia"/>
        </w:rPr>
        <w:t xml:space="preserve">耦合捕获动力学</w:t>
      </w:r>
    </w:p>
    <w:bookmarkStart w:id="53" w:name="末端部分速度"/>
    <w:p>
      <w:pPr>
        <w:pStyle w:val="Heading2"/>
      </w:pPr>
      <w:r>
        <w:t xml:space="preserve">10.1 </w:t>
      </w:r>
      <w:r>
        <w:rPr>
          <w:rFonts w:hint="eastAsia"/>
        </w:rPr>
        <w:t xml:space="preserve">末端部分速度</w:t>
      </w:r>
    </w:p>
    <w:p>
      <w:pPr>
        <w:pStyle w:val="FirstParagraph"/>
        <w:keepNext/>
      </w:pPr>
      <w:r>
        <w:rPr>
          <w:rFonts w:hint="eastAsia"/>
        </w:rPr>
        <w:t xml:space="preserve">末端空间速度写为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Φ</m:t>
              </m:r>
            </m:e>
            <m:sub>
              <m:r>
                <m:t>E</m:t>
              </m:r>
            </m:sub>
          </m:sSub>
          <m:r>
            <m:rPr>
              <m:sty m:val="b"/>
            </m:rPr>
            <m:t>u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其中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Φ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I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rPr>
                            <m:sty m:val="b"/>
                          </m:rPr>
                          <m:t>p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rPr>
                            <m:sty m:val="p"/>
                          </m:rPr>
                          <m:t>×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J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  <m:e>
                    <m:r>
                      <m:rPr>
                        <m:sty m:val="b"/>
                      </m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m:t>0</m:t>
                    </m:r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I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J</m:t>
                        </m:r>
                      </m:e>
                      <m:sub>
                        <m:r>
                          <m:t>ω</m:t>
                        </m:r>
                      </m:sub>
                    </m:sSub>
                  </m:e>
                  <m:e>
                    <m:r>
                      <m:rPr>
                        <m:sty m:val="b"/>
                      </m:rP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捕获瞬间关节抱闸，只保留基座与柔性模态速度集合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b</m:t>
          </m:r>
          <m:r>
            <m:rPr>
              <m:sty m:val="p"/>
            </m:rPr>
            <m:t>,</m:t>
          </m:r>
          <m:r>
            <m:t>η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53"/>
    <w:bookmarkStart w:id="54" w:name="追踪星柔性-delassus-算子"/>
    <w:p>
      <w:pPr>
        <w:pStyle w:val="Heading2"/>
      </w:pPr>
      <w:r>
        <w:t xml:space="preserve">10.2 </w:t>
      </w:r>
      <w:r>
        <w:rPr>
          <w:rFonts w:hint="eastAsia"/>
        </w:rPr>
        <w:t xml:space="preserve">追踪星柔性</w:t>
      </w:r>
      <w:r>
        <w:t xml:space="preserve"> Delassus </w:t>
      </w:r>
      <w:r>
        <w:rPr>
          <w:rFonts w:hint="eastAsia"/>
        </w:rPr>
        <w:t xml:space="preserve">算子</w:t>
      </w:r>
    </w:p>
    <w:p>
      <w:pPr>
        <w:pStyle w:val="FirstParagraph"/>
        <w:keepNext/>
      </w:pPr>
      <w:r>
        <w:rPr>
          <w:rFonts w:hint="eastAsia"/>
        </w:rPr>
        <w:t xml:space="preserve">追踪星侧广义速度跃变满足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M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sub>
          </m:sSub>
          <m:r>
            <m:rPr>
              <m:sty m:val="p"/>
            </m:rPr>
            <m:t>Δ</m:t>
          </m:r>
          <m:sSub>
            <m:e>
              <m:r>
                <m:rPr>
                  <m:sty m:val="b"/>
                </m:rPr>
                <m:t>u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Φ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sub>
            <m:sup>
              <m:r>
                <m:t>T</m:t>
              </m:r>
            </m:sup>
          </m:sSubSup>
          <m:r>
            <m:rPr>
              <m:sty m:val="b"/>
            </m:rPr>
            <m:t>λ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追踪星侧</w:t>
      </w:r>
      <w:r>
        <w:t xml:space="preserve"> Delassus </w:t>
      </w:r>
      <w:r>
        <w:rPr>
          <w:rFonts w:hint="eastAsia"/>
        </w:rPr>
        <w:t xml:space="preserve">算子为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"/>
                    </m:rPr>
                    <m:t>G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Φ</m:t>
                  </m:r>
                </m:e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L</m:t>
                      </m:r>
                    </m:sub>
                  </m:sSub>
                </m:sub>
              </m:sSub>
              <m:sSubSup>
                <m:e>
                  <m:r>
                    <m:rPr>
                      <m:sty m:val="b"/>
                    </m:rPr>
                    <m:t>M</m:t>
                  </m:r>
                </m:e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L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L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sSubSup>
                <m:e>
                  <m:r>
                    <m:rPr>
                      <m:sty m:val="b"/>
                    </m:rPr>
                    <m:t>Φ</m:t>
                  </m:r>
                </m:e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L</m:t>
                      </m:r>
                    </m:sub>
                  </m:sSub>
                </m:sub>
                <m:sup>
                  <m:r>
                    <m:t>T</m:t>
                  </m:r>
                </m:sup>
              </m:sSubSup>
            </m:e>
          </m:borderBox>
        </m:oMath>
      </m:oMathPara>
    </w:p>
    <w:p>
      <w:pPr>
        <w:pStyle w:val="FirstParagraph"/>
        <w:keepLines/>
        <w:spacing w:before="120" w:after="160"/>
        <w:jc w:val="center"/>
      </w:pPr>
      <w:r>
        <w:rPr>
          <w:rFonts w:hint="eastAsia"/>
        </w:rPr>
        <w:t xml:space="preserve">由于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中包含柔性模态，冲量向基座和帆板模态的分配由统一质量阵自动决定。</w:t>
      </w:r>
    </w:p>
    <w:bookmarkEnd w:id="54"/>
    <w:bookmarkStart w:id="55" w:name="目标侧-delassus-算子"/>
    <w:p>
      <w:pPr>
        <w:pStyle w:val="Heading2"/>
      </w:pPr>
      <w:r>
        <w:t xml:space="preserve">10.3 </w:t>
      </w:r>
      <w:r>
        <w:rPr>
          <w:rFonts w:hint="eastAsia"/>
        </w:rPr>
        <w:t xml:space="preserve">目标侧</w:t>
      </w:r>
      <w:r>
        <w:t xml:space="preserve"> Delassus </w:t>
      </w:r>
      <w:r>
        <w:rPr>
          <w:rFonts w:hint="eastAsia"/>
        </w:rPr>
        <w:t xml:space="preserve">算子</w:t>
      </w:r>
    </w:p>
    <w:p>
      <w:pPr>
        <w:pStyle w:val="FirstParagraph"/>
        <w:keepNext/>
      </w:pPr>
      <w:r>
        <w:rPr>
          <w:rFonts w:hint="eastAsia"/>
        </w:rPr>
        <w:t xml:space="preserve">令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d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b"/>
            </m:rPr>
            <m:t>d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×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则目标刚体六维</w:t>
      </w:r>
      <w:r>
        <w:t xml:space="preserve"> Delassus </w:t>
      </w:r>
      <w:r>
        <w:rPr>
          <w:rFonts w:hint="eastAsia"/>
        </w:rPr>
        <w:t xml:space="preserve">算子为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"/>
                    </m:rPr>
                    <m:t>G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I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b"/>
                          </m:rPr>
                          <m:t>D</m:t>
                        </m:r>
                        <m:sSubSup>
                          <m:e>
                            <m:r>
                              <m:rPr>
                                <m:sty m:val="b"/>
                              </m:rPr>
                              <m:t>I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bSup>
                        <m:r>
                          <m:rPr>
                            <m:sty m:val="b"/>
                          </m:rPr>
                          <m:t>D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b"/>
                          </m:rPr>
                          <m:t>D</m:t>
                        </m:r>
                        <m:sSubSup>
                          <m:e>
                            <m:r>
                              <m:rPr>
                                <m:sty m:val="b"/>
                              </m:rPr>
                              <m:t>I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e>
                            <m:r>
                              <m:rPr>
                                <m:sty m:val="b"/>
                              </m:rPr>
                              <m:t>I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bSup>
                        <m:r>
                          <m:rPr>
                            <m:sty m:val="b"/>
                          </m:rPr>
                          <m:t>D</m:t>
                        </m:r>
                      </m:e>
                      <m:e>
                        <m:sSubSup>
                          <m:e>
                            <m:r>
                              <m:rPr>
                                <m:sty m:val="b"/>
                              </m:rPr>
                              <m:t>I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bSup>
                      </m:e>
                    </m:mr>
                  </m:m>
                </m:e>
              </m:d>
            </m:e>
          </m:borderBox>
        </m:oMath>
      </m:oMathPara>
    </w:p>
    <w:bookmarkEnd w:id="55"/>
    <w:bookmarkStart w:id="56" w:name="六自由度刚性锁定"/>
    <w:p>
      <w:pPr>
        <w:pStyle w:val="Heading2"/>
      </w:pPr>
      <w:r>
        <w:t xml:space="preserve">10.4 </w:t>
      </w:r>
      <w:r>
        <w:rPr>
          <w:rFonts w:hint="eastAsia"/>
        </w:rPr>
        <w:t xml:space="preserve">六自由度刚性锁定</w:t>
      </w:r>
    </w:p>
    <w:p>
      <w:pPr>
        <w:pStyle w:val="FirstParagraph"/>
        <w:keepNext/>
      </w:pPr>
      <w:r>
        <w:rPr>
          <w:rFonts w:hint="eastAsia"/>
        </w:rPr>
        <w:t xml:space="preserve">定义捕获前相对空间速度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v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rPr>
                            <m:sty m:val="b"/>
                          </m:rPr>
                          <m:t>v</m:t>
                        </m:r>
                      </m:e>
                      <m:sub>
                        <m:r>
                          <m:t>E</m:t>
                        </m:r>
                      </m:sub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rPr>
                            <m:sty m:val="b"/>
                          </m:rPr>
                          <m:t>v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rPr>
                            <m:sty m:val="b"/>
                          </m:rP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rPr>
                            <m:sty m:val="b"/>
                          </m:rPr>
                          <m:t>ω</m:t>
                        </m:r>
                      </m:e>
                      <m:sub>
                        <m:r>
                          <m:t>t</m:t>
                        </m:r>
                      </m:sub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六维冲量旋量为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"/>
                      </m:rPr>
                      <m:t>J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m:t>L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刚性锁定要求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v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因此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b"/>
                            </m:rPr>
                            <m:t>G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G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Sup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追踪星和目标速度跃变分别为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rPr>
                  <m:sty m:val="b"/>
                </m:rPr>
                <m:t>u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M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Sup>
            <m:e>
              <m:r>
                <m:rPr>
                  <m:sty m:val="b"/>
                </m:rPr>
                <m:t>Φ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sub>
            <m:sup>
              <m:r>
                <m:t>T</m:t>
              </m:r>
            </m:sup>
          </m:sSubSup>
          <m:r>
            <m:rPr>
              <m:sty m:val="b"/>
            </m:rPr>
            <m:t>λ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b"/>
                </m:rPr>
                <m:t>J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rPr>
                  <m:sty m:val="b"/>
                </m:rPr>
                <m:t>ω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Sup>
            <m:e>
              <m:r>
                <m:rPr>
                  <m:sty m:val="b"/>
                </m:rPr>
                <m:t>I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d</m:t>
              </m:r>
              <m:r>
                <m:rPr>
                  <m:sty m:val="p"/>
                </m:rPr>
                <m:t>×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L</m:t>
              </m:r>
            </m:e>
          </m:d>
          <m:r>
            <m:rPr>
              <m:sty m:val="p"/>
            </m:rPr>
            <m:t>.</m:t>
          </m:r>
        </m:oMath>
      </m:oMathPara>
    </w:p>
    <w:bookmarkEnd w:id="56"/>
    <w:bookmarkStart w:id="57" w:name="三自由度点捕获-1"/>
    <w:p>
      <w:pPr>
        <w:pStyle w:val="Heading2"/>
      </w:pPr>
      <w:r>
        <w:t xml:space="preserve">10.5 </w:t>
      </w:r>
      <w:r>
        <w:rPr>
          <w:rFonts w:hint="eastAsia"/>
        </w:rPr>
        <w:t xml:space="preserve">三自由度点捕获</w:t>
      </w:r>
    </w:p>
    <w:p>
      <w:pPr>
        <w:pStyle w:val="FirstParagraph"/>
        <w:keepNext/>
      </w:pPr>
      <w:r>
        <w:rPr>
          <w:rFonts w:hint="eastAsia"/>
        </w:rPr>
        <w:t xml:space="preserve">点捕获只求纯力冲量：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L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其解为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sty m:val="b"/>
                                    </m:rPr>
                                    <m:t>G</m:t>
                                  </m:r>
                                </m:e>
                                <m:sub>
                                  <m:r>
                                    <m:t>c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rPr>
                                      <m:sty m:val="b"/>
                                    </m:rPr>
                                    <m:t>G</m:t>
                                  </m:r>
                                </m:e>
                                <m:sub>
                                  <m: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m:t>v</m:t>
                          </m:r>
                          <m:r>
                            <m:t>v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Sup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该模式只强制平动相对速度为零，角速度差保留为未约束物理量。</w:t>
      </w:r>
    </w:p>
    <w:bookmarkEnd w:id="57"/>
    <w:bookmarkStart w:id="58" w:name="捕获后的目标并体"/>
    <w:p>
      <w:pPr>
        <w:pStyle w:val="Heading2"/>
      </w:pPr>
      <w:r>
        <w:t xml:space="preserve">10.6 </w:t>
      </w:r>
      <w:r>
        <w:rPr>
          <w:rFonts w:hint="eastAsia"/>
        </w:rPr>
        <w:t xml:space="preserve">捕获后的目标并体</w:t>
      </w:r>
    </w:p>
    <w:p>
      <w:pPr>
        <w:pStyle w:val="FirstParagraph"/>
        <w:keepNext/>
      </w:pPr>
      <w:r>
        <w:rPr>
          <w:rFonts w:hint="eastAsia"/>
        </w:rPr>
        <w:t xml:space="preserve">六自由度锁定后，目标相对</w:t>
      </w:r>
      <w:r>
        <w:t xml:space="preserve"> </w:t>
      </w:r>
      <w:r>
        <w:rPr>
          <w:rStyle w:val="VerbatimChar"/>
        </w:rPr>
        <w:t xml:space="preserve">link6</w:t>
      </w:r>
      <w:r>
        <w:t xml:space="preserve"> </w:t>
      </w:r>
      <w:r>
        <w:rPr>
          <w:rFonts w:hint="eastAsia"/>
        </w:rPr>
        <w:t xml:space="preserve">的固连参数为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6</m:t>
              </m:r>
            </m:sup>
          </m:sSup>
          <m:sSub>
            <m:e>
              <m:r>
                <m:rPr>
                  <m:sty m:val="b"/>
                </m:rP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S</m:t>
              </m:r>
            </m:sup>
          </m:sSup>
          <m:sSubSup>
            <m:e>
              <m:r>
                <m:rPr>
                  <m:sty m:val="b"/>
                </m:rPr>
                <m:t>R</m:t>
              </m:r>
            </m:e>
            <m:sub>
              <m:r>
                <m:t>6</m:t>
              </m:r>
            </m:sub>
            <m:sup>
              <m:r>
                <m:t>T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sSub>
                <m:e>
                  <m:r>
                    <m:rPr>
                      <m:sty m:val="b"/>
                    </m:rPr>
                    <m:t>c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sSub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6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6</m:t>
              </m:r>
            </m:sup>
          </m:sSup>
          <m:sSub>
            <m:e>
              <m:r>
                <m:rPr>
                  <m:sty m:val="b"/>
                </m:rP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S</m:t>
              </m:r>
            </m:sup>
          </m:sSup>
          <m:sSubSup>
            <m:e>
              <m:r>
                <m:rPr>
                  <m:sty m:val="b"/>
                </m:rPr>
                <m:t>R</m:t>
              </m:r>
            </m:e>
            <m:sub>
              <m:r>
                <m:t>6</m:t>
              </m:r>
            </m:sub>
            <m:sup>
              <m:r>
                <m:t>T</m:t>
              </m:r>
            </m:sup>
          </m:sSubSup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r>
                <m:rPr>
                  <m:sty m:val="b"/>
                </m:rPr>
                <m:t>I</m:t>
              </m:r>
            </m:e>
            <m:sub>
              <m:r>
                <m:t>t</m:t>
              </m:r>
            </m:sub>
          </m:sSub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r>
                <m:rPr>
                  <m:sty m:val="b"/>
                </m:rPr>
                <m:t>R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此后目标作为</w:t>
      </w:r>
      <w:r>
        <w:t xml:space="preserve"> </w:t>
      </w:r>
      <w:r>
        <w:rPr>
          <w:rStyle w:val="VerbatimChar"/>
        </w:rPr>
        <w:t xml:space="preserve">link6</w:t>
      </w:r>
      <w:r>
        <w:t xml:space="preserve"> </w:t>
      </w:r>
      <w:r>
        <w:rPr>
          <w:rFonts w:hint="eastAsia"/>
        </w:rPr>
        <w:t xml:space="preserve">的固连刚体参与质量阵、动量和能量装配。</w:t>
      </w:r>
    </w:p>
    <w:bookmarkEnd w:id="58"/>
    <w:bookmarkEnd w:id="59"/>
    <w:bookmarkStart w:id="63" w:name="有限接触带宽模型"/>
    <w:p>
      <w:pPr>
        <w:pStyle w:val="Heading1"/>
        <w:pageBreakBefore w:val="0"/>
      </w:pPr>
      <w:r>
        <w:t xml:space="preserve">11. </w:t>
      </w:r>
      <w:r>
        <w:rPr>
          <w:rFonts w:hint="eastAsia"/>
        </w:rPr>
        <w:t xml:space="preserve">有限接触带宽模型</w:t>
      </w:r>
    </w:p>
    <w:bookmarkStart w:id="60" w:name="建模动机"/>
    <w:p>
      <w:pPr>
        <w:pStyle w:val="Heading2"/>
      </w:pPr>
      <w:r>
        <w:t xml:space="preserve">11.1 </w:t>
      </w:r>
      <w:r>
        <w:rPr>
          <w:rFonts w:hint="eastAsia"/>
        </w:rPr>
        <w:t xml:space="preserve">建模动机</w:t>
      </w:r>
    </w:p>
    <w:p>
      <w:pPr>
        <w:pStyle w:val="FirstParagraph"/>
        <w:keepNext/>
      </w:pPr>
      <w:r>
        <w:rPr>
          <w:rFonts w:hint="eastAsia"/>
        </w:rPr>
        <w:t xml:space="preserve">理想冲量持续时间为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  <w:keepLines/>
        <w:spacing w:before="120" w:after="160"/>
        <w:jc w:val="center"/>
      </w:pPr>
      <w:r>
        <w:rPr>
          <w:rFonts w:hint="eastAsia"/>
        </w:rPr>
        <w:t xml:space="preserve">其频谱不带限。第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阶模态注入能量的主要尺度为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</m:sup>
          </m:sSubSup>
          <m:r>
            <m:rPr>
              <m:sty m:val="p"/>
            </m:rPr>
            <m:t>∝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b"/>
                        </m:rPr>
                        <m:t>B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  <m:sup>
                      <m:r>
                        <m:t>T</m:t>
                      </m:r>
                    </m:sup>
                  </m:sSubSup>
                  <m:r>
                    <m:rPr>
                      <m:sty m:val="b"/>
                    </m:rPr>
                    <m:t>J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由于悬臂模态动量系数衰减较慢，理想冲量下模态能量随截断阶数呈慢收敛。当前模型因此增加有限接触窗，但该接触窗仍是规定载荷形状，不是闭环接触本构。</w:t>
      </w:r>
    </w:p>
    <w:bookmarkEnd w:id="60"/>
    <w:bookmarkStart w:id="61" w:name="半正弦等冲量窗"/>
    <w:p>
      <w:pPr>
        <w:pStyle w:val="Heading2"/>
      </w:pPr>
      <w:r>
        <w:t xml:space="preserve">11.2 </w:t>
      </w:r>
      <w:r>
        <w:rPr>
          <w:rFonts w:hint="eastAsia"/>
        </w:rPr>
        <w:t xml:space="preserve">半正弦等冲量窗</w:t>
      </w:r>
    </w:p>
    <w:p>
      <w:pPr>
        <w:pStyle w:val="FirstParagraph"/>
        <w:keepNext/>
      </w:pPr>
      <w:r>
        <w:rPr>
          <w:rFonts w:hint="eastAsia"/>
        </w:rPr>
        <w:t xml:space="preserve">接触旋量采用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I</m:t>
              </m:r>
            </m:sub>
          </m:sSub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t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该归一化满足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sup>
            <m:e>
              <m: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因此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sup>
            <m:e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追踪星侧外部广义力为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"/>
                    </m:rPr>
                    <m:t>Q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b"/>
                    </m:rPr>
                    <m:t>Φ</m:t>
                  </m:r>
                </m:e>
                <m:sub>
                  <m:r>
                    <m:t>E</m:t>
                  </m:r>
                </m:sub>
                <m:sup>
                  <m:r>
                    <m:t>T</m:t>
                  </m:r>
                </m:sup>
              </m:sSubSup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S</m:t>
                  </m:r>
                </m:sub>
              </m:sSub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目标侧受同点反向作用：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t</m:t>
              </m:r>
            </m:sub>
          </m:sSub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v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I</m:t>
              </m:r>
            </m:e>
            <m:sub>
              <m:r>
                <m:t>t</m:t>
              </m:r>
            </m:sub>
          </m:sSub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ω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d</m:t>
              </m:r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sty m:val="b"/>
                    </m:rP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ω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I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rPr>
                      <m:sty m:val="b"/>
                    </m:rPr>
                    <m:t>ω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窗末再用一次小</w:t>
      </w:r>
      <w:r>
        <w:t xml:space="preserve"> Delassus </w:t>
      </w:r>
      <w:r>
        <w:rPr>
          <w:rFonts w:hint="eastAsia"/>
        </w:rPr>
        <w:t xml:space="preserve">冲量消除残余相对速度，模拟夹爪最终锁死。</w:t>
      </w:r>
    </w:p>
    <w:bookmarkEnd w:id="61"/>
    <w:bookmarkStart w:id="62" w:name="接触窗审计"/>
    <w:p>
      <w:pPr>
        <w:pStyle w:val="Heading2"/>
      </w:pPr>
      <w:r>
        <w:t xml:space="preserve">11.3 </w:t>
      </w:r>
      <w:r>
        <w:rPr>
          <w:rFonts w:hint="eastAsia"/>
        </w:rPr>
        <w:t xml:space="preserve">接触窗审计</w:t>
      </w:r>
    </w:p>
    <w:p>
      <w:pPr>
        <w:pStyle w:val="FirstParagraph"/>
        <w:keepNext/>
      </w:pPr>
      <w:r>
        <w:rPr>
          <w:rFonts w:hint="eastAsia"/>
        </w:rPr>
        <w:t xml:space="preserve">组合动量为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h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动量漂移指标为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t>ε</m:t>
              </m:r>
            </m:e>
            <m:sub>
              <m:r>
                <m:t>h</m:t>
              </m:r>
            </m:sub>
            <m:sup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t</m:t>
              </m:r>
            </m:lim>
          </m:limLow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接触功为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能量窗审计为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t>ε</m:t>
              </m:r>
            </m:e>
            <m:sub>
              <m:r>
                <m:t>E</m:t>
              </m:r>
            </m:sub>
            <m:sup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t</m:t>
                  </m:r>
                </m:lim>
              </m:limLow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x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</m:num>
            <m:den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当前名义接触时长为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20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扫掠范围为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5</m:t>
          </m:r>
          <m:r>
            <m:rPr>
              <m:sty m:val="p"/>
            </m:rPr>
            <m:t>,</m:t>
          </m:r>
          <m:r>
            <m:t>10</m:t>
          </m:r>
          <m:r>
            <m:rPr>
              <m:sty m:val="p"/>
            </m:rPr>
            <m:t>,</m:t>
          </m:r>
          <m:r>
            <m:t>20</m:t>
          </m:r>
          <m:r>
            <m:rPr>
              <m:sty m:val="p"/>
            </m:rPr>
            <m:t>,</m:t>
          </m:r>
          <m:r>
            <m:t>50</m:t>
          </m:r>
          <m:r>
            <m:rPr>
              <m:sty m:val="p"/>
            </m:rPr>
            <m:t>,</m:t>
          </m:r>
          <m:r>
            <m:t>100</m:t>
          </m:r>
          <m:r>
            <m:rPr>
              <m:sty m:val="p"/>
            </m:rPr>
            <m:t>}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上述全部时长均为参数化研究量；名义值尚未由</w:t>
      </w:r>
      <w:r>
        <w:t xml:space="preserve"> B601 </w:t>
      </w:r>
      <w:r>
        <w:rPr>
          <w:rFonts w:hint="eastAsia"/>
        </w:rPr>
        <w:t xml:space="preserve">夹爪实测闭合时间标定。</w:t>
      </w:r>
    </w:p>
    <w:bookmarkEnd w:id="62"/>
    <w:bookmarkEnd w:id="63"/>
    <w:bookmarkStart w:id="67" w:name="两个顶层耦合场景及其冻结结果"/>
    <w:p>
      <w:pPr>
        <w:pStyle w:val="Heading1"/>
        <w:pageBreakBefore w:val="0"/>
      </w:pPr>
      <w:r>
        <w:t xml:space="preserve">12. </w:t>
      </w:r>
      <w:r>
        <w:rPr>
          <w:rFonts w:hint="eastAsia"/>
        </w:rPr>
        <w:t xml:space="preserve">两个顶层耦合场景及其冻结结果</w:t>
      </w:r>
    </w:p>
    <w:bookmarkStart w:id="64" w:name="场景-a1机械臂展开引起的星臂帆板响应"/>
    <w:p>
      <w:pPr>
        <w:pStyle w:val="Heading2"/>
      </w:pPr>
      <w:r>
        <w:t xml:space="preserve">12.1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A1：机械臂展开引起的星—臂—帆板响应</w:t>
      </w:r>
    </w:p>
    <w:p>
      <w:pPr>
        <w:pStyle w:val="FirstParagraph"/>
        <w:keepNext/>
      </w:pPr>
      <w:r>
        <w:rPr>
          <w:rFonts w:hint="eastAsia"/>
        </w:rPr>
        <w:t xml:space="preserve">场景</w:t>
      </w:r>
      <w:r>
        <w:t xml:space="preserve"> A1 </w:t>
      </w:r>
      <w:r>
        <w:rPr>
          <w:rFonts w:hint="eastAsia"/>
        </w:rPr>
        <w:t xml:space="preserve">以零总动量、零模态初值起步：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h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η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η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η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η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机械臂初、末关节角分别为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θ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sSup>
                          <m:e>
                            <m:r>
                              <m:t>60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∘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40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∘</m:t>
                            </m:r>
                          </m:sup>
                        </m:sSup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在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8</m:t>
          </m:r>
          <m:r>
            <m:t> 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内采用五次轨迹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8</m:t>
              </m:r>
              <m:r>
                <m:t> </m:t>
              </m:r>
              <m:r>
                <m:rPr>
                  <m:sty m:val="p"/>
                </m:rPr>
                <m:t>s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</m:t>
          </m:r>
          <m:sSup>
            <m:e>
              <m:r>
                <m:t>ξ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15</m:t>
          </m:r>
          <m:sSup>
            <m:e>
              <m:r>
                <m:t>ξ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ξ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θ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θ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θ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rPr>
                  <m:sty m:val="b"/>
                </m:rPr>
                <m:t>θ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30</m:t>
              </m:r>
              <m:sSup>
                <m:e>
                  <m:r>
                    <m:t>ξ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60</m:t>
              </m:r>
              <m:sSup>
                <m:e>
                  <m:r>
                    <m:t>ξ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30</m:t>
              </m:r>
              <m:sSup>
                <m:e>
                  <m:r>
                    <m:t>ξ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r>
                <m:t> </m:t>
              </m:r>
              <m:r>
                <m:rPr>
                  <m:sty m:val="p"/>
                </m:rPr>
                <m:t>s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θ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θ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rPr>
                  <m:sty m:val="b"/>
                </m:rPr>
                <m:t>θ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</m:t>
              </m:r>
              <m:r>
                <m:t>ξ</m:t>
              </m:r>
              <m:r>
                <m:rPr>
                  <m:sty m:val="p"/>
                </m:rPr>
                <m:t>−</m:t>
              </m:r>
              <m:r>
                <m:t>180</m:t>
              </m:r>
              <m:sSup>
                <m:e>
                  <m:r>
                    <m:t>ξ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120</m:t>
              </m:r>
              <m:sSup>
                <m:e>
                  <m:r>
                    <m:t>ξ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8</m:t>
              </m:r>
              <m:r>
                <m:t> 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θ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θ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此后保持至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t> </m:t>
          </m:r>
          <m:r>
            <m:rPr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冻结主结果为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19.1998856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0.1064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0.1054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η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9.00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t</m:t>
              </m:r>
            </m:lim>
          </m:limLow>
          <m:r>
            <m:rPr>
              <m:sty m:val="p"/>
            </m:rPr>
            <m:t>∥</m:t>
          </m:r>
          <m:r>
            <m:rPr>
              <m:sty m:val="p"/>
            </m:rPr>
            <m:t>Δ</m:t>
          </m:r>
          <m:sSub>
            <m:e>
              <m:r>
                <m:rPr>
                  <m:sty m:val="b"/>
                </m:rPr>
                <m:t>P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r>
            <m:t>7.57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17</m:t>
              </m:r>
            </m:sup>
          </m:sSup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t</m:t>
              </m:r>
            </m:lim>
          </m:limLow>
          <m:r>
            <m:rPr>
              <m:sty m:val="p"/>
            </m:rPr>
            <m:t>∥</m:t>
          </m:r>
          <m:r>
            <m:rPr>
              <m:sty m:val="p"/>
            </m:rPr>
            <m:t>Δ</m:t>
          </m:r>
          <m:sSubSup>
            <m:e>
              <m:r>
                <m:rPr>
                  <m:sty m:val="b"/>
                </m:rPr>
                <m:t>L</m:t>
              </m:r>
            </m:e>
            <m:sub>
              <m:r>
                <m:t>O</m:t>
              </m:r>
            </m:sub>
            <m:sup>
              <m:r>
                <m:t>I</m:t>
              </m:r>
            </m:sup>
          </m:sSubSup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r>
            <m:t>5.03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17</m:t>
              </m:r>
            </m:sup>
          </m:sSup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 </m:t>
          </m:r>
          <m:r>
            <m:rPr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将帆板全部刚化后，同一场景得到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19.1998508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因此当前参数下柔性对该基准姿态峰值影响很小，但只允许写成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Δ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max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nor/>
                      <m:sty m:val="p"/>
                    </m:rPr>
                    <m:t>当前暂定模态、阻尼与轨迹</m:t>
                  </m:r>
                </m:sub>
              </m:sSub>
              <m:r>
                <m:t> </m:t>
              </m:r>
              <m:r>
                <m:rPr>
                  <m:nor/>
                  <m:sty m:val="p"/>
                </m:rPr>
                <m:t>很小</m:t>
              </m:r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而不能推广为“柔性在所有任务中均可忽略”。此外，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超出当前</w:t>
      </w:r>
      <w:r>
        <w:t xml:space="preserve"> URDF </w:t>
      </w:r>
      <w:r>
        <w:rPr>
          <w:rFonts w:hint="eastAsia"/>
        </w:rPr>
        <w:t xml:space="preserve">中该关节的实际限位方向，因此</w:t>
      </w:r>
      <w:r>
        <w:t xml:space="preserve"> A1 </w:t>
      </w:r>
      <w:r>
        <w:rPr>
          <w:rFonts w:hint="eastAsia"/>
        </w:rPr>
        <w:t xml:space="preserve">是动力学回归基准，不是可直接执行的飞行轨迹。</w:t>
      </w:r>
    </w:p>
    <w:bookmarkEnd w:id="64"/>
    <w:bookmarkStart w:id="65" w:name="场景-a2捕获冲量激发柔性响应"/>
    <w:p>
      <w:pPr>
        <w:pStyle w:val="Heading2"/>
      </w:pPr>
      <w:r>
        <w:t xml:space="preserve">12.2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A2：捕获冲量激发柔性响应</w:t>
      </w:r>
    </w:p>
    <w:p>
      <w:pPr>
        <w:pStyle w:val="FirstParagraph"/>
        <w:keepNext/>
      </w:pPr>
      <w:r>
        <w:t xml:space="preserve">A2 </w:t>
      </w:r>
      <w:r>
        <w:rPr>
          <w:rFonts w:hint="eastAsia"/>
        </w:rPr>
        <w:t xml:space="preserve">继承</w:t>
      </w:r>
      <w:r>
        <w:t xml:space="preserve"> A1 </w:t>
      </w:r>
      <w:r>
        <w:rPr>
          <w:rFonts w:hint="eastAsia"/>
        </w:rPr>
        <w:t xml:space="preserve">的末状态。目标质量、接近速度和初始翻滚角速度为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150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0.01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∥</m:t>
          </m:r>
          <m:sSubSup>
            <m:e>
              <m:r>
                <m:rPr>
                  <m:sty m:val="b"/>
                </m:rPr>
                <m:t>ω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sSup>
            <m:e>
              <m:r>
                <m:t>3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接近方向沿末端轴：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v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</m:sub>
          </m:sSub>
          <m:r>
            <m:t> </m:t>
          </m:r>
          <m:sSub>
            <m:e>
              <m:r>
                <m:rPr>
                  <m:sty m:val="b"/>
                </m:rPr>
                <m:t>e</m:t>
              </m:r>
            </m:e>
            <m:sub>
              <m:r>
                <m:t>z</m:t>
              </m:r>
              <m:r>
                <m:rPr>
                  <m:sty m:val="p"/>
                </m:rPr>
                <m:t>,</m:t>
              </m:r>
              <m:r>
                <m:t>E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当前</w:t>
      </w:r>
      <w:r>
        <w:t xml:space="preserve"> A2 </w:t>
      </w:r>
      <w:r>
        <w:rPr>
          <w:rFonts w:hint="eastAsia"/>
        </w:rPr>
        <w:t xml:space="preserve">在捕获前已经把机械臂保持在</w:t>
      </w:r>
      <w:r>
        <w:t xml:space="preserve"> A1 </w:t>
      </w:r>
      <w:r>
        <w:rPr>
          <w:rFonts w:hint="eastAsia"/>
        </w:rPr>
        <w:t xml:space="preserve">末位形，并在冲量求解中锁定关节：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θ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θ</m:t>
                  </m:r>
                </m:e>
              </m:acc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因此现有捕获求解器不包含“非零关节速度下瞬时抱闸”产生的附加约束冲量；若未来允许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θ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≠</m:t>
          </m:r>
          <m:r>
            <m:rPr>
              <m:sty m:val="b"/>
            </m:rP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则必须扩展冲量约束方程。</w:t>
      </w:r>
    </w:p>
    <w:p>
      <w:pPr>
        <w:pStyle w:val="BodyText"/>
        <w:keepNext/>
      </w:pPr>
      <w:r>
        <w:rPr>
          <w:rFonts w:hint="eastAsia"/>
        </w:rPr>
        <w:t xml:space="preserve">主场景采用六自由度锁定，副场景采用三自由度点捕获。六自由度理想冲量冻结结果为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rPr>
              <m:sty m:val="b"/>
            </m:rPr>
            <m:t>J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t>0.859025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 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∥</m:t>
          </m:r>
          <m:r>
            <m:rPr>
              <m:sty m:val="b"/>
            </m:rPr>
            <m:t>L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t>0.517636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 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r>
            <m:t>2.00878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E</m:t>
              </m:r>
            </m:e>
            <m:sub>
              <m:r>
                <m:t>η</m:t>
              </m:r>
            </m:sub>
          </m:sSub>
          <m:r>
            <m:rPr>
              <m:sty m:val="p"/>
            </m:rPr>
            <m:t>=</m:t>
          </m:r>
          <m:r>
            <m:t>1.29421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2.0749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1.5981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2.47351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t</m:t>
              </m:r>
            </m:lim>
          </m:limLow>
          <m:r>
            <m:rPr>
              <m:sty m:val="p"/>
            </m:rPr>
            <m:t>∥</m:t>
          </m:r>
          <m:r>
            <m:rPr>
              <m:sty m:val="p"/>
            </m:rPr>
            <m:t>Δ</m:t>
          </m:r>
          <m:sSub>
            <m:e>
              <m:r>
                <m:rPr>
                  <m:sty m:val="b"/>
                </m:rPr>
                <m:t>P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r>
            <m:t>2.49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15</m:t>
              </m:r>
            </m:sup>
          </m:sSup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t</m:t>
              </m:r>
            </m:lim>
          </m:limLow>
          <m:r>
            <m:rPr>
              <m:sty m:val="p"/>
            </m:rPr>
            <m:t>∥</m:t>
          </m:r>
          <m:r>
            <m:rPr>
              <m:sty m:val="p"/>
            </m:rPr>
            <m:t>Δ</m:t>
          </m:r>
          <m:sSubSup>
            <m:e>
              <m:r>
                <m:rPr>
                  <m:sty m:val="b"/>
                </m:rPr>
                <m:t>L</m:t>
              </m:r>
            </m:e>
            <m:sub>
              <m:r>
                <m:t>O</m:t>
              </m:r>
            </m:sub>
            <m:sup>
              <m:r>
                <m:t>I</m:t>
              </m:r>
            </m:sup>
          </m:sSubSup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r>
            <m:t>6.22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15</m:t>
              </m:r>
            </m:sup>
          </m:sSup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 </m:t>
          </m:r>
          <m:r>
            <m:rPr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冻结文件给出的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r>
            <m:t>40</m:t>
          </m:r>
          <m:r>
            <m:t> 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97.23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只是未施加后续消旋控制时的窗口末快照，不是最终稳定姿态，也不是安全姿态指标。</w:t>
      </w:r>
    </w:p>
    <w:p>
      <w:pPr>
        <w:pStyle w:val="BodyText"/>
        <w:keepNext/>
      </w:pPr>
      <w:r>
        <w:rPr>
          <w:rFonts w:hint="eastAsia"/>
        </w:rPr>
        <w:t xml:space="preserve">三自由度点捕获结果为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rPr>
              <m:sty m:val="b"/>
            </m:rPr>
            <m:t>J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t>0.09259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 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L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r>
            <m:t>1.46144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rPr>
              <m:sty m:val="p"/>
            </m:rPr>
            <m:t>Δ</m:t>
          </m:r>
          <m:sSubSup>
            <m:e>
              <m:r>
                <m:rPr>
                  <m:sty m:val="b"/>
                </m:rPr>
                <m:t>ω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t>0.08031</m:t>
          </m:r>
          <m:r>
            <m:t> 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d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后一非零量不是求解误差，而是三自由度点捕获本来就没有约束相对角速度。</w:t>
      </w:r>
    </w:p>
    <w:bookmarkEnd w:id="65"/>
    <w:bookmarkStart w:id="66" w:name="二十毫秒有限接触窗"/>
    <w:p>
      <w:pPr>
        <w:pStyle w:val="Heading2"/>
      </w:pPr>
      <w:r>
        <w:t xml:space="preserve">12.3 </w:t>
      </w:r>
      <w:r>
        <w:rPr>
          <w:rFonts w:hint="eastAsia"/>
        </w:rPr>
        <w:t xml:space="preserve">二十毫秒有限接触窗</w:t>
      </w:r>
    </w:p>
    <w:p>
      <w:pPr>
        <w:pStyle w:val="FirstParagraph"/>
        <w:keepNext/>
      </w:pPr>
      <w:r>
        <w:rPr>
          <w:rFonts w:hint="eastAsia"/>
        </w:rPr>
        <w:t xml:space="preserve">对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20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的暂定半正弦接触窗，冻结结果为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η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  <m:sup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</m:sup>
          </m:sSubSup>
          <m:r>
            <m:rPr>
              <m:sty m:val="p"/>
            </m:rPr>
            <m:t>=</m:t>
          </m:r>
          <m:r>
            <m:t>1.26882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  <m:sup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</m:sup>
          </m:sSubSup>
          <m:r>
            <m:rPr>
              <m:sty m:val="p"/>
            </m:rPr>
            <m:t>=</m:t>
          </m:r>
          <m:r>
            <m:t>0.10046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w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  <m:sup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</m:sup>
          </m:sSubSup>
          <m:r>
            <m:rPr>
              <m:sty m:val="p"/>
            </m:rPr>
            <m:t>=</m:t>
          </m:r>
          <m:r>
            <m:t>0.08059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∥</m:t>
              </m:r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=</m:t>
          </m:r>
          <m:r>
            <m:t>3.5336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t>ε</m:t>
              </m:r>
            </m:e>
            <m:sub>
              <m:r>
                <m:t>h</m:t>
              </m:r>
            </m:sub>
            <m:sup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</m:sup>
          </m:sSubSup>
          <m:r>
            <m:rPr>
              <m:sty m:val="p"/>
            </m:rPr>
            <m:t>=</m:t>
          </m:r>
          <m:r>
            <m:t>2.7346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14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ε</m:t>
              </m:r>
            </m:e>
            <m:sub>
              <m:r>
                <m:t>E</m:t>
              </m:r>
            </m:sub>
            <m:sup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</m:sup>
          </m:sSubSup>
          <m:r>
            <m:rPr>
              <m:sty m:val="p"/>
            </m:rPr>
            <m:t>=</m:t>
          </m:r>
          <m:r>
            <m:t>8.4597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接触窗结束后的柔性峰值仍接近理想冲量主案：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≈</m:t>
          </m:r>
          <m:r>
            <m:t>2.0707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w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≈</m:t>
          </m:r>
          <m:r>
            <m:t>1.5987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这说明有限带宽主要改变窗内载荷时程与模态收敛口径，并没有把捕获后的自由振动消除。</w:t>
      </w:r>
    </w:p>
    <w:bookmarkEnd w:id="66"/>
    <w:bookmarkEnd w:id="67"/>
    <w:bookmarkStart w:id="74" w:name="从捕获动力学到消旋与基座控制"/>
    <w:p>
      <w:pPr>
        <w:pStyle w:val="Heading1"/>
        <w:pageBreakBefore w:val="0"/>
      </w:pPr>
      <w:r>
        <w:t xml:space="preserve">13. </w:t>
      </w:r>
      <w:r>
        <w:rPr>
          <w:rFonts w:hint="eastAsia"/>
        </w:rPr>
        <w:t xml:space="preserve">从捕获动力学到消旋与基座控制</w:t>
      </w:r>
    </w:p>
    <w:bookmarkStart w:id="68" w:name="刚性捕获基准与构型边界"/>
    <w:p>
      <w:pPr>
        <w:pStyle w:val="Heading2"/>
      </w:pPr>
      <w:r>
        <w:t xml:space="preserve">13.1 </w:t>
      </w:r>
      <w:r>
        <w:rPr>
          <w:rFonts w:hint="eastAsia"/>
        </w:rPr>
        <w:t xml:space="preserve">刚性捕获基准与构型边界</w:t>
      </w:r>
    </w:p>
    <w:p>
      <w:pPr>
        <w:pStyle w:val="FirstParagraph"/>
        <w:keepNext/>
      </w:pPr>
      <w:r>
        <w:rPr>
          <w:rFonts w:hint="eastAsia"/>
        </w:rPr>
        <w:t xml:space="preserve">冻结</w:t>
      </w:r>
      <w:r>
        <w:t xml:space="preserve"> </w:t>
      </w:r>
      <w:r>
        <w:rPr>
          <w:rStyle w:val="VerbatimChar"/>
        </w:rPr>
        <w:t xml:space="preserve">sim_06</w:t>
      </w:r>
      <w:r>
        <w:t xml:space="preserve"> </w:t>
      </w:r>
      <w:r>
        <w:rPr>
          <w:rFonts w:hint="eastAsia"/>
        </w:rPr>
        <w:t xml:space="preserve">名义碎片工况给出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p>
            <m:e>
              <m:r>
                <m:rPr>
                  <m:sty m:val="b"/>
                </m:rPr>
                <m:t>ω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sSup>
            <m:e>
              <m:r>
                <m:t>3.06333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∥</m:t>
          </m:r>
          <m:sSub>
            <m:e>
              <m:r>
                <m:rPr>
                  <m:sty m:val="b"/>
                </m:rPr>
                <m:t>H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t>3.65099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 </m:t>
          </m:r>
          <m:r>
            <m:rPr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另一目标卫星工况给出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p>
            <m:e>
              <m:r>
                <m:rPr>
                  <m:sty m:val="b"/>
                </m:rPr>
                <m:t>ω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sSup>
            <m:e>
              <m:r>
                <m:t>1.38721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∥</m:t>
          </m:r>
          <m:sSub>
            <m:e>
              <m:r>
                <m:rPr>
                  <m:sty m:val="b"/>
                </m:rPr>
                <m:t>H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≈</m:t>
          </m:r>
          <m:r>
            <m:t>0.01495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 </m:t>
          </m:r>
          <m:r>
            <m:rPr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这些结果建立在旧两杆捕获栈上：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0.30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0.25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0.80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0.50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≈</m:t>
          </m:r>
          <m:r>
            <m:t>26.5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现行</w:t>
      </w:r>
      <w:r>
        <w:t xml:space="preserve"> B601 </w:t>
      </w:r>
      <w:r>
        <w:rPr>
          <w:rFonts w:hint="eastAsia"/>
        </w:rPr>
        <w:t xml:space="preserve">耦合主线的组合质量为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601</m:t>
              </m:r>
            </m:sub>
          </m:sSub>
          <m:r>
            <m:rPr>
              <m:sty m:val="p"/>
            </m:rPr>
            <m:t>=</m:t>
          </m:r>
          <m:r>
            <m:t>4.695555949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r>
            <m:t>23.3032134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0.3483933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1.2</m:t>
          </m:r>
          <m:r>
            <m:rPr>
              <m:sty m:val="p"/>
            </m:rPr>
            <m:t>+</m:t>
          </m:r>
          <m:r>
            <m:t>4.695555949</m:t>
          </m:r>
          <m:r>
            <m:rPr>
              <m:sty m:val="p"/>
            </m:rPr>
            <m:t>=</m:t>
          </m:r>
          <m:r>
            <m:t>29.895555949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</w:t>
      </w:r>
      <w:r>
        <w:rPr>
          <w:rStyle w:val="VerbatimChar"/>
        </w:rPr>
        <w:t xml:space="preserve">sim_06</w:t>
      </w:r>
      <w:r>
        <w:t xml:space="preserve"> </w:t>
      </w:r>
      <w:r>
        <w:rPr>
          <w:rFonts w:hint="eastAsia"/>
        </w:rPr>
        <w:t xml:space="preserve">的矢量动量方程是严格的，但其参数构型不是当前</w:t>
      </w:r>
      <w:r>
        <w:t xml:space="preserve"> B601 </w:t>
      </w:r>
      <w:r>
        <w:rPr>
          <w:rFonts w:hint="eastAsia"/>
        </w:rPr>
        <w:t xml:space="preserve">全构型；它只能作为算法与历史工况锚。</w:t>
      </w:r>
    </w:p>
    <w:bookmarkEnd w:id="68"/>
    <w:bookmarkStart w:id="69" w:name="轮组只重新分配内部角动量"/>
    <w:p>
      <w:pPr>
        <w:pStyle w:val="Heading2"/>
      </w:pPr>
      <w:r>
        <w:t xml:space="preserve">13.2 </w:t>
      </w:r>
      <w:r>
        <w:rPr>
          <w:rFonts w:hint="eastAsia"/>
        </w:rPr>
        <w:t xml:space="preserve">轮组只重新分配内部角动量</w:t>
      </w:r>
    </w:p>
    <w:p>
      <w:pPr>
        <w:pStyle w:val="FirstParagraph"/>
        <w:keepNext/>
      </w:pPr>
      <w:r>
        <w:rPr>
          <w:rFonts w:hint="eastAsia"/>
        </w:rPr>
        <w:t xml:space="preserve">捕获后总角动量账本为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h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ω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</m:e>
                    <m:sup>
                      <m:r>
                        <m:t>I</m:t>
                      </m:r>
                    </m:sup>
                  </m:sSup>
                  <m:sSub>
                    <m:e>
                      <m:r>
                        <m:rPr>
                          <m:sty m:val="b"/>
                        </m:rP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当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0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时，轮组只能在星体与轮组之间重新分配角动量。逐轴可行性必须满足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sSub>
            <m:e>
              <m:r>
                <m:t>h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不能仅用总模长或各轴容量之和代替逐轴盒约束。</w:t>
      </w:r>
    </w:p>
    <w:bookmarkEnd w:id="69"/>
    <w:bookmarkStart w:id="70" w:name="推力器偶的外部角动量卸载"/>
    <w:p>
      <w:pPr>
        <w:pStyle w:val="Heading2"/>
      </w:pPr>
      <w:r>
        <w:t xml:space="preserve">13.3 </w:t>
      </w:r>
      <w:r>
        <w:rPr>
          <w:rFonts w:hint="eastAsia"/>
        </w:rPr>
        <w:t xml:space="preserve">推力器偶的外部角动量卸载</w:t>
      </w:r>
    </w:p>
    <w:p>
      <w:pPr>
        <w:pStyle w:val="FirstParagraph"/>
        <w:keepNext/>
      </w:pPr>
      <w:r>
        <w:rPr>
          <w:rStyle w:val="VerbatimChar"/>
        </w:rPr>
        <w:t xml:space="preserve">sim_08</w:t>
      </w:r>
      <w:r>
        <w:t xml:space="preserve"> </w:t>
      </w:r>
      <w:r>
        <w:rPr>
          <w:rFonts w:hint="eastAsia"/>
        </w:rPr>
        <w:t xml:space="preserve">把双推力器偶中的单台推力记为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理想卸载首先应满足矢量角冲量关系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r>
            <m:rPr>
              <m:sty m:val="b"/>
            </m:rPr>
            <m:t>H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sup>
            <m:e>
              <m:sSup>
                <m:e>
                  <m:r>
                    <m:t>​</m:t>
                  </m:r>
                </m:e>
                <m:sup>
                  <m:r>
                    <m:t>I</m:t>
                  </m:r>
                </m:sup>
              </m:sSup>
            </m:e>
          </m:nary>
          <m:r>
            <m:rPr>
              <m:sty m:val="b"/>
            </m:rPr>
            <m:t>τ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</m:e>
            <m:sup>
              <m:r>
                <m:t>I</m:t>
              </m:r>
            </m:sup>
          </m:sSup>
          <m:sSub>
            <m:e>
              <m:r>
                <m:rPr>
                  <m:sty m:val="b"/>
                </m:rPr>
                <m:t>H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只有在力矩大小恒定、方向始终与待移除角动量反向，并忽略姿态相关推力几何时，才可退化为以下标量资源预算：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∥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q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ℓ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rPr>
                  <m:sty m:val="p"/>
                </m:rPr>
                <m:t>Σ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sSub>
            <m:e>
              <m:r>
                <m:t>t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∥</m:t>
              </m:r>
            </m:num>
            <m:den>
              <m:sSub>
                <m:e>
                  <m:r>
                    <m:t>ℓ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J</m:t>
                  </m:r>
                </m:e>
                <m:sub>
                  <m:r>
                    <m:rPr>
                      <m:sty m:val="p"/>
                    </m:rPr>
                    <m:t>Σ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对名义碎片工况，取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900</m:t>
          </m:r>
          <m:r>
            <m:t> 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0.17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得到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p"/>
            </m:rPr>
            <m:t>=</m:t>
          </m:r>
          <m:r>
            <m:t>4.057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r>
            <m:t>1.1931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rPr>
                  <m:sty m:val="p"/>
                </m:rPr>
                <m:t>Σ</m:t>
              </m:r>
            </m:sub>
          </m:sSub>
          <m:r>
            <m:rPr>
              <m:sty m:val="p"/>
            </m:rPr>
            <m:t>=</m:t>
          </m:r>
          <m:r>
            <m:t>21.4764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 </m:t>
          </m:r>
          <m:r>
            <m:rPr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对应推进剂占位预算为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36.4998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或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9.9545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两者分别对应冻结配置中的冷气与绿色单组元比冲口径。</w:t>
      </w:r>
    </w:p>
    <w:p>
      <w:pPr>
        <w:pStyle w:val="BodyText"/>
      </w:pPr>
      <w:r>
        <w:rPr>
          <w:rFonts w:hint="eastAsia"/>
        </w:rPr>
        <w:t xml:space="preserve">因此上述推力、总冲量与推进剂数值是理想资源预算，不是三轴姿态闭环消旋的时域证明。</w:t>
      </w:r>
    </w:p>
    <w:bookmarkEnd w:id="70"/>
    <w:bookmarkStart w:id="71" w:name="机械臂反作用投影与轮组分配"/>
    <w:p>
      <w:pPr>
        <w:pStyle w:val="Heading2"/>
      </w:pPr>
      <w:r>
        <w:t xml:space="preserve">13.4 </w:t>
      </w:r>
      <w:r>
        <w:rPr>
          <w:rFonts w:hint="eastAsia"/>
        </w:rPr>
        <w:t xml:space="preserve">机械臂反作用投影与轮组分配</w:t>
      </w:r>
    </w:p>
    <w:p>
      <w:pPr>
        <w:pStyle w:val="FirstParagraph"/>
        <w:keepNext/>
      </w:pPr>
      <w:r>
        <w:rPr>
          <w:rFonts w:hint="eastAsia"/>
        </w:rPr>
        <w:t xml:space="preserve">由星—臂动量矩阵定义基座角速度反作用映射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R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b"/>
                        </m:rPr>
                        <m:t>H</m:t>
                      </m:r>
                    </m:e>
                    <m:sub>
                      <m:r>
                        <m:t>b</m:t>
                      </m:r>
                      <m: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bSup>
                  <m:sSub>
                    <m:e>
                      <m:r>
                        <m:rPr>
                          <m:sty m:val="b"/>
                        </m:rPr>
                        <m:t>H</m:t>
                      </m:r>
                    </m:e>
                    <m:sub>
                      <m:r>
                        <m:t>b</m:t>
                      </m:r>
                      <m:r>
                        <m:t>m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t xml:space="preserve">CTRL-02 </w:t>
      </w:r>
      <w:r>
        <w:rPr>
          <w:rFonts w:hint="eastAsia"/>
        </w:rPr>
        <w:t xml:space="preserve">的</w:t>
      </w:r>
      <w:r>
        <w:t xml:space="preserve"> A1 </w:t>
      </w:r>
      <w:r>
        <w:rPr>
          <w:rFonts w:hint="eastAsia"/>
        </w:rPr>
        <w:t xml:space="preserve">只在首段以正则化投影修正期望关节速度：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r>
            <m:t>4.8</m:t>
          </m:r>
          <m:r>
            <m:t> 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θ</m:t>
                  </m:r>
                </m:e>
              </m:acc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θ</m:t>
                  </m:r>
                </m:e>
              </m:acc>
            </m:e>
            <m:sub>
              <m:r>
                <m:t>d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rPr>
                  <m:sty m:val="b"/>
                </m:rPr>
                <m:t>R</m:t>
              </m:r>
            </m:e>
            <m:sub>
              <m:r>
                <m:t>ω</m:t>
              </m:r>
            </m:sub>
            <m:sup>
              <m:r>
                <m:t>T</m:t>
              </m:r>
            </m:sup>
          </m:sSub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R</m:t>
                      </m:r>
                    </m:e>
                    <m:sub>
                      <m:r>
                        <m:t>ω</m:t>
                      </m:r>
                    </m:sub>
                  </m:sSub>
                  <m:sSubSup>
                    <m:e>
                      <m:r>
                        <m:rPr>
                          <m:sty m:val="b"/>
                        </m:rPr>
                        <m:t>R</m:t>
                      </m:r>
                    </m:e>
                    <m:sub>
                      <m:r>
                        <m:t>ω</m:t>
                      </m:r>
                    </m:sub>
                    <m:sup>
                      <m:r>
                        <m:t>T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rPr>
                          <m:sty m:val="b"/>
                        </m:rPr>
                        <m:t>I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rPr>
                  <m:sty m:val="b"/>
                </m:rPr>
                <m:t>R</m:t>
              </m:r>
            </m:e>
            <m:sub>
              <m:r>
                <m:t>ω</m:t>
              </m:r>
            </m:sub>
          </m:sSub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θ</m:t>
                  </m:r>
                </m:e>
              </m:acc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随后在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&lt;</m:t>
          </m:r>
          <m:r>
            <m:t>t</m:t>
          </m:r>
          <m:r>
            <m:rPr>
              <m:sty m:val="p"/>
            </m:rPr>
            <m:t>≤</m:t>
          </m:r>
          <m:sSub>
            <m:e>
              <m:r>
                <m:t>t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t> 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采用与切换点位置和速度匹配的五次闭合段。令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θ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5</m:t>
              </m:r>
            </m:sup>
            <m:e>
              <m:sSub>
                <m:e>
                  <m:r>
                    <m:rPr>
                      <m:sty m:val="b"/>
                    </m:rP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p>
            <m:e>
              <m:r>
                <m:t>ρ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其系数由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θ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θ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θ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θ</m:t>
                  </m:r>
                </m:e>
              </m:acc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̈"/>
                </m:accPr>
                <m:e>
                  <m:r>
                    <m:rPr>
                      <m:sty m:val="b"/>
                    </m:rPr>
                    <m:t>θ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θ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θ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θ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̈"/>
                </m:accPr>
                <m:e>
                  <m:r>
                    <m:rPr>
                      <m:sty m:val="b"/>
                    </m:rPr>
                    <m:t>θ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唯一确定。因此</w:t>
      </w:r>
      <w:r>
        <w:t xml:space="preserve"> A1 </w:t>
      </w:r>
      <w:r>
        <w:rPr>
          <w:rFonts w:hint="eastAsia"/>
        </w:rPr>
        <w:t xml:space="preserve">的冻结结果包含“投影节省”与“闭合偿还”两部分，不能把整段轨迹都解释为反作用零空间投影。</w:t>
      </w:r>
    </w:p>
    <w:p>
      <w:pPr>
        <w:pStyle w:val="BodyText"/>
        <w:keepNext/>
      </w:pPr>
      <w:r>
        <w:rPr>
          <w:rFonts w:hint="eastAsia"/>
        </w:rPr>
        <w:t xml:space="preserve">当加入轮组动量时，零外部动量约束写为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H</m:t>
              </m:r>
            </m:e>
            <m:sub>
              <m:r>
                <m:t>b</m:t>
              </m:r>
              <m:r>
                <m:t>b</m:t>
              </m:r>
            </m:sub>
          </m:sSub>
          <m:sSub>
            <m:e>
              <m:r>
                <m:rPr>
                  <m:sty m:val="b"/>
                </m:rPr>
                <m:t>V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H</m:t>
              </m:r>
            </m:e>
            <m:sub>
              <m:r>
                <m:t>b</m:t>
              </m:r>
              <m:r>
                <m:t>m</m:t>
              </m:r>
            </m:sub>
          </m:sSub>
          <m:acc>
            <m:accPr>
              <m:chr m:val="̇"/>
            </m:accPr>
            <m:e>
              <m:r>
                <m:rPr>
                  <m:sty m:val="b"/>
                </m:rPr>
                <m:t>θ</m:t>
              </m:r>
            </m:e>
          </m:acc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E</m:t>
              </m:r>
            </m:e>
            <m:sub>
              <m:r>
                <m:t>w</m:t>
              </m:r>
            </m:sub>
          </m:sSub>
          <m:sSub>
            <m:e>
              <m:r>
                <m:rPr>
                  <m:sty m:val="b"/>
                </m:rPr>
                <m:t>h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其中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E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I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定义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W</m:t>
          </m:r>
          <m:r>
            <m:rPr>
              <m:sty m:val="p"/>
            </m:rPr>
            <m:t>=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b"/>
                        </m:rPr>
                        <m:t>H</m:t>
                      </m:r>
                    </m:e>
                    <m:sub>
                      <m:r>
                        <m:t>b</m:t>
                      </m:r>
                      <m: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bSup>
                  <m:sSub>
                    <m:e>
                      <m:r>
                        <m:rPr>
                          <m:sty m:val="b"/>
                        </m:rPr>
                        <m:t>E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理想分配为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h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⋆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W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rPr>
                  <m:sty m:val="b"/>
                </m:rPr>
                <m:t>ω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随后施加逐轴饱和：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h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⋆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h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bookmarkEnd w:id="71"/>
    <w:bookmarkStart w:id="72" w:name="暂定执行器瞬态"/>
    <w:p>
      <w:pPr>
        <w:pStyle w:val="Heading2"/>
      </w:pPr>
      <w:r>
        <w:t xml:space="preserve">13.5 </w:t>
      </w:r>
      <w:r>
        <w:rPr>
          <w:rFonts w:hint="eastAsia"/>
        </w:rPr>
        <w:t xml:space="preserve">暂定执行器瞬态</w:t>
      </w:r>
    </w:p>
    <w:p>
      <w:pPr>
        <w:pStyle w:val="FirstParagraph"/>
        <w:keepNext/>
      </w:pPr>
      <w:r>
        <w:rPr>
          <w:rFonts w:hint="eastAsia"/>
        </w:rPr>
        <w:t xml:space="preserve">轮组按最大力矩受限爬升：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h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h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clip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⋆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τ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τ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Δ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当前占位量为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0.01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t>0.02</m:t>
          </m:r>
          <m:r>
            <m:t> 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=</m:t>
          </m:r>
          <m:r>
            <m:t>0.1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0.17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t xml:space="preserve">CTRL-02 </w:t>
      </w:r>
      <w:r>
        <w:rPr>
          <w:rFonts w:hint="eastAsia"/>
        </w:rPr>
        <w:t xml:space="preserve">定义的最小角冲量量子为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g</m:t>
              </m:r>
            </m:sub>
          </m:sSub>
          <m:sSub>
            <m:e>
              <m:r>
                <m:t>t</m:t>
              </m:r>
            </m:e>
            <m:sub>
              <m:r>
                <m:rPr>
                  <m:sty m:val="p"/>
                </m:rPr>
                <m:t>min</m:t>
              </m:r>
            </m:sub>
          </m:sSub>
          <m:sSub>
            <m:e>
              <m:r>
                <m:t>ℓ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3.4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 </m:t>
          </m:r>
          <m:r>
            <m:rPr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完整脉冲数与量化余量为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∥</m:t>
                  </m:r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rPr>
                          <m:sty m:val="b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x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q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稳定判据为存在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≤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h</m:t>
              </m:r>
            </m:sub>
          </m:sSub>
        </m:oMath>
      </m:oMathPara>
    </w:p>
    <w:p>
      <w:pPr>
        <w:pStyle w:val="FirstParagraph"/>
        <w:keepNext/>
      </w:pPr>
      <w:r>
        <w:rPr>
          <w:rFonts w:hint="eastAsia"/>
        </w:rPr>
        <w:t xml:space="preserve">使得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rPr>
              <m:sty m:val="b"/>
            </m:rPr>
            <m:t>ω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sSub>
            <m:e>
              <m:r>
                <m:t>ω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其中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t>300</m:t>
          </m:r>
          <m:r>
            <m:t> 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60</m:t>
          </m:r>
          <m:r>
            <m:t> 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ω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sSup>
            <m:e>
              <m:r>
                <m:t>0.05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两个冻结机动定义为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M</m:t>
          </m:r>
          <m:r>
            <m:t>1</m:t>
          </m:r>
          <m:r>
            <m:rPr>
              <m:sty m:val="p"/>
            </m:rPr>
            <m:t>:</m:t>
          </m:r>
          <m:r>
            <m:t> </m:t>
          </m:r>
          <m:sSub>
            <m:e>
              <m:r>
                <m:rPr>
                  <m:sty m:val="b"/>
                </m:rPr>
                <m:t>θ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θ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sSup>
                          <m:e>
                            <m:r>
                              <m:t>60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∘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40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∘</m:t>
                            </m:r>
                          </m:sup>
                        </m:sSup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r>
            <m:t>M</m:t>
          </m:r>
          <m:r>
            <m:t>2</m:t>
          </m:r>
          <m:r>
            <m:rPr>
              <m:sty m:val="p"/>
            </m:rPr>
            <m:t>:</m:t>
          </m:r>
          <m:r>
            <m:t> </m:t>
          </m:r>
          <m:sSub>
            <m:e>
              <m:r>
                <m:rPr>
                  <m:sty m:val="b"/>
                </m:rPr>
                <m:t>θ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15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∘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15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∘</m:t>
                            </m:r>
                          </m:sup>
                        </m:sSup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θ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60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∘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40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∘</m:t>
                            </m:r>
                          </m:sup>
                        </m:sSup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其中</w:t>
      </w:r>
      <w:r>
        <w:t xml:space="preserve"> M1 </w:t>
      </w:r>
      <w:r>
        <w:rPr>
          <w:rFonts w:hint="eastAsia"/>
        </w:rPr>
        <w:t xml:space="preserve">是超限的动力学锚，M2</w:t>
      </w:r>
      <w:r>
        <w:t xml:space="preserve"> </w:t>
      </w:r>
      <w:r>
        <w:rPr>
          <w:rFonts w:hint="eastAsia"/>
        </w:rPr>
        <w:t xml:space="preserve">是预注册的限位合规机动。冻结</w:t>
      </w:r>
      <w:r>
        <w:t xml:space="preserve"> CTRL-02 </w:t>
      </w:r>
      <w:r>
        <w:rPr>
          <w:rFonts w:hint="eastAsia"/>
        </w:rPr>
        <w:t xml:space="preserve">结果为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rPr>
                  <m:sty m:val="p"/>
                </m:rPr>
                <m:t>max</m:t>
              </m:r>
            </m:sub>
            <m:sup>
              <m:r>
                <m:t>A</m:t>
              </m:r>
              <m:r>
                <m:t>0</m:t>
              </m:r>
            </m:sup>
          </m:sSubSup>
          <m:r>
            <m:rPr>
              <m:sty m:val="p"/>
            </m:rPr>
            <m:t>(</m:t>
          </m:r>
          <m:r>
            <m:t>M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19.19985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θ</m:t>
              </m:r>
            </m:e>
            <m:sub>
              <m:r>
                <m:rPr>
                  <m:sty m:val="p"/>
                </m:rPr>
                <m:t>max</m:t>
              </m:r>
            </m:sub>
            <m:sup>
              <m:r>
                <m:t>A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r>
            <m:t>M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18.84075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rPr>
                  <m:sty m:val="p"/>
                </m:rPr>
                <m:t>max</m:t>
              </m:r>
            </m:sub>
            <m:sup>
              <m:r>
                <m:t>A</m:t>
              </m:r>
              <m:r>
                <m:t>0</m:t>
              </m:r>
            </m:sup>
          </m:sSubSup>
          <m:r>
            <m:rPr>
              <m:sty m:val="p"/>
            </m:rPr>
            <m:t>(</m:t>
          </m:r>
          <m:r>
            <m:t>M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8.72806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θ</m:t>
              </m:r>
            </m:e>
            <m:sub>
              <m:r>
                <m:rPr>
                  <m:sty m:val="p"/>
                </m:rPr>
                <m:t>max</m:t>
              </m:r>
            </m:sub>
            <m:sup>
              <m:r>
                <m:t>A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r>
            <m:t>M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9.23735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可见</w:t>
      </w:r>
      <w:r>
        <w:t xml:space="preserve"> A1 </w:t>
      </w:r>
      <w:r>
        <w:rPr>
          <w:rFonts w:hint="eastAsia"/>
        </w:rPr>
        <w:t xml:space="preserve">并非全程零反作用；对</w:t>
      </w:r>
      <w:r>
        <w:t xml:space="preserve"> </w:t>
      </w:r>
      <w:r>
        <w:rPr>
          <w:rFonts w:hint="eastAsia"/>
        </w:rPr>
        <w:t xml:space="preserve">M2，投影轨迹的闭合段反而略增峰值。理想</w:t>
      </w:r>
      <w:r>
        <w:t xml:space="preserve"> A2 </w:t>
      </w:r>
      <w:r>
        <w:rPr>
          <w:rFonts w:hint="eastAsia"/>
        </w:rPr>
        <w:t xml:space="preserve">的数值零偏差只属于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V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_</m:t>
          </m:r>
          <m:r>
            <m:rPr>
              <m:sty m:val="p"/>
            </m:rPr>
            <m:t>I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_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_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K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G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相应轮组利用率为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80.20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  </m:t>
          </m:r>
          <m:r>
            <m:t>45.56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冻结暂定执行器扫描结果为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因此不能把控制结果概括为“所有工况均稳定”。</w:t>
      </w:r>
    </w:p>
    <w:p>
      <w:pPr>
        <w:pStyle w:val="BodyText"/>
        <w:keepNext/>
      </w:pPr>
      <w:r>
        <w:t xml:space="preserve">Stage-B </w:t>
      </w:r>
      <w:r>
        <w:rPr>
          <w:rFonts w:hint="eastAsia"/>
        </w:rPr>
        <w:t xml:space="preserve">瞬态仅以冻结组合惯量作动量执行器回放：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ω</m:t>
          </m:r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I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它未积分欧拉陀螺耦合，未加入姿态相关推力几何，也不是闭环姿态控制器。因此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/</m:t>
          </m:r>
          <m:r>
            <m:t>16</m:t>
          </m:r>
        </m:oMath>
      </m:oMathPara>
    </w:p>
    <w:p>
      <w:pPr>
        <w:pStyle w:val="FirstParagraph"/>
      </w:pPr>
      <w:r>
        <w:rPr>
          <w:rFonts w:hint="eastAsia"/>
        </w:rPr>
        <w:t xml:space="preserve">只能解释为暂定动量执行器时窗内的冻结稳定标签，不能解释为硬件有效的闭环稳定域。</w:t>
      </w:r>
    </w:p>
    <w:bookmarkEnd w:id="72"/>
    <w:bookmarkStart w:id="73" w:name="推力器力定义尚未闭合"/>
    <w:p>
      <w:pPr>
        <w:pStyle w:val="Heading2"/>
      </w:pPr>
      <w:r>
        <w:t xml:space="preserve">13.6 </w:t>
      </w:r>
      <w:r>
        <w:rPr>
          <w:rFonts w:hint="eastAsia"/>
        </w:rPr>
        <w:t xml:space="preserve">推力器力定义尚未闭合</w:t>
      </w:r>
    </w:p>
    <w:p>
      <w:pPr>
        <w:pStyle w:val="FirstParagraph"/>
        <w:keepNext/>
      </w:pPr>
      <w:r>
        <w:rPr>
          <w:rStyle w:val="VerbatimChar"/>
        </w:rPr>
        <w:t xml:space="preserve">sim_08</w:t>
      </w:r>
      <w:r>
        <w:t xml:space="preserve"> </w:t>
      </w:r>
      <w:r>
        <w:rPr>
          <w:rFonts w:hint="eastAsia"/>
        </w:rPr>
        <w:t xml:space="preserve">明确采用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sSub>
            <m:e>
              <m:r>
                <m:t>ℓ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而</w:t>
      </w:r>
      <w:r>
        <w:t xml:space="preserve"> CTRL-02 </w:t>
      </w:r>
      <w:r>
        <w:rPr>
          <w:rFonts w:hint="eastAsia"/>
        </w:rPr>
        <w:t xml:space="preserve">使用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g</m:t>
              </m:r>
            </m:sub>
          </m:sSub>
          <m:sSub>
            <m:e>
              <m:r>
                <m:t>t</m:t>
              </m:r>
            </m:e>
            <m:sub>
              <m:r>
                <m:rPr>
                  <m:sty m:val="p"/>
                </m:rPr>
                <m:t>min</m:t>
              </m:r>
            </m:sub>
          </m:sSub>
          <m:sSub>
            <m:e>
              <m:r>
                <m:t>ℓ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g</m:t>
                  </m:r>
                </m:sub>
              </m:sSub>
              <m:sSub>
                <m:e>
                  <m:r>
                    <m:t>ℓ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若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则两条链的力矩与时间口径相差因子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若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则数值可一致，但配置字段仍未声明其为等效总力。现有</w:t>
      </w:r>
      <w:r>
        <w:t xml:space="preserve"> Gate </w:t>
      </w:r>
      <w:r>
        <w:rPr>
          <w:rFonts w:hint="eastAsia"/>
        </w:rPr>
        <w:t xml:space="preserve">对拍了总冲量和推进剂账本，没有关闭这个力语义接口。</w:t>
      </w:r>
    </w:p>
    <w:bookmarkEnd w:id="73"/>
    <w:bookmarkEnd w:id="74"/>
    <w:bookmarkStart w:id="82" w:name="验证逻辑从局部单元到全耦合-gate"/>
    <w:p>
      <w:pPr>
        <w:pStyle w:val="Heading1"/>
        <w:pageBreakBefore w:val="0"/>
      </w:pPr>
      <w:r>
        <w:t xml:space="preserve">14. </w:t>
      </w:r>
      <w:r>
        <w:rPr>
          <w:rFonts w:hint="eastAsia"/>
        </w:rPr>
        <w:t xml:space="preserve">验证逻辑：从局部单元到全耦合</w:t>
      </w:r>
      <w:r>
        <w:t xml:space="preserve"> Gate</w:t>
      </w:r>
    </w:p>
    <w:bookmarkStart w:id="75" w:name="验证链分层"/>
    <w:p>
      <w:pPr>
        <w:pStyle w:val="Heading2"/>
      </w:pPr>
      <w:r>
        <w:t xml:space="preserve">14.1 </w:t>
      </w:r>
      <w:r>
        <w:rPr>
          <w:rFonts w:hint="eastAsia"/>
        </w:rPr>
        <w:t xml:space="preserve">验证链分层</w:t>
      </w:r>
    </w:p>
    <w:p>
      <w:pPr>
        <w:pStyle w:val="FirstParagraph"/>
      </w:pPr>
      <w:r>
        <w:rPr>
          <w:rFonts w:hint="eastAsia"/>
        </w:rPr>
        <w:t xml:space="preserve">验证不是单一“结果看起来合理”，而是五层递进：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参数、惯量、运动学和雅可比单元测试；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无外载动量与能量守恒；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向刚体、刚性机械臂和组件模型退化；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模态截断收敛与接触带宽扫掠；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不同积分器的交叉求解一致性。</w:t>
      </w:r>
    </w:p>
    <w:p>
      <w:pPr>
        <w:pStyle w:val="FirstParagraph"/>
        <w:keepNext/>
      </w:pPr>
      <w:r>
        <w:rPr>
          <w:rFonts w:hint="eastAsia"/>
        </w:rPr>
        <w:t xml:space="preserve">当前顶层</w:t>
      </w:r>
      <w:r>
        <w:t xml:space="preserve"> Gate </w:t>
      </w:r>
      <w:r>
        <w:rPr>
          <w:rFonts w:hint="eastAsia"/>
        </w:rPr>
        <w:t xml:space="preserve">可写为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G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G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G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G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冻结裁决为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r>
                <m:rPr>
                  <m:scr m:val="script"/>
                  <m:sty m:val="p"/>
                </m:rP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t> </m:t>
              </m:r>
              <m:r>
                <m:rPr>
                  <m:nor/>
                  <m:sty m:val="p"/>
                </m:rPr>
                <m:t>且</m:t>
              </m:r>
              <m:r>
                <m:t> 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e</m:t>
              </m:r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而不是无条件认证。</w:t>
      </w:r>
    </w:p>
    <w:bookmarkEnd w:id="75"/>
    <w:bookmarkStart w:id="76" w:name="gate-g_1动量守恒"/>
    <w:p>
      <w:pPr>
        <w:pStyle w:val="Heading2"/>
        <w:keepLines/>
        <w:spacing w:before="120" w:after="160"/>
        <w:jc w:val="center"/>
      </w:pPr>
      <w:r>
        <w:t xml:space="preserve">14.2 Gate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：动量守恒</w:t>
      </w:r>
    </w:p>
    <w:p>
      <w:pPr>
        <w:pStyle w:val="FirstParagraph"/>
        <w:keepNext/>
      </w:pPr>
      <w:r>
        <w:rPr>
          <w:rFonts w:hint="eastAsia"/>
        </w:rPr>
        <w:t xml:space="preserve">惯性系线、角动量残差定义为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t</m:t>
              </m:r>
            </m:lim>
          </m:limLow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"/>
                        </m:rP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t</m:t>
              </m:r>
            </m:lim>
          </m:limLow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r>
                        <m:rPr>
                          <m:sty m:val="b"/>
                        </m:rPr>
                        <m:t>L</m:t>
                      </m:r>
                    </m:e>
                    <m:sub>
                      <m:r>
                        <m:t>O</m:t>
                      </m:r>
                    </m:sub>
                    <m:sup>
                      <m:r>
                        <m:t>I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rPr>
                          <m:sty m:val="b"/>
                        </m:rPr>
                        <m:t>L</m:t>
                      </m:r>
                    </m:e>
                    <m:sub>
                      <m:r>
                        <m:t>O</m:t>
                      </m:r>
                    </m:sub>
                    <m:sup>
                      <m:r>
                        <m:t>I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约简</w:t>
      </w:r>
      <w:r>
        <w:t xml:space="preserve"> </w:t>
      </w:r>
      <w:r>
        <w:rPr>
          <w:rFonts w:hint="eastAsia"/>
        </w:rPr>
        <w:t xml:space="preserve">A1、理想</w:t>
      </w:r>
      <w:r>
        <w:t xml:space="preserve"> A2 </w:t>
      </w:r>
      <w:r>
        <w:rPr>
          <w:rFonts w:hint="eastAsia"/>
        </w:rPr>
        <w:t xml:space="preserve">与二十毫秒窗均满足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全状态</w:t>
      </w:r>
      <w:r>
        <w:t xml:space="preserve"> A1 </w:t>
      </w:r>
      <w:r>
        <w:rPr>
          <w:rFonts w:hint="eastAsia"/>
        </w:rPr>
        <w:t xml:space="preserve">得到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2.65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1.40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均低于全状态阈值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rPr>
              <m:sty m:val="p"/>
            </m:rPr>
            <m:t>.</m:t>
          </m:r>
        </m:oMath>
      </m:oMathPara>
    </w:p>
    <w:bookmarkEnd w:id="76"/>
    <w:bookmarkStart w:id="77" w:name="gate-g_2能量账本"/>
    <w:p>
      <w:pPr>
        <w:pStyle w:val="Heading2"/>
        <w:keepLines/>
        <w:spacing w:before="120" w:after="160"/>
        <w:jc w:val="center"/>
      </w:pPr>
      <w:r>
        <w:t xml:space="preserve">14.3 Gate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：能量账本</w:t>
      </w:r>
    </w:p>
    <w:p>
      <w:pPr>
        <w:pStyle w:val="FirstParagraph"/>
        <w:keepNext/>
      </w:pPr>
      <w:r>
        <w:rPr>
          <w:rFonts w:hint="eastAsia"/>
        </w:rPr>
        <w:t xml:space="preserve">对</w:t>
      </w:r>
      <w:r>
        <w:t xml:space="preserve"> A1 </w:t>
      </w:r>
      <w:r>
        <w:rPr>
          <w:rFonts w:hint="eastAsia"/>
        </w:rPr>
        <w:t xml:space="preserve">与</w:t>
      </w:r>
      <w:r>
        <w:t xml:space="preserve"> A2 </w:t>
      </w:r>
      <w:r>
        <w:rPr>
          <w:rFonts w:hint="eastAsia"/>
        </w:rPr>
        <w:t xml:space="preserve">捕获后保持段，无外载能量账本为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t</m:t>
                  </m:r>
                </m:lim>
              </m:limLow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无阻尼复跑取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冻结结果为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t>ε</m:t>
              </m:r>
            </m:e>
            <m:sub>
              <m:r>
                <m:t>E</m:t>
              </m:r>
            </m:sub>
            <m:sup>
              <m:r>
                <m:t>A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3.96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13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t>ε</m:t>
              </m:r>
            </m:e>
            <m:sub>
              <m:r>
                <m:t>E</m:t>
              </m:r>
            </m:sub>
            <m:sup>
              <m:r>
                <m:t>A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=</m:t>
          </m:r>
          <m:r>
            <m:t>5.63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14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二十毫秒接触窗则使用显式追踪星与目标接触功账本：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t>ε</m:t>
              </m:r>
            </m:e>
            <m:sub>
              <m:r>
                <m:t>E</m:t>
              </m:r>
            </m:sub>
            <m:sup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t</m:t>
                  </m:r>
                </m:lim>
              </m:limLow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</m:num>
            <m:den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该窗采用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=</m:t>
          </m:r>
          <m:r>
            <m:t>0.005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并得到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t>ε</m:t>
              </m:r>
            </m:e>
            <m:sub>
              <m:r>
                <m:t>E</m:t>
              </m:r>
            </m:sub>
            <m:sup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,</m:t>
              </m:r>
              <m:r>
                <m:t>20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</m:sup>
          </m:sSubSup>
          <m:r>
            <m:rPr>
              <m:sty m:val="p"/>
            </m:rPr>
            <m:t>=</m:t>
          </m:r>
          <m:r>
            <m:t>8.46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11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77"/>
    <w:bookmarkStart w:id="78" w:name="gate-g_3退化一致性"/>
    <w:p>
      <w:pPr>
        <w:pStyle w:val="Heading2"/>
        <w:keepLines/>
        <w:spacing w:before="120" w:after="160"/>
        <w:jc w:val="center"/>
      </w:pPr>
      <w:r>
        <w:t xml:space="preserve">14.4 Gate</w:t>
      </w:r>
      <w:r>
        <w:t xml:space="preserve"> </w:t>
      </w:r>
      <m:oMath>
        <m:sSub>
          <m:e>
            <m:r>
              <m:t>G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：退化一致性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type="dxa" w:w="120"/>
        <w:tblBorders>
          <w:top w:val="single" w:sz="4" w:space="0" w:color="B7C5D3"/>
          <w:left w:val="single" w:sz="4" w:space="0" w:color="B7C5D3"/>
          <w:bottom w:val="single" w:sz="4" w:space="0" w:color="B7C5D3"/>
          <w:right w:val="single" w:sz="4" w:space="0" w:color="B7C5D3"/>
          <w:insideH w:val="single" w:sz="4" w:space="0" w:color="B7C5D3"/>
          <w:insideV w:val="single" w:sz="4" w:space="0" w:color="B7C5D3"/>
        </w:tblBorders>
      </w:tblPr>
      <w:tblGrid>
        <w:gridCol w:w="1150"/>
        <w:gridCol w:w="2350"/>
        <w:gridCol w:w="3200"/>
        <w:gridCol w:w="2660"/>
      </w:tblGrid>
      <w:tr>
        <w:trPr>
          <w:tblHeader w:val="on"/>
          <w:cantSplit/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子</w:t>
            </w: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 xml:space="preserve"> Gate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对比对象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冻结误差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正确解释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3</m:t>
                  </m:r>
                  <m:r>
                    <m:t>a</m:t>
                  </m:r>
                </m:sub>
              </m:sSub>
            </m:oMath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 xml:space="preserve">FFR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帆板与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sim_07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Fonts w:ascii="Calibri" w:hAnsi="Calibri" w:eastAsia="Microsoft YaHei" w:cs="Calibri"/>
                <w:sz w:val="18"/>
              </w:rPr>
              <w:t xml:space="preserve">ANCF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末端峰值相对差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m:oMath>
              <m:r>
                <m:t>3.80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hint="eastAsia" w:ascii="Calibri" w:hAnsi="Calibri" w:eastAsia="Microsoft YaHei" w:cs="Calibri"/>
                <w:sz w:val="18"/>
              </w:rPr>
              <w:t xml:space="preserve">，频率差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m:oMath>
              <m:r>
                <m:t>5.42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仅帆板组件级对标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3</m:t>
                  </m:r>
                  <m:r>
                    <m:t>b</m:t>
                  </m:r>
                </m:sub>
              </m:sSub>
            </m:oMath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刚化帆板</w:t>
            </w:r>
            <w:r>
              <w:rPr>
                <w:rFonts w:ascii="Calibri" w:hAnsi="Calibri" w:eastAsia="Microsoft YaHei" w:cs="Calibri"/>
                <w:sz w:val="18"/>
              </w:rPr>
              <w:t xml:space="preserve"> A1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与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sim_05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峰值相对差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m:oMath>
              <m:r>
                <m:t>7.77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hint="eastAsia" w:ascii="Calibri" w:hAnsi="Calibri" w:eastAsia="Microsoft YaHei" w:cs="Calibri"/>
                <w:sz w:val="18"/>
              </w:rPr>
              <w:t xml:space="preserve">，逐点差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m:oMath>
              <m:r>
                <m:t>1.32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 xml:space="preserve">6R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刚性锚闭合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3</m:t>
                  </m:r>
                  <m:r>
                    <m:t>c</m:t>
                  </m:r>
                </m:sub>
              </m:sSub>
            </m:oMath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全刚化组合体与单刚体无矩传播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姿态差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m:oMath>
              <m:r>
                <m:t>2.41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 w:ascii="Calibri" w:hAnsi="Calibri" w:eastAsia="Microsoft YaHei" w:cs="Calibri"/>
                <w:sz w:val="18"/>
              </w:rPr>
              <w:t xml:space="preserve">，动量漂移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m:oMath>
              <m:r>
                <m:t>1.25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同一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m:oMath>
              <m:r>
                <m:t>29.8956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组合体内退化</w:t>
            </w:r>
          </w:p>
        </w:tc>
      </w:tr>
    </w:tbl>
    <w:p>
      <w:pPr>
        <w:pStyle w:val="BodyText"/>
        <w:keepNext/>
      </w:pPr>
      <w:r>
        <w:rPr>
          <w:rStyle w:val="VerbatimChar"/>
        </w:rPr>
        <w:t xml:space="preserve">sim_07</w:t>
      </w:r>
      <w:r>
        <w:t xml:space="preserve"> </w:t>
      </w:r>
      <w:r>
        <w:rPr>
          <w:rFonts w:hint="eastAsia"/>
        </w:rPr>
        <w:t xml:space="preserve">是单块帆板、平面、规定基座运动且柔性不反馈基座的单向模型。因此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3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不等于整星</w:t>
      </w:r>
      <w:r>
        <w:t xml:space="preserve"> ANCF </w:t>
      </w:r>
      <w:r>
        <w:rPr>
          <w:rFonts w:hint="eastAsia"/>
        </w:rPr>
        <w:t xml:space="preserve">与</w:t>
      </w:r>
      <w:r>
        <w:t xml:space="preserve"> FFR </w:t>
      </w:r>
      <w:r>
        <w:rPr>
          <w:rFonts w:hint="eastAsia"/>
        </w:rPr>
        <w:t xml:space="preserve">逐点等价。</w:t>
      </w:r>
    </w:p>
    <w:bookmarkEnd w:id="78"/>
    <w:bookmarkStart w:id="79" w:name="gate-g_4模态与接触带宽收敛"/>
    <w:p>
      <w:pPr>
        <w:pStyle w:val="Heading2"/>
        <w:keepLines/>
        <w:spacing w:before="120" w:after="160"/>
        <w:jc w:val="center"/>
      </w:pPr>
      <w:r>
        <w:t xml:space="preserve">14.5 Gate</w:t>
      </w:r>
      <w:r>
        <w:t xml:space="preserve"> </w:t>
      </w:r>
      <m:oMath>
        <m:sSub>
          <m:e>
            <m:r>
              <m:t>G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：模态与接触带宽收敛</w:t>
      </w:r>
    </w:p>
    <w:p>
      <w:pPr>
        <w:pStyle w:val="FirstParagraph"/>
        <w:keepNext/>
      </w:pPr>
      <w:r>
        <w:rPr>
          <w:rFonts w:hint="eastAsia"/>
        </w:rPr>
        <w:t xml:space="preserve">对二十毫秒有限接触窗，模态能峰值的相邻截断误差为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3</m:t>
              </m:r>
              <m:r>
                <m:rPr>
                  <m:sty m:val="p"/>
                </m:rPr>
                <m:t>→</m:t>
              </m:r>
              <m:r>
                <m:t>4</m:t>
              </m:r>
            </m:sub>
          </m:sSub>
          <m:r>
            <m:rPr>
              <m:sty m:val="p"/>
            </m:rPr>
            <m:t>=</m:t>
          </m:r>
          <m:r>
            <m:t>0.4803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4</m:t>
              </m:r>
              <m:r>
                <m:rPr>
                  <m:sty m:val="p"/>
                </m:rPr>
                <m:t>→</m:t>
              </m:r>
              <m:r>
                <m:t>5</m:t>
              </m:r>
            </m:sub>
          </m:sSub>
          <m:r>
            <m:rPr>
              <m:sty m:val="p"/>
            </m:rPr>
            <m:t>=</m:t>
          </m:r>
          <m:r>
            <m:t>0.0265</m:t>
          </m:r>
          <m:r>
            <m:rPr>
              <m:sty m:val="p"/>
            </m:rPr>
            <m:t>%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因此在当前有限带宽口径下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通过暂定截断</w:t>
      </w:r>
      <w:r>
        <w:t xml:space="preserve"> </w:t>
      </w:r>
      <w:r>
        <w:rPr>
          <w:rFonts w:hint="eastAsia"/>
        </w:rPr>
        <w:t xml:space="preserve">Gate。理想冲量诊断仍保留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2</m:t>
              </m:r>
              <m:r>
                <m:rPr>
                  <m:sty m:val="p"/>
                </m:rPr>
                <m:t>→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r>
            <m:t>2.78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δ</m:t>
              </m:r>
            </m:e>
            <m:sub>
              <m:r>
                <m:t>3</m:t>
              </m:r>
              <m:r>
                <m:rPr>
                  <m:sty m:val="p"/>
                </m:rPr>
                <m:t>→</m:t>
              </m:r>
              <m:r>
                <m:t>4</m:t>
              </m:r>
            </m:sub>
          </m:sSub>
          <m:r>
            <m:rPr>
              <m:sty m:val="p"/>
            </m:rPr>
            <m:t>=</m:t>
          </m:r>
          <m:r>
            <m:t>1.269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说明理想冲量对高阶模态更敏感；该诊断没有被删除或改写成通过。</w:t>
      </w:r>
    </w:p>
    <w:bookmarkEnd w:id="79"/>
    <w:bookmarkStart w:id="80" w:name="gate-g_5求解器交叉验证"/>
    <w:p>
      <w:pPr>
        <w:pStyle w:val="Heading2"/>
        <w:keepLines/>
        <w:spacing w:before="120" w:after="160"/>
        <w:jc w:val="center"/>
      </w:pPr>
      <w:r>
        <w:t xml:space="preserve">14.6 Gate</w:t>
      </w:r>
      <w:r>
        <w:t xml:space="preserve"> </w:t>
      </w:r>
      <m:oMath>
        <m:sSub>
          <m:e>
            <m:r>
              <m:t>G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：求解器交叉验证</w:t>
      </w:r>
    </w:p>
    <w:p>
      <w:pPr>
        <w:pStyle w:val="FirstParagraph"/>
        <w:keepNext/>
      </w:pPr>
      <w:r>
        <w:t xml:space="preserve">Radau </w:t>
      </w:r>
      <w:r>
        <w:rPr>
          <w:rFonts w:hint="eastAsia"/>
        </w:rPr>
        <w:t xml:space="preserve">与</w:t>
      </w:r>
      <w:r>
        <w:t xml:space="preserve"> BDF </w:t>
      </w:r>
      <w:r>
        <w:rPr>
          <w:rFonts w:hint="eastAsia"/>
        </w:rPr>
        <w:t xml:space="preserve">的最大已列相对差来自二十毫秒带宽</w:t>
      </w:r>
      <w:r>
        <w:t xml:space="preserve"> A2 </w:t>
      </w:r>
      <w:r>
        <w:rPr>
          <w:rFonts w:hint="eastAsia"/>
        </w:rPr>
        <w:t xml:space="preserve">中左帆板“接触窗与窗后传播合并峰值”响应：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1.5586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&lt;</m:t>
          </m:r>
          <m:r>
            <m:t>5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所以当前数值结果没有显示求解器依赖性失稳。</w:t>
      </w:r>
    </w:p>
    <w:bookmarkEnd w:id="80"/>
    <w:bookmarkStart w:id="81" w:name="ancf-认证仍未闭合"/>
    <w:p>
      <w:pPr>
        <w:pStyle w:val="Heading2"/>
      </w:pPr>
      <w:r>
        <w:t xml:space="preserve">14.7 ANCF </w:t>
      </w:r>
      <w:r>
        <w:rPr>
          <w:rFonts w:hint="eastAsia"/>
        </w:rPr>
        <w:t xml:space="preserve">认证仍未闭合</w:t>
      </w:r>
    </w:p>
    <w:p>
      <w:pPr>
        <w:pStyle w:val="FirstParagraph"/>
        <w:keepNext/>
      </w:pPr>
      <w:r>
        <w:rPr>
          <w:rFonts w:hint="eastAsia"/>
        </w:rPr>
        <w:t xml:space="preserve">独立</w:t>
      </w:r>
      <w:r>
        <w:t xml:space="preserve"> e15 </w:t>
      </w:r>
      <w:r>
        <w:rPr>
          <w:rFonts w:hint="eastAsia"/>
        </w:rPr>
        <w:t xml:space="preserve">认证链的历史跨解算器诊断最大相对差为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5.637</m:t>
          </m:r>
          <m:r>
            <m:rPr>
              <m:sty m:val="p"/>
            </m:rPr>
            <m:t>%</m:t>
          </m:r>
          <m:r>
            <m:rPr>
              <m:sty m:val="p"/>
            </m:rPr>
            <m:t>&gt;</m:t>
          </m:r>
          <m:r>
            <m:t>5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该数字不是最终候选的认证误差。当前最终候选状态为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i</m:t>
          </m:r>
          <m:r>
            <m:rPr>
              <m:sty m:val="p"/>
            </m:rPr>
            <m:t>l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r>
            <m:rPr>
              <m:sty m:val="p"/>
            </m:rPr>
            <m:t>l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f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δ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n</m:t>
          </m:r>
          <m:r>
            <m:rPr>
              <m:sty m:val="p"/>
            </m:rPr>
            <m:t>u</m:t>
          </m:r>
          <m:r>
            <m:rPr>
              <m:sty m:val="p"/>
            </m:rPr>
            <m:t>l</m:t>
          </m:r>
          <m:r>
            <m:rPr>
              <m:sty m:val="p"/>
            </m:rPr>
            <m:t>l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且安全候选数为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因此最终裁决仍为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_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F</m:t>
          </m:r>
          <m:r>
            <m:rPr>
              <m:sty m:val="p"/>
            </m:rPr>
            <m:t>_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F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故当前不能表述为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“ANCF 整星柔性模型已经认证”</m:t>
          </m:r>
          <m:r>
            <m:rPr>
              <m:sty m:val="p"/>
            </m:rPr>
            <m:t>.</m:t>
          </m:r>
        </m:oMath>
      </m:oMathPara>
    </w:p>
    <w:bookmarkEnd w:id="81"/>
    <w:bookmarkEnd w:id="82"/>
    <w:bookmarkStart w:id="86" w:name="模型之间的逻辑关系与物理接口"/>
    <w:p>
      <w:pPr>
        <w:pStyle w:val="Heading1"/>
        <w:pageBreakBefore w:val="0"/>
      </w:pPr>
      <w:r>
        <w:t xml:space="preserve">15. </w:t>
      </w:r>
      <w:r>
        <w:rPr>
          <w:rFonts w:hint="eastAsia"/>
        </w:rPr>
        <w:t xml:space="preserve">模型之间的逻辑关系与物理接口</w:t>
      </w:r>
    </w:p>
    <w:bookmarkStart w:id="83" w:name="已经闭合的模型内主链"/>
    <w:p>
      <w:pPr>
        <w:pStyle w:val="Heading2"/>
      </w:pPr>
      <w:r>
        <w:t xml:space="preserve">15.1 </w:t>
      </w:r>
      <w:r>
        <w:rPr>
          <w:rFonts w:hint="eastAsia"/>
        </w:rPr>
        <w:t xml:space="preserve">已经闭合的模型内主链</w:t>
      </w:r>
    </w:p>
    <w:p>
      <w:pPr>
        <w:pStyle w:val="FirstParagraph"/>
        <w:keepNext/>
      </w:pPr>
      <w:r>
        <w:rPr>
          <w:rFonts w:hint="eastAsia"/>
        </w:rPr>
        <w:t xml:space="preserve">当前主链中，以下关系已经形成可追溯闭环：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type="dxa" w:w="120"/>
        <w:tblBorders>
          <w:top w:val="single" w:sz="4" w:space="0" w:color="B7C5D3"/>
          <w:left w:val="single" w:sz="4" w:space="0" w:color="B7C5D3"/>
          <w:bottom w:val="single" w:sz="4" w:space="0" w:color="B7C5D3"/>
          <w:right w:val="single" w:sz="4" w:space="0" w:color="B7C5D3"/>
          <w:insideH w:val="single" w:sz="4" w:space="0" w:color="B7C5D3"/>
          <w:insideV w:val="single" w:sz="4" w:space="0" w:color="B7C5D3"/>
        </w:tblBorders>
      </w:tblPr>
      <w:tblGrid>
        <w:gridCol w:w="1500"/>
        <w:gridCol w:w="3300"/>
        <w:gridCol w:w="1900"/>
        <w:gridCol w:w="2660"/>
      </w:tblGrid>
      <w:tr>
        <w:trPr>
          <w:tblHeader w:val="on"/>
          <w:cantSplit/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上游模型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传递量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下游模型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当前闭合程度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 xml:space="preserve">B601 URDF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连杆质量、质心、惯量、关节轴和位姿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sim_05</w:t>
            </w:r>
            <w:r>
              <w:rPr>
                <w:rFonts w:ascii="Calibri" w:hAnsi="Calibri" w:eastAsia="Microsoft YaHei" w:cs="Calibri"/>
                <w:sz w:val="18"/>
              </w:rPr>
              <w:t xml:space="preserve">、</w:t>
            </w: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sim_11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冻结参数下闭合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sim_05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m:oMath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</m:oMath>
            <w:r>
              <w:rPr>
                <w:rFonts w:ascii="Calibri" w:hAnsi="Calibri" w:eastAsia="Microsoft YaHei" w:cs="Calibri"/>
                <w:sz w:val="18"/>
              </w:rPr>
              <w:t xml:space="preserve">、</w:t>
            </w:r>
            <m:oMath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b</m:t>
                  </m:r>
                  <m:r>
                    <m:t>m</m:t>
                  </m:r>
                </m:sub>
              </m:sSub>
            </m:oMath>
            <w:r>
              <w:rPr>
                <w:rFonts w:ascii="Calibri" w:hAnsi="Calibri" w:eastAsia="Microsoft YaHei" w:cs="Calibri"/>
                <w:sz w:val="18"/>
              </w:rPr>
              <w:t xml:space="preserve">、</w:t>
            </w:r>
            <m:oMath>
              <m:sSub>
                <m:e>
                  <m:r>
                    <m:rPr>
                      <m:sty m:val="b"/>
                    </m:rPr>
                    <m:t>J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与刚性</w:t>
            </w:r>
            <w:r>
              <w:rPr>
                <w:rFonts w:ascii="Calibri" w:hAnsi="Calibri" w:eastAsia="Microsoft YaHei" w:cs="Calibri"/>
                <w:sz w:val="18"/>
              </w:rPr>
              <w:t xml:space="preserve"> A1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基准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sim_11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的刚化退化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3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oMath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卫星刚体账本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Calibri" w:hAnsi="Calibri" w:eastAsia="Microsoft YaHei" w:cs="Calibri"/>
                <w:sz w:val="18"/>
              </w:rPr>
              <w:t xml:space="preserve">、</w:t>
            </w:r>
            <m:oMath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oMath>
            <w:r>
              <w:rPr>
                <w:rFonts w:ascii="Calibri" w:hAnsi="Calibri" w:eastAsia="Microsoft YaHei" w:cs="Calibri"/>
                <w:sz w:val="18"/>
              </w:rPr>
              <w:t xml:space="preserve">、</w:t>
            </w:r>
            <m:oMath>
              <m:sSub>
                <m:e>
                  <m:r>
                    <m:rPr>
                      <m:sty m:val="b"/>
                    </m:rPr>
                    <m:t>I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sim_11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基座块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暂定质量账本下闭合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双侧</w:t>
            </w:r>
            <w:r>
              <w:rPr>
                <w:rFonts w:ascii="Calibri" w:hAnsi="Calibri" w:eastAsia="Microsoft YaHei" w:cs="Calibri"/>
                <w:sz w:val="18"/>
              </w:rPr>
              <w:t xml:space="preserve"> FFR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m:oMath>
              <m:sSub>
                <m:e>
                  <m:r>
                    <m:rPr>
                      <m:sty m:val="b"/>
                    </m:rPr>
                    <m:t>M</m:t>
                  </m:r>
                </m:e>
                <m:sub>
                  <m:r>
                    <m:t>b</m:t>
                  </m:r>
                  <m:r>
                    <m:t>η</m:t>
                  </m:r>
                </m:sub>
              </m:sSub>
            </m:oMath>
            <w:r>
              <w:rPr>
                <w:rFonts w:ascii="Calibri" w:hAnsi="Calibri" w:eastAsia="Microsoft YaHei" w:cs="Calibri"/>
                <w:sz w:val="18"/>
              </w:rPr>
              <w:t xml:space="preserve">、</w:t>
            </w:r>
            <m:oMath>
              <m:sSub>
                <m:e>
                  <m:r>
                    <m:rPr>
                      <m:sty m:val="b"/>
                    </m:rPr>
                    <m:t>K</m:t>
                  </m:r>
                </m:e>
                <m:sub>
                  <m:r>
                    <m:t>η</m:t>
                  </m:r>
                </m:sub>
              </m:sSub>
            </m:oMath>
            <w:r>
              <w:rPr>
                <w:rFonts w:ascii="Calibri" w:hAnsi="Calibri" w:eastAsia="Microsoft YaHei" w:cs="Calibri"/>
                <w:sz w:val="18"/>
              </w:rPr>
              <w:t xml:space="preserve">、</w:t>
            </w:r>
            <m:oMath>
              <m:sSub>
                <m:e>
                  <m:r>
                    <m:rPr>
                      <m:sty m:val="b"/>
                    </m:rPr>
                    <m:t>D</m:t>
                  </m:r>
                </m:e>
                <m:sub>
                  <m:r>
                    <m:t>η</m:t>
                  </m:r>
                </m:sub>
              </m:sSub>
            </m:oMath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sim_11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结构闭合，参数暂定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柔性</w:t>
            </w:r>
            <w:r>
              <w:rPr>
                <w:rFonts w:ascii="Calibri" w:hAnsi="Calibri" w:eastAsia="Microsoft YaHei" w:cs="Calibri"/>
                <w:sz w:val="18"/>
              </w:rPr>
              <w:t xml:space="preserve"> Delassus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m:oMath>
              <m:r>
                <m:rPr>
                  <m:sty m:val="b"/>
                </m:rPr>
                <m:t>λ</m:t>
              </m:r>
            </m:oMath>
            <w:r>
              <w:rPr>
                <w:rFonts w:ascii="Calibri" w:hAnsi="Calibri" w:eastAsia="Microsoft YaHei" w:cs="Calibri"/>
                <w:sz w:val="18"/>
              </w:rPr>
              <w:t xml:space="preserve">、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b"/>
                </m:rPr>
                <m:t>ν</m:t>
              </m:r>
            </m:oMath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 xml:space="preserve">A2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捕获后传播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动量与能量审计闭合</w:t>
            </w:r>
          </w:p>
        </w:tc>
      </w:tr>
    </w:tbl>
    <w:p>
      <w:pPr>
        <w:pStyle w:val="BodyText"/>
        <w:keepNext/>
        <w:keepLines/>
        <w:spacing w:before="120" w:after="160"/>
        <w:jc w:val="center"/>
      </w:pPr>
      <w:r>
        <w:rPr>
          <w:rFonts w:hint="eastAsia"/>
        </w:rPr>
        <w:t xml:space="preserve">其中冻结</w:t>
      </w:r>
      <w:r>
        <w:t xml:space="preserve"> </w:t>
      </w:r>
      <m:oMath>
        <m:sSub>
          <m:e>
            <m:r>
              <m:t>G</m:t>
            </m:r>
          </m:e>
          <m:sub>
            <m:r>
              <m:t>3</m:t>
            </m:r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的实际刚化实现是删除模态自由度，同时保留帆板的刚体质量与转动惯量块：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:</m:t>
          </m:r>
          <m:r>
            <m:t> 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r>
            <m:rPr>
              <m:sty m:val="b"/>
            </m:rPr>
            <m:t>η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M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M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该实现使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11</m:t>
                  </m:r>
                </m:sub>
              </m:sSub>
            </m:e>
          </m:d>
          <m:r>
            <m:rPr>
              <m:sty m:val="p"/>
            </m:rPr>
            <m:t>≃</m:t>
          </m:r>
          <m:sSub>
            <m:e>
              <m:r>
                <m:rPr>
                  <m:scr m:val="script"/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05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形式上的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K</m:t>
              </m:r>
            </m:e>
            <m:sub>
              <m:r>
                <m:t>η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  <w:keepLines/>
        <w:spacing w:before="120" w:after="160"/>
        <w:jc w:val="center"/>
      </w:pPr>
      <w:r>
        <w:rPr>
          <w:rFonts w:hint="eastAsia"/>
        </w:rPr>
        <w:t xml:space="preserve">只能作为刚化概念极限，不能用来描述冻结</w:t>
      </w:r>
      <w:r>
        <w:t xml:space="preserve"> </w:t>
      </w:r>
      <m:oMath>
        <m:sSub>
          <m:e>
            <m:r>
              <m:t>G</m:t>
            </m:r>
          </m:e>
          <m:sub>
            <m:r>
              <m:t>3</m:t>
            </m:r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的代码实现。</w:t>
      </w:r>
    </w:p>
    <w:bookmarkEnd w:id="83"/>
    <w:bookmarkStart w:id="84" w:name="尚未闭合的连续物理链"/>
    <w:p>
      <w:pPr>
        <w:pStyle w:val="Heading2"/>
      </w:pPr>
      <w:r>
        <w:t xml:space="preserve">15.2 </w:t>
      </w:r>
      <w:r>
        <w:rPr>
          <w:rFonts w:hint="eastAsia"/>
        </w:rPr>
        <w:t xml:space="preserve">尚未闭合的连续物理链</w:t>
      </w:r>
    </w:p>
    <w:p>
      <w:pPr>
        <w:pStyle w:val="FirstParagraph"/>
        <w:keepNext/>
      </w:pPr>
      <w:r>
        <w:rPr>
          <w:rStyle w:val="VerbatimChar"/>
        </w:rPr>
        <w:t xml:space="preserve">sim_11</w:t>
      </w:r>
      <w:r>
        <w:t xml:space="preserve"> </w:t>
      </w:r>
      <w:r>
        <w:t xml:space="preserve">A2 </w:t>
      </w:r>
      <w:r>
        <w:rPr>
          <w:rFonts w:hint="eastAsia"/>
        </w:rPr>
        <w:t xml:space="preserve">组合状态到</w:t>
      </w:r>
      <w:r>
        <w:t xml:space="preserve"> CTRL-02 </w:t>
      </w:r>
      <w:r>
        <w:rPr>
          <w:rFonts w:hint="eastAsia"/>
        </w:rPr>
        <w:t xml:space="preserve">消旋初始化目前只有目标接口方程，并没有形成已闭合的数据链。CTRL-02</w:t>
      </w:r>
      <w:r>
        <w:t xml:space="preserve"> </w:t>
      </w:r>
      <w:r>
        <w:rPr>
          <w:rFonts w:hint="eastAsia"/>
        </w:rPr>
        <w:t xml:space="preserve">的</w:t>
      </w:r>
      <w:r>
        <w:t xml:space="preserve"> Stage A </w:t>
      </w:r>
      <w:r>
        <w:rPr>
          <w:rFonts w:hint="eastAsia"/>
        </w:rPr>
        <w:t xml:space="preserve">使用现行</w:t>
      </w:r>
      <w:r>
        <w:t xml:space="preserve"> B601 </w:t>
      </w:r>
      <w:r>
        <w:rPr>
          <w:rFonts w:hint="eastAsia"/>
        </w:rPr>
        <w:t xml:space="preserve">反作用模型，而</w:t>
      </w:r>
      <w:r>
        <w:t xml:space="preserve"> Stage B </w:t>
      </w:r>
      <w:r>
        <w:rPr>
          <w:rFonts w:hint="eastAsia"/>
        </w:rPr>
        <w:t xml:space="preserve">的捕获状态来自旧两杆捕获栈。两段的物理对象满足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r>
            <m:t> 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601</m:t>
              </m:r>
            </m:sub>
          </m:sSub>
          <m:r>
            <m:rPr>
              <m:sty m:val="p"/>
            </m:rPr>
            <m:t>=</m:t>
          </m:r>
          <m:r>
            <m:t>4.695555949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:</m:t>
          </m:r>
          <m:r>
            <m:t> 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1.30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因而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  <m:sub>
                  <m:r>
                    <m:t>B</m:t>
                  </m:r>
                </m:sub>
              </m:sSub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这意味着</w:t>
      </w:r>
      <w:r>
        <w:t xml:space="preserve"> Stage A </w:t>
      </w:r>
      <w:r>
        <w:rPr>
          <w:rFonts w:hint="eastAsia"/>
        </w:rPr>
        <w:t xml:space="preserve">与</w:t>
      </w:r>
      <w:r>
        <w:t xml:space="preserve"> Stage B </w:t>
      </w:r>
      <w:r>
        <w:rPr>
          <w:rFonts w:hint="eastAsia"/>
        </w:rPr>
        <w:t xml:space="preserve">是两个分别冻结的证据段，不是同一物理</w:t>
      </w:r>
      <w:r>
        <w:t xml:space="preserve"> plant </w:t>
      </w:r>
      <w:r>
        <w:rPr>
          <w:rFonts w:hint="eastAsia"/>
        </w:rPr>
        <w:t xml:space="preserve">的连续时域仿真。要形成真正连续链，应由同一状态与参数集合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X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q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η</m:t>
              </m:r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"/>
                    </m:rPr>
                    <m:t>ν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I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c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直接初始化捕获后控制，而不是重新用旧构型计算捕获状态。</w:t>
      </w:r>
    </w:p>
    <w:bookmarkEnd w:id="84"/>
    <w:bookmarkStart w:id="85" w:name="柔性与安全域之间仍无正式映射"/>
    <w:p>
      <w:pPr>
        <w:pStyle w:val="Heading2"/>
      </w:pPr>
      <w:r>
        <w:t xml:space="preserve">15.3 </w:t>
      </w:r>
      <w:r>
        <w:rPr>
          <w:rFonts w:hint="eastAsia"/>
        </w:rPr>
        <w:t xml:space="preserve">柔性与安全域之间仍无正式映射</w:t>
      </w:r>
    </w:p>
    <w:p>
      <w:pPr>
        <w:pStyle w:val="FirstParagraph"/>
        <w:keepNext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sim_10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sim_12</w:t>
      </w:r>
      <w:r>
        <w:t xml:space="preserve"> </w:t>
      </w:r>
      <w:r>
        <w:rPr>
          <w:rFonts w:hint="eastAsia"/>
        </w:rPr>
        <w:t xml:space="preserve">对柔性影响的裁决仍为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L</m:t>
          </m:r>
          <m:r>
            <m:rPr>
              <m:sty m:val="p"/>
            </m:rPr>
            <m:t>E</m:t>
          </m:r>
          <m:r>
            <m:rPr>
              <m:sty m:val="p"/>
            </m:rP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U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W</m:t>
          </m:r>
          <m:r>
            <m:rPr>
              <m:sty m:val="p"/>
            </m:rPr>
            <m:t>N</m:t>
          </m:r>
          <m:r>
            <m:rPr>
              <m:sty m:val="p"/>
            </m:rPr>
            <m:t>_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T</m:t>
          </m:r>
          <m:r>
            <m:rPr>
              <m:sty m:val="p"/>
            </m:rPr>
            <m:t>_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_</m:t>
          </m:r>
          <m:r>
            <m:rPr>
              <m:sty m:val="p"/>
            </m:rPr>
            <m:t>C</m:t>
          </m:r>
          <m:r>
            <m:rPr>
              <m:sty m:val="p"/>
            </m:rPr>
            <m:t>R</m:t>
          </m:r>
          <m:r>
            <m:rPr>
              <m:sty m:val="p"/>
            </m:rPr>
            <m:t>I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I</m:t>
          </m:r>
          <m:r>
            <m:rPr>
              <m:sty m:val="p"/>
            </m:rP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因此尚不能建立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sub>
            <m:sup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也不能断言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r>
            <m:rPr>
              <m:sty m:val="p"/>
            </m:rPr>
            <m:t>Δ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85"/>
    <w:bookmarkEnd w:id="86"/>
    <w:bookmarkStart w:id="91" w:name="文献依据在本项目中的正确位置"/>
    <w:p>
      <w:pPr>
        <w:pStyle w:val="Heading1"/>
        <w:pageBreakBefore w:val="0"/>
      </w:pPr>
      <w:r>
        <w:t xml:space="preserve">16. </w:t>
      </w:r>
      <w:r>
        <w:rPr>
          <w:rFonts w:hint="eastAsia"/>
        </w:rPr>
        <w:t xml:space="preserve">文献依据在本项目中的正确位置</w:t>
      </w:r>
    </w:p>
    <w:p>
      <w:pPr>
        <w:pStyle w:val="FirstParagraph"/>
      </w:pPr>
      <w:r>
        <w:rPr>
          <w:rFonts w:hint="eastAsia"/>
        </w:rPr>
        <w:t xml:space="preserve">本次只使用本地已核验论文卡作理论定位，不用文献替代项目参数、Gate</w:t>
      </w:r>
      <w:r>
        <w:t xml:space="preserve"> </w:t>
      </w:r>
      <w:r>
        <w:rPr>
          <w:rFonts w:hint="eastAsia"/>
        </w:rPr>
        <w:t xml:space="preserve">或硬件证据。</w:t>
      </w:r>
    </w:p>
    <w:bookmarkStart w:id="87" w:name="自由漂浮机械臂"/>
    <w:p>
      <w:pPr>
        <w:pStyle w:val="Heading2"/>
        <w:keepNext/>
      </w:pPr>
      <w:r>
        <w:t xml:space="preserve">16.1 </w:t>
      </w:r>
      <w:r>
        <w:rPr>
          <w:rFonts w:hint="eastAsia"/>
        </w:rPr>
        <w:t xml:space="preserve">自由漂浮机械臂</w:t>
      </w:r>
    </w:p>
    <w:p>
      <w:pPr>
        <w:pStyle w:val="FirstParagraph"/>
        <w:keepNext/>
        <w:keepLines/>
        <w:spacing w:before="120" w:after="160"/>
        <w:jc w:val="center"/>
      </w:pPr>
      <w:r>
        <w:t xml:space="preserve">Wilde </w:t>
      </w:r>
      <w:r>
        <w:rPr>
          <w:rFonts w:hint="eastAsia"/>
        </w:rPr>
        <w:t xml:space="preserve">等的教程在本地论文卡标注的第</w:t>
      </w:r>
      <w:r>
        <w:t xml:space="preserve"> </w:t>
      </w:r>
      <m:oMath>
        <m:r>
          <m:t>14</m:t>
        </m:r>
      </m:oMath>
      <w:r>
        <w:t xml:space="preserve"> </w:t>
      </w:r>
      <w:r>
        <w:rPr>
          <w:rFonts w:hint="eastAsia"/>
        </w:rPr>
        <w:t xml:space="preserve">页、式</w:t>
      </w:r>
      <w:r>
        <w:t xml:space="preserve"> </w:t>
      </w:r>
      <m:oMath>
        <m:r>
          <m:t>107</m:t>
        </m:r>
      </m:oMath>
      <w:r>
        <w:t xml:space="preserve"> </w:t>
      </w:r>
      <w:r>
        <w:rPr>
          <w:rFonts w:hint="eastAsia"/>
        </w:rPr>
        <w:t xml:space="preserve">至式</w:t>
      </w:r>
      <w:r>
        <w:t xml:space="preserve"> </w:t>
      </w:r>
      <m:oMath>
        <m:r>
          <m:t>111</m:t>
        </m:r>
      </m:oMath>
      <w:r>
        <w:t xml:space="preserve"> </w:t>
      </w:r>
      <w:r>
        <w:rPr>
          <w:rFonts w:hint="eastAsia"/>
        </w:rPr>
        <w:t xml:space="preserve">支持广义雅可比结构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J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J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J</m:t>
              </m:r>
            </m:e>
            <m:sub>
              <m:r>
                <m:t>b</m:t>
              </m:r>
            </m:sub>
          </m:sSub>
          <m:sSubSup>
            <m:e>
              <m:r>
                <m:rPr>
                  <m:sty m:val="b"/>
                </m:rPr>
                <m:t>H</m:t>
              </m:r>
            </m:e>
            <m:sub>
              <m:r>
                <m:t>b</m:t>
              </m:r>
              <m:r>
                <m:t>b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rPr>
                  <m:sty m:val="b"/>
                </m:rPr>
                <m:t>H</m:t>
              </m:r>
            </m:e>
            <m:sub>
              <m:r>
                <m:t>b</m:t>
              </m:r>
              <m:r>
                <m:t>m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其适用条件必须与本项目一起写出：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b"/>
            </m:rPr>
            <m:t>h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文献不能证明</w:t>
      </w:r>
      <w:r>
        <w:t xml:space="preserve"> B601 </w:t>
      </w:r>
      <w:r>
        <w:rPr>
          <w:rFonts w:hint="eastAsia"/>
        </w:rPr>
        <w:t xml:space="preserve">参数正确，也不能替代</w:t>
      </w:r>
      <w:r>
        <w:t xml:space="preserve"> </w:t>
      </w:r>
      <w:r>
        <w:rPr>
          <w:rStyle w:val="VerbatimChar"/>
        </w:rPr>
        <w:t xml:space="preserve">sim_05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sim_11</w:t>
      </w:r>
      <w:r>
        <w:t xml:space="preserve"> </w:t>
      </w:r>
      <w:r>
        <w:rPr>
          <w:rFonts w:hint="eastAsia"/>
        </w:rPr>
        <w:t xml:space="preserve">的机器回归。</w:t>
      </w:r>
    </w:p>
    <w:bookmarkEnd w:id="87"/>
    <w:bookmarkStart w:id="88" w:name="捕获冲量"/>
    <w:p>
      <w:pPr>
        <w:pStyle w:val="Heading2"/>
        <w:keepNext/>
      </w:pPr>
      <w:r>
        <w:t xml:space="preserve">16.2 </w:t>
      </w:r>
      <w:r>
        <w:rPr>
          <w:rFonts w:hint="eastAsia"/>
        </w:rPr>
        <w:t xml:space="preserve">捕获冲量</w:t>
      </w:r>
    </w:p>
    <w:p>
      <w:pPr>
        <w:pStyle w:val="FirstParagraph"/>
        <w:keepNext/>
        <w:keepLines/>
        <w:spacing w:before="120" w:after="160"/>
        <w:jc w:val="center"/>
      </w:pPr>
      <w:r>
        <w:t xml:space="preserve">Nenchev </w:t>
      </w:r>
      <w:r>
        <w:rPr>
          <w:rFonts w:hint="eastAsia"/>
        </w:rPr>
        <w:t xml:space="preserve">等关于自由漂浮捕获的论文卡在第</w:t>
      </w:r>
      <w:r>
        <w:t xml:space="preserve"> </w:t>
      </w:r>
      <m:oMath>
        <m:r>
          <m:t>3</m:t>
        </m:r>
      </m:oMath>
      <w:r>
        <w:t xml:space="preserve"> </w:t>
      </w:r>
      <w:r>
        <w:rPr>
          <w:rFonts w:hint="eastAsia"/>
        </w:rPr>
        <w:t xml:space="preserve">页式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至式</w:t>
      </w:r>
      <w:r>
        <w:t xml:space="preserve"> </w:t>
      </w:r>
      <m:oMath>
        <m:r>
          <m:t>3</m:t>
        </m:r>
      </m:oMath>
      <w:r>
        <w:rPr>
          <w:rFonts w:hint="eastAsia"/>
        </w:rPr>
        <w:t xml:space="preserve">、第</w:t>
      </w:r>
      <w:r>
        <w:t xml:space="preserve"> </w:t>
      </w:r>
      <m:oMath>
        <m:r>
          <m:t>5</m:t>
        </m:r>
      </m:oMath>
      <w:r>
        <w:t xml:space="preserve"> </w:t>
      </w:r>
      <w:r>
        <w:rPr>
          <w:rFonts w:hint="eastAsia"/>
        </w:rPr>
        <w:t xml:space="preserve">页式</w:t>
      </w:r>
      <w:r>
        <w:t xml:space="preserve"> </w:t>
      </w:r>
      <m:oMath>
        <m:r>
          <m:t>11</m:t>
        </m:r>
      </m:oMath>
      <w:r>
        <w:t xml:space="preserve"> </w:t>
      </w:r>
      <w:r>
        <w:rPr>
          <w:rFonts w:hint="eastAsia"/>
        </w:rPr>
        <w:t xml:space="preserve">至式</w:t>
      </w:r>
      <w:r>
        <w:t xml:space="preserve"> </w:t>
      </w:r>
      <m:oMath>
        <m:r>
          <m:t>16</m:t>
        </m:r>
      </m:oMath>
      <w:r>
        <w:t xml:space="preserve"> </w:t>
      </w:r>
      <w:r>
        <w:rPr>
          <w:rFonts w:hint="eastAsia"/>
        </w:rPr>
        <w:t xml:space="preserve">支持用广义惯量和接触冲量描述速度跃变。项目中的对应关系是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b"/>
            </m:rPr>
            <m:t>ν</m:t>
          </m:r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"/>
                </m:rPr>
                <m:t>Φ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λ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v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v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b"/>
            </m:rPr>
            <m:t>G</m:t>
          </m:r>
          <m:r>
            <m:rPr>
              <m:sty m:val="b"/>
            </m:rPr>
            <m:t>λ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t xml:space="preserve">Yoshida </w:t>
      </w:r>
      <w:r>
        <w:rPr>
          <w:rFonts w:hint="eastAsia"/>
        </w:rPr>
        <w:t xml:space="preserve">等的阻抗与碰撞研究只支持“有限接触带宽会改变冲击载荷时程”的方法动机，不能给出本项目的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20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或夹爪峰值载荷。</w:t>
      </w:r>
    </w:p>
    <w:bookmarkEnd w:id="88"/>
    <w:bookmarkStart w:id="89" w:name="刚柔耦合与抑振"/>
    <w:p>
      <w:pPr>
        <w:pStyle w:val="Heading2"/>
      </w:pPr>
      <w:r>
        <w:t xml:space="preserve">16.3 </w:t>
      </w:r>
      <w:r>
        <w:rPr>
          <w:rFonts w:hint="eastAsia"/>
        </w:rPr>
        <w:t xml:space="preserve">刚柔耦合与抑振</w:t>
      </w:r>
    </w:p>
    <w:p>
      <w:pPr>
        <w:pStyle w:val="FirstParagraph"/>
        <w:keepNext/>
      </w:pPr>
      <w:r>
        <w:t xml:space="preserve">Liu </w:t>
      </w:r>
      <w:r>
        <w:rPr>
          <w:rFonts w:hint="eastAsia"/>
        </w:rPr>
        <w:t xml:space="preserve">等关于柔性空间机械臂捕获的论文卡支持“刚柔耦合与连续接触应联合建模”的方法背景。其结构尺度、接触参数与本项目不同，所以不能用该论文中的数值替换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K</m:t>
              </m:r>
            </m:e>
            <m:sub>
              <m:r>
                <m:t>η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D</m:t>
              </m:r>
            </m:e>
            <m:sub>
              <m:r>
                <m:t>η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反作用零空间与振动抑制文献只支持条件性方法：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R</m:t>
              </m:r>
            </m:e>
            <m:sub>
              <m:r>
                <m:t>ω</m:t>
              </m:r>
            </m:sub>
          </m:sSub>
          <m:acc>
            <m:accPr>
              <m:chr m:val="̇"/>
            </m:accPr>
            <m:e>
              <m:r>
                <m:rPr>
                  <m:sty m:val="b"/>
                </m:rPr>
                <m:t>θ</m:t>
              </m:r>
            </m:e>
          </m:acc>
          <m:r>
            <m:rPr>
              <m:sty m:val="p"/>
            </m:rPr>
            <m:t>=</m:t>
          </m:r>
          <m:r>
            <m:rPr>
              <m:sty m:val="b"/>
            </m:rP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存在非零解的前提是实际矩阵满足相应秩与任务可行性条件。不能由文献直接推出当前</w:t>
      </w:r>
      <w:r>
        <w:t xml:space="preserve"> B601 </w:t>
      </w:r>
      <w:r>
        <w:rPr>
          <w:rFonts w:hint="eastAsia"/>
        </w:rPr>
        <w:t xml:space="preserve">对任意末端轨迹均存在零反作用解。</w:t>
      </w:r>
    </w:p>
    <w:bookmarkEnd w:id="89"/>
    <w:bookmarkStart w:id="90" w:name="文献知识库当前边界"/>
    <w:p>
      <w:pPr>
        <w:pStyle w:val="Heading2"/>
      </w:pPr>
      <w:r>
        <w:t xml:space="preserve">16.4 </w:t>
      </w:r>
      <w:r>
        <w:rPr>
          <w:rFonts w:hint="eastAsia"/>
        </w:rPr>
        <w:t xml:space="preserve">文献知识库当前边界</w:t>
      </w:r>
    </w:p>
    <w:p>
      <w:pPr>
        <w:pStyle w:val="FirstParagraph"/>
        <w:keepNext/>
      </w:pPr>
      <w:r>
        <w:rPr>
          <w:rFonts w:hint="eastAsia"/>
        </w:rPr>
        <w:t xml:space="preserve">本地文献总控当前统计为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45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44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r>
            <m:t>34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轻量与完整哈希校验均得到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_</m:t>
          </m:r>
          <m:r>
            <m:rPr>
              <m:sty m:val="p"/>
            </m:rPr>
            <m:t>K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W</m:t>
          </m:r>
          <m:r>
            <m:rPr>
              <m:sty m:val="p"/>
            </m:rPr>
            <m:t>L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r>
            <m:rPr>
              <m:sty m:val="p"/>
            </m:rPr>
            <m:t>G</m:t>
          </m:r>
          <m:r>
            <m:rPr>
              <m:sty m:val="p"/>
            </m:rPr>
            <m:t>E</m:t>
          </m:r>
          <m:r>
            <m:rPr>
              <m:sty m:val="p"/>
            </m:rPr>
            <m:t>_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D</m:t>
          </m:r>
          <m:r>
            <m:rPr>
              <m:sty m:val="p"/>
            </m:rP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但</w:t>
      </w:r>
      <w:r>
        <w:t xml:space="preserve"> </w:t>
      </w:r>
      <w:r>
        <w:rPr>
          <w:rStyle w:val="VerbatimChar"/>
        </w:rPr>
        <w:t xml:space="preserve">gerstmayr2013ancfreview</w:t>
      </w:r>
      <w:r>
        <w:t xml:space="preserve"> </w:t>
      </w:r>
      <w:r>
        <w:rPr>
          <w:rFonts w:hint="eastAsia"/>
        </w:rPr>
        <w:t xml:space="preserve">没有本地全文，状态为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K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r>
            <m:rPr>
              <m:sty m:val="p"/>
            </m:rPr>
            <m:t>_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_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_</m:t>
          </m:r>
          <m:r>
            <m:rPr>
              <m:sty m:val="p"/>
            </m:rPr>
            <m:t>P</m:t>
          </m:r>
          <m:r>
            <m:rPr>
              <m:sty m:val="p"/>
            </m:rPr>
            <m:t>D</m:t>
          </m:r>
          <m:r>
            <m:rPr>
              <m:sty m:val="p"/>
            </m:rPr>
            <m:t>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所以只能登记该缺口，不能转述或引用其未核验全文结论。</w:t>
      </w:r>
    </w:p>
    <w:bookmarkEnd w:id="90"/>
    <w:bookmarkEnd w:id="91"/>
    <w:bookmarkStart w:id="92" w:name="当前工作树的可复现性审计"/>
    <w:p>
      <w:pPr>
        <w:pStyle w:val="Heading1"/>
        <w:pageBreakBefore w:val="0"/>
      </w:pPr>
      <w:r>
        <w:t xml:space="preserve">17. </w:t>
      </w:r>
      <w:r>
        <w:rPr>
          <w:rFonts w:hint="eastAsia"/>
        </w:rPr>
        <w:t xml:space="preserve">当前工作树的可复现性审计</w:t>
      </w:r>
    </w:p>
    <w:p>
      <w:pPr>
        <w:pStyle w:val="FirstParagraph"/>
      </w:pPr>
      <w:r>
        <w:rPr>
          <w:rFonts w:hint="eastAsia"/>
        </w:rPr>
        <w:t xml:space="preserve">冻结结果可读，不代表当前检出版本能够原样从头运行。当前已核实的断点如下。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type="dxa" w:w="120"/>
        <w:tblBorders>
          <w:top w:val="single" w:sz="4" w:space="0" w:color="B7C5D3"/>
          <w:left w:val="single" w:sz="4" w:space="0" w:color="B7C5D3"/>
          <w:bottom w:val="single" w:sz="4" w:space="0" w:color="B7C5D3"/>
          <w:right w:val="single" w:sz="4" w:space="0" w:color="B7C5D3"/>
          <w:insideH w:val="single" w:sz="4" w:space="0" w:color="B7C5D3"/>
          <w:insideV w:val="single" w:sz="4" w:space="0" w:color="B7C5D3"/>
        </w:tblBorders>
      </w:tblPr>
      <w:tblGrid>
        <w:gridCol w:w="1400"/>
        <w:gridCol w:w="2850"/>
        <w:gridCol w:w="2650"/>
        <w:gridCol w:w="2460"/>
      </w:tblGrid>
      <w:tr>
        <w:trPr>
          <w:tblHeader w:val="on"/>
          <w:cantSplit/>
          <w:tblHeader w:val="true"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断点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当前实现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实际位置或期望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Next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b/>
                <w:color w:val="0B2545"/>
                <w:sz w:val="18"/>
              </w:rPr>
              <w:t xml:space="preserve">直接后果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 xml:space="preserve">B601 URDF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路径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b601_model.py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解析仓库根级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cad/...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20_engineering/cad/...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sim_05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与依赖它的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sim_11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新复跑阻塞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质量账本路径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rigid_body.py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解析仓库根级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docs/...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20_engineering/stage1_spacecraft_layout/...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sim_03</w:t>
            </w:r>
            <w:r>
              <w:rPr>
                <w:rFonts w:ascii="Calibri" w:hAnsi="Calibri" w:eastAsia="Microsoft YaHei" w:cs="Calibri"/>
                <w:sz w:val="18"/>
              </w:rPr>
              <w:t xml:space="preserve">、</w:t>
            </w: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sim_05</w:t>
            </w:r>
            <w:r>
              <w:rPr>
                <w:rFonts w:ascii="Calibri" w:hAnsi="Calibri" w:eastAsia="Microsoft YaHei" w:cs="Calibri"/>
                <w:sz w:val="18"/>
              </w:rPr>
              <w:t xml:space="preserve">、</w:t>
            </w: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sim_06</w:t>
            </w:r>
            <w:r>
              <w:rPr>
                <w:rFonts w:ascii="Calibri" w:hAnsi="Calibri" w:eastAsia="Microsoft YaHei" w:cs="Calibri"/>
                <w:sz w:val="18"/>
              </w:rPr>
              <w:t xml:space="preserve">、</w:t>
            </w: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sim_08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相关加载阻塞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 xml:space="preserve">A1/A2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配置路径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场景脚本解析根级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config/coupled_scene/...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20_engineering/config/coupled_scene/...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sim_11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场景新复跑阻塞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目标刚体加载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捕获求解器未显式传入已解析质量表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应使用同一已冻结</w:t>
            </w:r>
            <w:r>
              <w:rPr>
                <w:rFonts w:ascii="Calibri" w:hAnsi="Calibri" w:eastAsia="Microsoft YaHei" w:cs="Calibri"/>
                <w:sz w:val="18"/>
              </w:rPr>
              <w:t xml:space="preserve"> SSOT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实例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可再次落入旧默认路径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sim_07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配置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根级配置失败后使用冻结回退值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当前配置在</w:t>
            </w:r>
            <w:r>
              <w:rPr>
                <w:rFonts w:ascii="Calibri" w:hAnsi="Calibri" w:eastAsia="Microsoft YaHe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Microsoft YaHei" w:cs="Calibri"/>
                <w:sz w:val="18"/>
              </w:rPr>
              <w:t xml:space="preserve">20_engineering/config/...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可运行不等于读取了当前</w:t>
            </w:r>
            <w:r>
              <w:rPr>
                <w:rFonts w:ascii="Calibri" w:hAnsi="Calibri" w:eastAsia="Microsoft YaHei" w:cs="Calibri"/>
                <w:sz w:val="18"/>
              </w:rPr>
              <w:t xml:space="preserve"> SSOT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 xml:space="preserve">CTRL-02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哈希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首个冻结哈希即失配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需经配置管理重新冻结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hint="eastAsia" w:ascii="Calibri" w:hAnsi="Calibri" w:eastAsia="Microsoft YaHei" w:cs="Calibri"/>
                <w:sz w:val="18"/>
              </w:rPr>
              <w:t xml:space="preserve">当前</w:t>
            </w:r>
            <w:r>
              <w:rPr>
                <w:rFonts w:ascii="Calibri" w:hAnsi="Calibri" w:eastAsia="Microsoft YaHei" w:cs="Calibri"/>
                <w:sz w:val="18"/>
              </w:rPr>
              <w:t xml:space="preserve"> Gate </w:t>
            </w:r>
            <w:r>
              <w:rPr>
                <w:rFonts w:hint="eastAsia" w:ascii="Calibri" w:hAnsi="Calibri" w:eastAsia="Microsoft YaHei" w:cs="Calibri"/>
                <w:sz w:val="18"/>
              </w:rPr>
              <w:t xml:space="preserve">管线会主动拒绝运行</w:t>
            </w:r>
          </w:p>
        </w:tc>
      </w:tr>
    </w:tbl>
    <w:p>
      <w:pPr>
        <w:pStyle w:val="BodyText"/>
        <w:keepNext/>
      </w:pPr>
      <w:r>
        <w:t xml:space="preserve">CTRL-02 </w:t>
      </w:r>
      <w:r>
        <w:rPr>
          <w:rFonts w:hint="eastAsia"/>
        </w:rPr>
        <w:t xml:space="preserve">首项哈希关系为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rPr>
              <m:nor/>
              <m:scr m:val="monospace"/>
              <m:sty m:val="p"/>
            </m:rPr>
            <m:t>400bced…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cr m:val="monospace"/>
              <m:sty m:val="p"/>
            </m:rPr>
            <m:t>75af082…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故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此外，当前</w:t>
      </w:r>
      <w:r>
        <w:t xml:space="preserve"> </w:t>
      </w:r>
      <w:r>
        <w:rPr>
          <w:rStyle w:val="VerbatimChar"/>
        </w:rPr>
        <w:t xml:space="preserve">sim_11</w:t>
      </w:r>
      <w:r>
        <w:t xml:space="preserve"> </w:t>
      </w:r>
      <w:r>
        <w:rPr>
          <w:rFonts w:hint="eastAsia"/>
        </w:rPr>
        <w:t xml:space="preserve">测试源码中有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t>27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个测试函数，而历史归档日志记录的是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t>22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keepLines/>
        <w:spacing w:before="120" w:after="160"/>
        <w:jc w:val="center"/>
      </w:pPr>
      <w:r>
        <w:rPr>
          <w:rFonts w:hint="eastAsia"/>
        </w:rPr>
        <w:t xml:space="preserve">在未重新运行之前，只能写“旧留档为</w:t>
      </w:r>
      <w:r>
        <w:t xml:space="preserve"> </w:t>
      </w:r>
      <m:oMath>
        <m:r>
          <m:t>22</m:t>
        </m:r>
        <m:r>
          <m:rPr>
            <m:sty m:val="p"/>
          </m:rPr>
          <m:t>/</m:t>
        </m:r>
        <m:r>
          <m:t>22</m:t>
        </m:r>
      </m:oMath>
      <w:r>
        <w:rPr>
          <w:rFonts w:hint="eastAsia"/>
        </w:rPr>
        <w:t xml:space="preserve">”，不能写“当前</w:t>
      </w:r>
      <w:r>
        <w:t xml:space="preserve"> HEAD </w:t>
      </w:r>
      <w:r>
        <w:rPr>
          <w:rFonts w:hint="eastAsia"/>
        </w:rPr>
        <w:t xml:space="preserve">已</w:t>
      </w:r>
      <w:r>
        <w:t xml:space="preserve"> </w:t>
      </w:r>
      <m:oMath>
        <m:r>
          <m:t>27</m:t>
        </m:r>
        <m:r>
          <m:rPr>
            <m:sty m:val="p"/>
          </m:rPr>
          <m:t>/</m:t>
        </m:r>
        <m:r>
          <m:t>27</m:t>
        </m:r>
      </m:oMath>
      <w:r>
        <w:t xml:space="preserve"> </w:t>
      </w:r>
      <w:r>
        <w:rPr>
          <w:rFonts w:hint="eastAsia"/>
        </w:rPr>
        <w:t xml:space="preserve">通过”。同理，CTRL-02</w:t>
      </w:r>
      <w:r>
        <w:t xml:space="preserve"> </w:t>
      </w:r>
      <w:r>
        <w:rPr>
          <w:rFonts w:hint="eastAsia"/>
        </w:rPr>
        <w:t xml:space="preserve">的冻结工件可以引用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t>24</m:t>
          </m:r>
          <m:r>
            <m:rPr>
              <m:sty m:val="p"/>
            </m:rPr>
            <m:t>/</m:t>
          </m:r>
          <m:r>
            <m:t>24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但其审阅状态仍为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G</m:t>
          </m:r>
          <m:r>
            <m:rPr>
              <m:sty m:val="p"/>
            </m:rPr>
            <m:t>_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  <m:r>
            <m:rPr>
              <m:sty m:val="p"/>
            </m:rPr>
            <m:t>I</m:t>
          </m:r>
          <m:r>
            <m:rPr>
              <m:sty m:val="p"/>
            </m:rPr>
            <m:t>E</m:t>
          </m:r>
          <m:r>
            <m:rPr>
              <m:sty m:val="p"/>
            </m:rP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当前证据语义必须保持为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z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</m:sub>
              </m:sSub>
            </m:e>
          </m:borderBox>
          <m:r>
            <m:rPr>
              <m:sty m:val="p"/>
            </m:rPr>
            <m:t>.</m:t>
          </m:r>
        </m:oMath>
      </m:oMathPara>
    </w:p>
    <w:bookmarkEnd w:id="92"/>
    <w:bookmarkStart w:id="95" w:name="现阶段允许与禁止的技术表述"/>
    <w:p>
      <w:pPr>
        <w:pStyle w:val="Heading1"/>
        <w:pageBreakBefore w:val="0"/>
      </w:pPr>
      <w:r>
        <w:t xml:space="preserve">18. </w:t>
      </w:r>
      <w:r>
        <w:rPr>
          <w:rFonts w:hint="eastAsia"/>
        </w:rPr>
        <w:t xml:space="preserve">现阶段允许与禁止的技术表述</w:t>
      </w:r>
    </w:p>
    <w:bookmarkStart w:id="93" w:name="允许表述"/>
    <w:p>
      <w:pPr>
        <w:pStyle w:val="Heading2"/>
      </w:pPr>
      <w:r>
        <w:t xml:space="preserve">18.1 </w:t>
      </w:r>
      <w:r>
        <w:rPr>
          <w:rFonts w:hint="eastAsia"/>
        </w:rPr>
        <w:t xml:space="preserve">允许表述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已建立中心刚体、B601</w:t>
      </w:r>
      <w:r>
        <w:t xml:space="preserve"> </w:t>
      </w:r>
      <w:r>
        <w:rPr>
          <w:rFonts w:hint="eastAsia"/>
        </w:rPr>
        <w:t xml:space="preserve">六自由度机械臂和双侧</w:t>
      </w:r>
      <w:r>
        <w:t xml:space="preserve"> FFR </w:t>
      </w:r>
      <w:r>
        <w:rPr>
          <w:rFonts w:hint="eastAsia"/>
        </w:rPr>
        <w:t xml:space="preserve">帆板的统一双向耦合最小坐标模型。</w:t>
      </w:r>
    </w:p>
    <w:p>
      <w:pPr>
        <w:pStyle w:val="Compact"/>
        <w:keepNext/>
        <w:numPr>
          <w:ilvl w:val="0"/>
          <w:numId w:val="1007"/>
        </w:numPr>
      </w:pPr>
      <w:r>
        <w:rPr>
          <w:rFonts w:hint="eastAsia"/>
        </w:rPr>
        <w:t xml:space="preserve">已建立六自由度锁定、三自由度点捕获和暂定有限接触窗三种捕获接口。</w:t>
      </w:r>
    </w:p>
    <w:p>
      <w:pPr>
        <w:pStyle w:val="Compact"/>
        <w:keepLines/>
        <w:numPr>
          <w:ilvl w:val="0"/>
          <w:numId w:val="1007"/>
        </w:numPr>
        <w:spacing w:before="120" w:after="160"/>
        <w:jc w:val="center"/>
      </w:pPr>
      <w:r>
        <w:rPr>
          <w:rFonts w:hint="eastAsia"/>
        </w:rPr>
        <w:t xml:space="preserve">在冻结暂定参数合同内，</w:t>
      </w:r>
      <w:r>
        <w:rPr>
          <w:rStyle w:val="VerbatimChar"/>
        </w:rPr>
        <w:t xml:space="preserve">sim_11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sSub>
          <m:e>
            <m:r>
              <m:t>G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通过。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sim_05</w:t>
      </w:r>
      <w:r>
        <w:t xml:space="preserve"> </w:t>
      </w:r>
      <w:r>
        <w:rPr>
          <w:rFonts w:hint="eastAsia"/>
        </w:rPr>
        <w:t xml:space="preserve">是现行</w:t>
      </w:r>
      <w:r>
        <w:t xml:space="preserve"> B601 </w:t>
      </w:r>
      <w:r>
        <w:rPr>
          <w:rFonts w:hint="eastAsia"/>
        </w:rPr>
        <w:t xml:space="preserve">刚性动力学锚；</w:t>
      </w:r>
      <w:r>
        <w:rPr>
          <w:rStyle w:val="VerbatimChar"/>
        </w:rPr>
        <w:t xml:space="preserve">sim_03</w:t>
      </w:r>
      <w:r>
        <w:t xml:space="preserve"> </w:t>
      </w:r>
      <w:r>
        <w:rPr>
          <w:rFonts w:hint="eastAsia"/>
        </w:rPr>
        <w:t xml:space="preserve">仅为已替代的平面历史模型。</w:t>
      </w:r>
    </w:p>
    <w:p>
      <w:pPr>
        <w:pStyle w:val="Compact"/>
        <w:numPr>
          <w:ilvl w:val="0"/>
          <w:numId w:val="1007"/>
        </w:numPr>
      </w:pPr>
      <w:r>
        <w:t xml:space="preserve">A1 </w:t>
      </w:r>
      <w:r>
        <w:rPr>
          <w:rFonts w:hint="eastAsia"/>
        </w:rPr>
        <w:t xml:space="preserve">的小柔性影响和</w:t>
      </w:r>
      <w:r>
        <w:t xml:space="preserve"> A2 </w:t>
      </w:r>
      <w:r>
        <w:rPr>
          <w:rFonts w:hint="eastAsia"/>
        </w:rPr>
        <w:t xml:space="preserve">的毫米级捕获响应都是具体场景结果，不是全任务包络。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对追踪星与目标构成的封闭组合系统，在无外部角冲量条件下，捕获前后总角动量守恒；本模型中的轮组只作内部动量重分配，推力器偶通过外部角冲量改变系统总角动量。</w:t>
      </w:r>
    </w:p>
    <w:bookmarkEnd w:id="93"/>
    <w:bookmarkStart w:id="94" w:name="禁止升级的表述"/>
    <w:p>
      <w:pPr>
        <w:pStyle w:val="Heading2"/>
      </w:pPr>
      <w:r>
        <w:t xml:space="preserve">18.2 </w:t>
      </w:r>
      <w:r>
        <w:rPr>
          <w:rFonts w:hint="eastAsia"/>
        </w:rPr>
        <w:t xml:space="preserve">禁止升级的表述</w:t>
      </w:r>
    </w:p>
    <w:p>
      <w:pPr>
        <w:pStyle w:val="FirstParagraph"/>
        <w:keepNext/>
      </w:pPr>
      <w:r>
        <w:rPr>
          <w:rFonts w:hint="eastAsia"/>
        </w:rPr>
        <w:t xml:space="preserve">当前不得写成：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“已完成硬件级刚柔耦合认证”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“已建立真实连续接触模型”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“ANCF 整星模型已认证”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“柔性已经扩大或缩小正式安全域”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“CTRL-02 所有工况均稳定”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“当前 HEAD 已重新复跑全部冻结结论”</m:t>
          </m:r>
          <m:r>
            <m:rPr>
              <m:sty m:val="p"/>
            </m:rPr>
            <m:t>.</m:t>
          </m:r>
        </m:oMath>
      </m:oMathPara>
    </w:p>
    <w:bookmarkEnd w:id="94"/>
    <w:bookmarkEnd w:id="95"/>
    <w:bookmarkStart w:id="100" w:name="参数与证据闭合的下一步顺序"/>
    <w:p>
      <w:pPr>
        <w:pStyle w:val="Heading1"/>
        <w:pageBreakBefore w:val="0"/>
      </w:pPr>
      <w:r>
        <w:t xml:space="preserve">19. </w:t>
      </w:r>
      <w:r>
        <w:rPr>
          <w:rFonts w:hint="eastAsia"/>
        </w:rPr>
        <w:t xml:space="preserve">参数与证据闭合的下一步顺序</w:t>
      </w:r>
    </w:p>
    <w:p>
      <w:pPr>
        <w:pStyle w:val="FirstParagraph"/>
      </w:pPr>
      <w:r>
        <w:rPr>
          <w:rFonts w:hint="eastAsia"/>
        </w:rPr>
        <w:t xml:space="preserve">以下是从当前状态走向可复现、可校准和可认证模型的逻辑顺序，不表示本次已经执行。</w:t>
      </w:r>
    </w:p>
    <w:bookmarkStart w:id="96" w:name="先恢复可复现性"/>
    <w:p>
      <w:pPr>
        <w:pStyle w:val="Heading2"/>
      </w:pPr>
      <w:r>
        <w:t xml:space="preserve">19.1 </w:t>
      </w:r>
      <w:r>
        <w:rPr>
          <w:rFonts w:hint="eastAsia"/>
        </w:rPr>
        <w:t xml:space="preserve">先恢复可复现性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统一</w:t>
      </w:r>
      <w:r>
        <w:t xml:space="preserve"> </w:t>
      </w:r>
      <w:r>
        <w:rPr>
          <w:rFonts w:hint="eastAsia"/>
        </w:rPr>
        <w:t xml:space="preserve">URDF、质量账本和场景配置的仓库重组后路径；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让所有模块显式接收同一参数对象，取消关键物理量的静默回退；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经配置管理重新计算并审阅冻结哈希；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在干净环境中重跑单元测试、场景与</w:t>
      </w:r>
      <w:r>
        <w:t xml:space="preserve"> Gate。</w:t>
      </w:r>
    </w:p>
    <w:p>
      <w:pPr>
        <w:pStyle w:val="FirstParagraph"/>
        <w:keepNext/>
      </w:pPr>
      <w:r>
        <w:rPr>
          <w:rFonts w:hint="eastAsia"/>
        </w:rPr>
        <w:t xml:space="preserve">接受条件应为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并且新工件带有当前提交号、输入哈希和求解器版本。</w:t>
      </w:r>
    </w:p>
    <w:bookmarkEnd w:id="96"/>
    <w:bookmarkStart w:id="97" w:name="再统一物理-plant"/>
    <w:p>
      <w:pPr>
        <w:pStyle w:val="Heading2"/>
      </w:pPr>
      <w:r>
        <w:t xml:space="preserve">19.2 </w:t>
      </w:r>
      <w:r>
        <w:rPr>
          <w:rFonts w:hint="eastAsia"/>
        </w:rPr>
        <w:t xml:space="preserve">再统一物理</w:t>
      </w:r>
      <w:r>
        <w:t xml:space="preserve"> plant</w:t>
      </w:r>
    </w:p>
    <w:p>
      <w:pPr>
        <w:pStyle w:val="FirstParagraph"/>
        <w:keepNext/>
      </w:pPr>
      <w:r>
        <w:rPr>
          <w:rFonts w:hint="eastAsia"/>
        </w:rPr>
        <w:t xml:space="preserve">使用</w:t>
      </w:r>
      <w:r>
        <w:t xml:space="preserve"> B601 </w:t>
      </w:r>
      <w:r>
        <w:rPr>
          <w:rFonts w:hint="eastAsia"/>
        </w:rPr>
        <w:t xml:space="preserve">全构型替换旧两杆捕获栈，使捕获前后满足同一质量与惯量映射：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P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cr m:val="script"/>
                  <m:sty m:val="p"/>
                </m:rPr>
                <m:t>P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\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锁定拓扑变化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捕获后状态必须由</w:t>
      </w:r>
      <w:r>
        <w:t xml:space="preserve"> </w:t>
      </w:r>
      <w:r>
        <w:rPr>
          <w:rStyle w:val="VerbatimChar"/>
        </w:rPr>
        <w:t xml:space="preserve">sim_11</w:t>
      </w:r>
      <w:r>
        <w:t xml:space="preserve"> </w:t>
      </w:r>
      <w:r>
        <w:rPr>
          <w:rFonts w:hint="eastAsia"/>
        </w:rPr>
        <w:t xml:space="preserve">直接传给控制链：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x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T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同时冻结推力器字段语义，使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sSub>
            <m:e>
              <m:r>
                <m:t>ℓ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</m:sub>
          </m:sSub>
          <m:sSub>
            <m:e>
              <m:r>
                <m:t>ℓ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97"/>
    <w:bookmarkStart w:id="98" w:name="然后替换暂定硬件参数"/>
    <w:p>
      <w:pPr>
        <w:pStyle w:val="Heading2"/>
      </w:pPr>
      <w:r>
        <w:t xml:space="preserve">19.3 </w:t>
      </w:r>
      <w:r>
        <w:rPr>
          <w:rFonts w:hint="eastAsia"/>
        </w:rPr>
        <w:t xml:space="preserve">然后替换暂定硬件参数</w:t>
      </w:r>
    </w:p>
    <w:p>
      <w:pPr>
        <w:pStyle w:val="FirstParagraph"/>
        <w:keepNext/>
      </w:pPr>
      <w:r>
        <w:rPr>
          <w:rFonts w:hint="eastAsia"/>
        </w:rPr>
        <w:t xml:space="preserve">需要由实物、供应商或试验闭合：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I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E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ζ</m:t>
              </m:r>
              <m:r>
                <m:rPr>
                  <m:sty m:val="p"/>
                </m:rPr>
                <m:t>,</m:t>
              </m:r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τ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h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尤其要消除帆板阻尼口径冲突：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ζ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11</m:t>
              </m:r>
            </m:sub>
          </m:sSub>
          <m:r>
            <m:rPr>
              <m:sty m:val="p"/>
            </m:rPr>
            <m:t>=</m:t>
          </m:r>
          <m:r>
            <m:t>0.005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ζ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07</m:t>
              </m:r>
            </m:sub>
          </m:sSub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在没有试验或正式设计裁决前，两者只能作为不同场景参数，不能合并成“真实阻尼”。</w:t>
      </w:r>
    </w:p>
    <w:bookmarkEnd w:id="98"/>
    <w:bookmarkStart w:id="99" w:name="最后扩展认证范围"/>
    <w:p>
      <w:pPr>
        <w:pStyle w:val="Heading2"/>
      </w:pPr>
      <w:r>
        <w:t xml:space="preserve">19.4 </w:t>
      </w:r>
      <w:r>
        <w:rPr>
          <w:rFonts w:hint="eastAsia"/>
        </w:rPr>
        <w:t xml:space="preserve">最后扩展认证范围</w:t>
      </w:r>
    </w:p>
    <w:p>
      <w:pPr>
        <w:pStyle w:val="FirstParagraph"/>
        <w:keepNext/>
      </w:pPr>
      <w:r>
        <w:rPr>
          <w:rFonts w:hint="eastAsia"/>
        </w:rPr>
        <w:t xml:space="preserve">后续连续接触模型至少需要引入相对压入量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法向接触力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F</m:t>
          </m:r>
          <m:r>
            <m:rPr>
              <m:sty m:val="p"/>
            </m:rPr>
            <m:t>(</m:t>
          </m:r>
          <m:sSub>
            <m:e>
              <m:r>
                <m:t>δ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̇"/>
                </m:accPr>
                <m:e>
                  <m:r>
                    <m:t>δ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摩擦切向力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以及多点接触、恢复、卡滞与锁紧拓扑。ANCF</w:t>
      </w:r>
      <w:r>
        <w:t xml:space="preserve"> </w:t>
      </w:r>
      <w:r>
        <w:rPr>
          <w:rFonts w:hint="eastAsia"/>
        </w:rPr>
        <w:t xml:space="preserve">解锁则必须先产生满足安全筛选的最终候选：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u</m:t>
          </m:r>
          <m:r>
            <m:rPr>
              <m:sty m:val="p"/>
            </m:rPr>
            <m:t>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再对该最终候选完成跨解算器认证：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&lt;</m:t>
          </m:r>
          <m:r>
            <m:t>5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并把柔性指标正式写入安全判据：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ω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h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bookmarkEnd w:id="99"/>
    <w:bookmarkEnd w:id="100"/>
    <w:bookmarkStart w:id="101" w:name="全过程核心方程的统一汇总"/>
    <w:p>
      <w:pPr>
        <w:pStyle w:val="Heading1"/>
        <w:pageBreakBefore w:val="0"/>
      </w:pPr>
      <w:r>
        <w:t xml:space="preserve">20. </w:t>
      </w:r>
      <w:r>
        <w:rPr>
          <w:rFonts w:hint="eastAsia"/>
        </w:rPr>
        <w:t xml:space="preserve">全过程核心方程的统一汇总</w:t>
      </w:r>
    </w:p>
    <w:p>
      <w:pPr>
        <w:pStyle w:val="FirstParagraph"/>
        <w:keepNext/>
      </w:pPr>
      <w:r>
        <w:rPr>
          <w:rFonts w:hint="eastAsia"/>
        </w:rPr>
        <w:t xml:space="preserve">机械臂独立运动学接口为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S</m:t>
              </m:r>
            </m:sup>
          </m:sSup>
          <m:sSub>
            <m:e>
              <m:r>
                <m:rPr>
                  <m:sty m:val="b"/>
                </m:rPr>
                <m:t>V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J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θ</m:t>
          </m:r>
          <m:r>
            <m:rPr>
              <m:sty m:val="p"/>
            </m:rPr>
            <m:t>)</m:t>
          </m:r>
          <m:acc>
            <m:accPr>
              <m:chr m:val="̇"/>
            </m:accPr>
            <m:e>
              <m:r>
                <m:rPr>
                  <m:sty m:val="b"/>
                </m:rPr>
                <m:t>θ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自由漂浮刚性星—臂动量接口为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h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H</m:t>
              </m:r>
            </m:e>
            <m:sub>
              <m:r>
                <m:t>b</m:t>
              </m:r>
              <m:r>
                <m:t>b</m:t>
              </m:r>
            </m:sub>
          </m:sSub>
          <m:sSub>
            <m:e>
              <m:r>
                <m:rPr>
                  <m:sty m:val="b"/>
                </m:rPr>
                <m:t>V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H</m:t>
              </m:r>
            </m:e>
            <m:sub>
              <m:r>
                <m:t>b</m:t>
              </m:r>
              <m:r>
                <m:t>m</m:t>
              </m:r>
            </m:sub>
          </m:sSub>
          <m:acc>
            <m:accPr>
              <m:chr m:val="̇"/>
            </m:accPr>
            <m:e>
              <m:r>
                <m:rPr>
                  <m:sty m:val="b"/>
                </m:rP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H</m:t>
              </m:r>
            </m:e>
            <m:sub>
              <m:r>
                <m:t>b</m:t>
              </m:r>
              <m:r>
                <m:t>b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b</m:t>
                  </m:r>
                  <m:r>
                    <m:t>m</m:t>
                  </m:r>
                </m:sub>
              </m:sSub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θ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卫星刚体转动方程为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I</m:t>
              </m:r>
            </m:e>
            <m:sub>
              <m:r>
                <m:t>S</m:t>
              </m:r>
            </m:sub>
          </m:sSub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ω</m:t>
                  </m:r>
                </m:e>
              </m:acc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ω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I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rPr>
                      <m:sty m:val="b"/>
                    </m:rPr>
                    <m:t>ω</m:t>
                  </m:r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τ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星—臂—柔性统一方程为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M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b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M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θ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M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η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rPr>
                                <m:sty m:val="b"/>
                              </m:rPr>
                              <m:t>M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θ</m:t>
                            </m:r>
                          </m:sub>
                          <m:sup>
                            <m:r>
                              <m:t>T</m:t>
                            </m:r>
                          </m:sup>
                        </m:sSubSup>
                      </m:e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M</m:t>
                            </m:r>
                          </m:e>
                          <m:sub>
                            <m:r>
                              <m:t>θ</m:t>
                            </m:r>
                            <m:r>
                              <m:t>θ</m:t>
                            </m:r>
                          </m:sub>
                        </m:sSub>
                      </m:e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</m:mr>
                    <m:mr>
                      <m:e>
                        <m:sSubSup>
                          <m:e>
                            <m:r>
                              <m:rPr>
                                <m:sty m:val="b"/>
                              </m:rPr>
                              <m:t>M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η</m:t>
                            </m:r>
                          </m:sub>
                          <m:sup>
                            <m:r>
                              <m:t>T</m:t>
                            </m:r>
                          </m:sup>
                        </m:sSubSup>
                      </m:e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e>
                        <m:r>
                          <m:rPr>
                            <m:sty m:val="b"/>
                          </m:rPr>
                          <m:t>I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̇"/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</m:mr>
                    <m:mr>
                      <m:e>
                        <m:acc>
                          <m:accPr>
                            <m:chr m:val="̈"/>
                          </m:accPr>
                          <m:e>
                            <m:r>
                              <m:rPr>
                                <m:sty m:val="b"/>
                              </m:rPr>
                              <m:t>θ</m:t>
                            </m:r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̈"/>
                          </m:accPr>
                          <m:e>
                            <m:r>
                              <m:rPr>
                                <m:sty m:val="b"/>
                              </m:rPr>
                              <m:t>η</m:t>
                            </m:r>
                          </m:e>
                        </m:acc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c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c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c</m:t>
                            </m:r>
                          </m:e>
                          <m:sub>
                            <m:r>
                              <m:t>η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Sup>
                          <m:e>
                            <m:r>
                              <m:rPr>
                                <m:sty m:val="b"/>
                              </m:rPr>
                              <m:t>Q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rPr>
                                <m:sty m:val="p"/>
                              </m:rPr>
                              <m:t>x</m:t>
                            </m:r>
                            <m:r>
                              <m:rPr>
                                <m:sty m:val="p"/>
                              </m:rPr>
                              <m:t>t</m:t>
                            </m:r>
                          </m:sup>
                        </m:sSubSup>
                      </m:e>
                    </m:mr>
                    <m:mr>
                      <m:e>
                        <m:r>
                          <m:rPr>
                            <m:sty m:val="b"/>
                          </m:rPr>
                          <m:t>τ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rPr>
                                <m:sty m:val="b"/>
                              </m:rPr>
                              <m:t>Q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rPr>
                                <m:sty m:val="p"/>
                              </m:rPr>
                              <m:t>x</m:t>
                            </m:r>
                            <m:r>
                              <m:rPr>
                                <m:sty m:val="p"/>
                              </m:rPr>
                              <m:t>t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e>
                            <m:r>
                              <m:rPr>
                                <m:sty m:val="b"/>
                              </m:rPr>
                              <m:t>Q</m:t>
                            </m:r>
                          </m:e>
                          <m:sub>
                            <m:r>
                              <m:t>η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rPr>
                                <m:sty m:val="p"/>
                              </m:rPr>
                              <m:t>x</m:t>
                            </m:r>
                            <m:r>
                              <m:rPr>
                                <m:sty m:val="p"/>
                              </m:rPr>
                              <m:t>t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rPr>
                                <m:sty m:val="b"/>
                              </m:rPr>
                              <m:t>K</m:t>
                            </m:r>
                          </m:e>
                          <m:sub>
                            <m:r>
                              <m:t>η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m:t>η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rPr>
                                <m:sty m:val="b"/>
                              </m:rPr>
                              <m:t>D</m:t>
                            </m:r>
                          </m:e>
                          <m:sub>
                            <m:r>
                              <m:t>η</m:t>
                            </m:r>
                          </m:sub>
                        </m:sSub>
                        <m:acc>
                          <m:accPr>
                            <m:chr m:val="̇"/>
                          </m:accPr>
                          <m:e>
                            <m:r>
                              <m:rPr>
                                <m:sty m:val="b"/>
                              </m:rPr>
                              <m:t>η</m:t>
                            </m:r>
                          </m:e>
                        </m:acc>
                      </m:e>
                    </m:mr>
                  </m:m>
                </m:e>
              </m:d>
            </m:e>
          </m:borderBox>
        </m:oMath>
      </m:oMathPara>
    </w:p>
    <w:p>
      <w:pPr>
        <w:pStyle w:val="FirstParagraph"/>
        <w:keepNext/>
      </w:pPr>
      <w:r>
        <w:rPr>
          <w:rFonts w:hint="eastAsia"/>
        </w:rPr>
        <w:t xml:space="preserve">捕获速度跃变为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b"/>
                            </m:rPr>
                            <m:t>G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G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Sup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e>
          </m:borderBox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spacing w:before="12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rPr>
                  <m:sty m:val="b"/>
                </m:rPr>
                <m:t>u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M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Sup>
            <m:e>
              <m:r>
                <m:rPr>
                  <m:sty m:val="b"/>
                </m:rPr>
                <m:t>Φ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sub>
            <m:sup>
              <m:r>
                <m:t>T</m:t>
              </m:r>
            </m:sup>
          </m:sSubSup>
          <m:r>
            <m:rPr>
              <m:sty m:val="b"/>
            </m:rPr>
            <m:t>λ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b</m:t>
          </m:r>
          <m:r>
            <m:rPr>
              <m:sty m:val="p"/>
            </m:rPr>
            <m:t>,</m:t>
          </m:r>
          <m:r>
            <m:t>η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acc>
            <m:accPr>
              <m:chr m:val="̇"/>
            </m:accPr>
            <m:e>
              <m:r>
                <m:rPr>
                  <m:sty m:val="b"/>
                </m:rPr>
                <m:t>θ</m:t>
              </m:r>
            </m:e>
          </m:acc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捕获后的控制分账为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sSup>
                <m:e>
                  <m:r>
                    <m:t>​</m:t>
                  </m:r>
                </m:e>
                <m:sup>
                  <m:r>
                    <m:t>I</m:t>
                  </m:r>
                </m:sup>
              </m:sSup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</m:e>
                <m:sup>
                  <m:r>
                    <m:t>I</m:t>
                  </m:r>
                </m:sup>
              </m:sSup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</m:e>
                <m:sup>
                  <m:r>
                    <m:t>I</m:t>
                  </m:r>
                </m:sup>
              </m:sSup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  </m:t>
              </m:r>
              <m:sSup>
                <m:e>
                  <m:r>
                    <m:t>​</m:t>
                  </m:r>
                </m:e>
                <m:sup>
                  <m:r>
                    <m:t>I</m:t>
                  </m:r>
                </m:sup>
              </m:sSup>
              <m:sSub>
                <m:e>
                  <m:acc>
                    <m:accPr>
                      <m:chr m:val="̇"/>
                    </m:accPr>
                    <m:e>
                      <m:r>
                        <m:rPr>
                          <m:sty m:val="b"/>
                        </m:rPr>
                        <m:t>H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</m:e>
                <m:sup>
                  <m:r>
                    <m:t>I</m:t>
                  </m:r>
                </m:sup>
              </m:sSup>
              <m:sSub>
                <m:e>
                  <m:r>
                    <m:rPr>
                      <m:sty m:val="b"/>
                    </m:rPr>
                    <m:t>τ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t</m:t>
                  </m:r>
                </m:sub>
              </m:sSub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当前已经闭合的</w:t>
      </w:r>
      <w:r>
        <w:t xml:space="preserve"> </w:t>
      </w:r>
      <w:r>
        <w:rPr>
          <w:rStyle w:val="VerbatimChar"/>
        </w:rPr>
        <w:t xml:space="preserve">sim_11</w:t>
      </w:r>
      <w:r>
        <w:t xml:space="preserve"> </w:t>
      </w:r>
      <w:r>
        <w:rPr>
          <w:rFonts w:hint="eastAsia"/>
        </w:rPr>
        <w:t xml:space="preserve">模型内因果链为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b"/>
                    </m:rPr>
                    <m:t>θ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"/>
                    </m:rPr>
                    <m:t>η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"/>
                    </m:rP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"/>
                    </m:rPr>
                    <m:t>Φ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b"/>
                        </m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</w:pPr>
      <w:r>
        <w:rPr>
          <w:rFonts w:hint="eastAsia"/>
        </w:rPr>
        <w:t xml:space="preserve">控制侧的目标接口是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X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⇢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I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Δ</m:t>
              </m:r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其中虚线箭头表示当前冻结工件尚未接通的状态初始化接口；CTRL-02</w:t>
      </w:r>
      <w:r>
        <w:t xml:space="preserve"> Stage B </w:t>
      </w:r>
      <w:r>
        <w:rPr>
          <w:rFonts w:hint="eastAsia"/>
        </w:rPr>
        <w:t xml:space="preserve">仍使用旧两杆捕获栈，不能把两式合写成已验证的连续因果链。</w:t>
      </w:r>
    </w:p>
    <w:bookmarkEnd w:id="101"/>
    <w:bookmarkStart w:id="102" w:name="主要证据索引"/>
    <w:p>
      <w:pPr>
        <w:pStyle w:val="Heading1"/>
        <w:pageBreakBefore w:val="0"/>
      </w:pPr>
      <w:r>
        <w:t xml:space="preserve">21. </w:t>
      </w:r>
      <w:r>
        <w:rPr>
          <w:rFonts w:hint="eastAsia"/>
        </w:rPr>
        <w:t xml:space="preserve">主要证据索引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动力学主线与状态：</w:t>
      </w:r>
      <w:r>
        <w:rPr>
          <w:rStyle w:val="VerbatimChar"/>
        </w:rPr>
        <w:t xml:space="preserve">01_project/PL1_MAINLINE_20260808/PL1-C/DYNAMICS_MAINLINE.md</w:t>
      </w:r>
      <w:r>
        <w:t xml:space="preserve">、</w:t>
      </w:r>
      <w:r>
        <w:rPr>
          <w:rStyle w:val="VerbatimChar"/>
        </w:rPr>
        <w:t xml:space="preserve">01_project/PL1_MAINLINE_20260808/PL1-C/SIMULATION_TRUTH_HIERARCHY.md</w:t>
      </w:r>
      <w:r>
        <w:t xml:space="preserve">、</w:t>
      </w:r>
      <w:r>
        <w:rPr>
          <w:rStyle w:val="VerbatimChar"/>
        </w:rPr>
        <w:t xml:space="preserve">PROJECT_CURRENT_STATUS.md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机械臂刚性锚：</w:t>
      </w:r>
      <w:r>
        <w:rPr>
          <w:rStyle w:val="VerbatimChar"/>
        </w:rPr>
        <w:t xml:space="preserve">30_simulation/sim_05_free_floating_arm/b601_model.py</w:t>
      </w:r>
      <w:r>
        <w:t xml:space="preserve">、</w:t>
      </w:r>
      <w:r>
        <w:rPr>
          <w:rStyle w:val="VerbatimChar"/>
        </w:rPr>
        <w:t xml:space="preserve">dynamics.py</w:t>
      </w:r>
      <w:r>
        <w:t xml:space="preserve">、</w:t>
      </w:r>
      <w:r>
        <w:rPr>
          <w:rStyle w:val="VerbatimChar"/>
        </w:rPr>
        <w:t xml:space="preserve">README_sim_05.md</w:t>
      </w:r>
      <w:r>
        <w:t xml:space="preserve"> </w:t>
      </w:r>
      <w:r>
        <w:rPr>
          <w:rFonts w:hint="eastAsia"/>
        </w:rPr>
        <w:t xml:space="preserve">及冻结结果目录。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卫星刚体与捕获锚：</w:t>
      </w:r>
      <w:r>
        <w:rPr>
          <w:rStyle w:val="VerbatimChar"/>
        </w:rPr>
        <w:t xml:space="preserve">30_simulation/common/rigid_body.py</w:t>
      </w:r>
      <w:r>
        <w:t xml:space="preserve">、</w:t>
      </w:r>
      <w:r>
        <w:rPr>
          <w:rStyle w:val="VerbatimChar"/>
        </w:rPr>
        <w:t xml:space="preserve">capture_impulse.py</w:t>
      </w:r>
      <w:r>
        <w:t xml:space="preserve">、</w:t>
      </w:r>
      <w:r>
        <w:rPr>
          <w:rStyle w:val="VerbatimChar"/>
        </w:rPr>
        <w:t xml:space="preserve">30_simulation/sim_06_capture_impulse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柔性组件：</w:t>
      </w:r>
      <w:r>
        <w:rPr>
          <w:rStyle w:val="VerbatimChar"/>
        </w:rPr>
        <w:t xml:space="preserve">30_simulation/sim_07_ancf_flexible/ancf_beam.py</w:t>
      </w:r>
      <w:r>
        <w:t xml:space="preserve"> </w:t>
      </w:r>
      <w:r>
        <w:rPr>
          <w:rFonts w:hint="eastAsia"/>
        </w:rPr>
        <w:t xml:space="preserve">及其</w:t>
      </w:r>
      <w:r>
        <w:t xml:space="preserve"> README。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顶层耦合：</w:t>
      </w:r>
      <w:r>
        <w:rPr>
          <w:rStyle w:val="VerbatimChar"/>
        </w:rPr>
        <w:t xml:space="preserve">30_simulation/sim_11_coupled_dynamics/src/coupled_dynamics.py</w:t>
      </w:r>
      <w:r>
        <w:t xml:space="preserve">、</w:t>
      </w:r>
      <w:r>
        <w:rPr>
          <w:rStyle w:val="VerbatimChar"/>
        </w:rPr>
        <w:t xml:space="preserve">ffr_panel.py</w:t>
      </w:r>
      <w:r>
        <w:t xml:space="preserve">、</w:t>
      </w:r>
      <w:r>
        <w:rPr>
          <w:rStyle w:val="VerbatimChar"/>
        </w:rPr>
        <w:t xml:space="preserve">capture_solver.py</w:t>
      </w:r>
      <w:r>
        <w:t xml:space="preserve">、</w:t>
      </w:r>
      <w:r>
        <w:rPr>
          <w:rStyle w:val="VerbatimChar"/>
        </w:rPr>
        <w:t xml:space="preserve">contact_window.py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顶层场景与</w:t>
      </w:r>
      <w:r>
        <w:t xml:space="preserve"> </w:t>
      </w:r>
      <w:r>
        <w:rPr>
          <w:rFonts w:hint="eastAsia"/>
        </w:rPr>
        <w:t xml:space="preserve">Gate：</w:t>
      </w:r>
      <w:r>
        <w:rPr>
          <w:rStyle w:val="VerbatimChar"/>
        </w:rPr>
        <w:t xml:space="preserve">30_simulation/sim_11_coupled_dynamics/src/scene_a1_arm_slew.py</w:t>
      </w:r>
      <w:r>
        <w:t xml:space="preserve">、</w:t>
      </w:r>
      <w:r>
        <w:rPr>
          <w:rStyle w:val="VerbatimChar"/>
        </w:rPr>
        <w:t xml:space="preserve">src/scene_a2_capture.py</w:t>
      </w:r>
      <w:r>
        <w:t xml:space="preserve">、</w:t>
      </w:r>
      <w:r>
        <w:rPr>
          <w:rStyle w:val="VerbatimChar"/>
        </w:rPr>
        <w:t xml:space="preserve">20_engineering/config/coupled_scene</w:t>
      </w:r>
      <w:r>
        <w:t xml:space="preserve">、</w:t>
      </w:r>
      <w:r>
        <w:rPr>
          <w:rStyle w:val="VerbatimChar"/>
        </w:rPr>
        <w:t xml:space="preserve">results/sim_11_gate_check.json</w:t>
      </w:r>
      <w:r>
        <w:t xml:space="preserve">、</w:t>
      </w:r>
      <w:r>
        <w:rPr>
          <w:rStyle w:val="VerbatimChar"/>
        </w:rPr>
        <w:t xml:space="preserve">results/sim_11_scene_A1_summary.json</w:t>
      </w:r>
      <w:r>
        <w:t xml:space="preserve">、</w:t>
      </w:r>
      <w:r>
        <w:rPr>
          <w:rStyle w:val="VerbatimChar"/>
        </w:rPr>
        <w:t xml:space="preserve">results/sim_11_scene_A2_summary.json</w:t>
      </w:r>
      <w:r>
        <w:t xml:space="preserve">、</w:t>
      </w:r>
      <w:r>
        <w:rPr>
          <w:rStyle w:val="VerbatimChar"/>
        </w:rPr>
        <w:t xml:space="preserve">results/sim_11_scene_A2_summary_bw20.json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消旋与控制：</w:t>
      </w:r>
      <w:r>
        <w:rPr>
          <w:rStyle w:val="VerbatimChar"/>
        </w:rPr>
        <w:t xml:space="preserve">30_simulation/sim_08_detumble_actuator_budget</w:t>
      </w:r>
      <w:r>
        <w:t xml:space="preserve">、</w:t>
      </w:r>
      <w:r>
        <w:rPr>
          <w:rStyle w:val="VerbatimChar"/>
        </w:rPr>
        <w:t xml:space="preserve">30_simulation/control_02_base_attitude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暂定配置：</w:t>
      </w:r>
      <w:r>
        <w:rPr>
          <w:rStyle w:val="VerbatimChar"/>
        </w:rPr>
        <w:t xml:space="preserve">20_engineering/config/coupled_scene</w:t>
      </w:r>
      <w:r>
        <w:t xml:space="preserve">、</w:t>
      </w:r>
      <w:r>
        <w:rPr>
          <w:rStyle w:val="VerbatimChar"/>
        </w:rPr>
        <w:t xml:space="preserve">20_engineering/config/geometry</w:t>
      </w:r>
      <w:r>
        <w:t xml:space="preserve">、</w:t>
      </w:r>
      <w:r>
        <w:rPr>
          <w:rStyle w:val="VerbatimChar"/>
        </w:rPr>
        <w:t xml:space="preserve">20_engineering/config/attitude_stab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文献卡：</w:t>
      </w:r>
      <w:r>
        <w:rPr>
          <w:rStyle w:val="VerbatimChar"/>
        </w:rPr>
        <w:t xml:space="preserve">50_literature/references/notes</w:t>
      </w:r>
      <w:r>
        <w:t xml:space="preserve"> </w:t>
      </w:r>
      <w:r>
        <w:rPr>
          <w:rFonts w:hint="eastAsia"/>
        </w:rPr>
        <w:t xml:space="preserve">中的自由漂浮机械臂、捕获冲量、柔性耦合与抑振条目。</w:t>
      </w:r>
    </w:p>
    <w:bookmarkEnd w:id="102"/>
    <w:bookmarkStart w:id="103" w:name="最终结论"/>
    <w:p>
      <w:pPr>
        <w:pStyle w:val="Heading1"/>
        <w:pageBreakBefore w:val="0"/>
      </w:pPr>
      <w:r>
        <w:t xml:space="preserve">22. </w:t>
      </w:r>
      <w:r>
        <w:rPr>
          <w:rFonts w:hint="eastAsia"/>
        </w:rPr>
        <w:t xml:space="preserve">最终结论</w:t>
      </w:r>
    </w:p>
    <w:p>
      <w:pPr>
        <w:pStyle w:val="FirstParagraph"/>
        <w:keepNext/>
      </w:pPr>
      <w:r>
        <w:rPr>
          <w:rFonts w:hint="eastAsia"/>
        </w:rPr>
        <w:t xml:space="preserve">整个动力学工作已经形成从“局部模型—统一方程—场景传播—捕获跃变—控制分账—机器</w:t>
      </w:r>
      <w:r>
        <w:t xml:space="preserve"> </w:t>
      </w:r>
      <w:r>
        <w:rPr>
          <w:rFonts w:hint="eastAsia"/>
        </w:rPr>
        <w:t xml:space="preserve">Gate”的完整逻辑框架。当前最准确的工程结论是</w:t>
      </w:r>
    </w:p>
    <w:p>
      <w:pPr>
        <w:pStyle w:val="BodyText"/>
        <w:keepLines/>
        <w:spacing w:before="120" w:after="160"/>
        <w:jc w:val="center"/>
      </w:pPr>
      <m:oMathPara>
        <m:oMathParaPr>
          <m:jc m:val="center"/>
        </m:oMathParaPr>
        <m:oMath>
          <m:borderBox>
            <m:e>
              <m:eqArr>
                <m:e>
                  <m:r>
                    <m:t>&amp;</m:t>
                  </m:r>
                  <m:r>
                    <m:rPr>
                      <m:nor/>
                      <m:sty m:val="p"/>
                    </m:rPr>
                    <m:t>已建立并冻结：中心刚体—B601 机械臂—双 FFR 帆板—目标的双向最小坐标模型</m:t>
                  </m:r>
                  <m:r>
                    <m:rPr>
                      <m:sty m:val="p"/>
                    </m:rPr>
                    <m:t>;</m:t>
                  </m:r>
                </m:e>
                <m:e>
                  <m:r>
                    <m:t>&amp;</m:t>
                  </m:r>
                  <m:r>
                    <m:rPr>
                      <m:nor/>
                      <m:sty m:val="p"/>
                    </m:rPr>
                    <m:t>已证明：在现有暂定质量、模态、阻尼与接触时长合同内满足动量、能量、退化、收敛和求解器 Gate</m:t>
                  </m:r>
                  <m:r>
                    <m:rPr>
                      <m:sty m:val="p"/>
                    </m:rPr>
                    <m:t>;</m:t>
                  </m:r>
                </m:e>
                <m:e>
                  <m:r>
                    <m:t>&amp;</m:t>
                  </m:r>
                  <m:r>
                    <m:rPr>
                      <m:nor/>
                      <m:sty m:val="p"/>
                    </m:rPr>
                    <m:t>尚未证明：现行硬件参数有效、连续接触有效、整星 ANCF 认证、控制全域稳定及柔性安全域有效</m:t>
                  </m:r>
                  <m:r>
                    <m:rPr>
                      <m:sty m:val="p"/>
                    </m:rPr>
                    <m:t>;</m:t>
                  </m:r>
                </m:e>
                <m:e>
                  <m:r>
                    <m:t>&amp;</m:t>
                  </m:r>
                  <m:r>
                    <m:rPr>
                      <m:nor/>
                      <m:sty m:val="p"/>
                    </m:rPr>
                    <m:t>当前证据状态：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Z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.</m:t>
                  </m:r>
                </m:e>
              </m:eqAr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后续工作的关键不是增加更多孤立场景，而是先让参数、构型、路径、哈希与状态接口统一，再在同一</w:t>
      </w:r>
      <w:r>
        <w:t xml:space="preserve"> B601 </w:t>
      </w:r>
      <w:r>
        <w:rPr>
          <w:rFonts w:hint="eastAsia"/>
        </w:rPr>
        <w:t xml:space="preserve">物理</w:t>
      </w:r>
      <w:r>
        <w:t xml:space="preserve"> plant </w:t>
      </w:r>
      <w:r>
        <w:rPr>
          <w:rFonts w:hint="eastAsia"/>
        </w:rPr>
        <w:t xml:space="preserve">上完成从捕获到消旋的连续复跑和硬件参数闭合。</w:t>
      </w:r>
    </w:p>
    <w:bookmarkEnd w:id="103"/>
    <w:bookmarkEnd w:id="104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bottom="1440" w:left="1440" w:right="1440" w:header="708" w:footer="708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 w:cs="Calibri"/>
        <w:color w:val="666666"/>
        <w:sz w:val="18"/>
      </w:rPr>
      <w:t xml:space="preserve">第 </w:t>
    </w:r>
    <w:r>
      <w:rPr>
        <w:color w:val="66666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6666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 w:cs="Calibri"/>
        <w:color w:val="666666"/>
        <w:sz w:val="17"/>
      </w:rPr>
      <w:t>动力学建模与验证全过程逻辑梳理 · 技术参考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540" w:hanging="270"/>
        <w:tabs>
          <w:tab w:val="num" w:pos="540"/>
        </w:tabs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540" w:hanging="270"/>
        <w:tabs>
          <w:tab w:val="num" w:pos="540"/>
        </w:tabs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540" w:hanging="270"/>
        <w:tabs>
          <w:tab w:val="num" w:pos="540"/>
        </w:tabs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before="0" w:after="120" w:line="300" w:lineRule="auto"/>
    </w:pPr>
    <w:rPr>
      <w:rFonts w:ascii="Calibri" w:hAnsi="Calibri" w:eastAsia="Microsoft YaHei" w:cs="Calibri"/>
      <w:color w:val="000000"/>
      <w:sz w:val="22"/>
    </w:rPr>
  </w:style>
  <w:style w:styleId="BodyText" w:type="paragraph">
    <w:name w:val="Body Text"/>
    <w:basedOn w:val="Normal"/>
    <w:link w:val="BodyTextChar"/>
    <w:qFormat/>
    <w:pPr>
      <w:widowControl/>
      <w:spacing w:after="120" w:before="0" w:line="300" w:lineRule="auto"/>
    </w:pPr>
    <w:rPr>
      <w:rFonts w:ascii="Calibri" w:hAnsi="Calibri" w:eastAsia="Microsoft YaHei" w:cs="Calibri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before="0" w:after="120" w:line="300" w:lineRule="auto"/>
    </w:pPr>
    <w:rPr>
      <w:rFonts w:ascii="Calibri" w:hAnsi="Calibri" w:eastAsia="Microsoft YaHei" w:cs="Calibri"/>
      <w:color w:val="000000"/>
      <w:sz w:val="22"/>
    </w:rPr>
  </w:style>
  <w:style w:customStyle="1" w:styleId="Compact" w:type="paragraph">
    <w:name w:val="Compact"/>
    <w:basedOn w:val="BodyText"/>
    <w:qFormat/>
    <w:pPr>
      <w:widowControl/>
      <w:spacing w:after="120" w:before="0" w:line="300" w:lineRule="auto"/>
    </w:pPr>
    <w:rPr>
      <w:rFonts w:ascii="Calibri" w:hAnsi="Calibri" w:eastAsia="Microsoft YaHei" w:cs="Calibri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widowControl/>
      <w:spacing w:after="280" w:line="264" w:lineRule="auto" w:before="1440"/>
      <w:contextualSpacing/>
      <w:jc w:val="center"/>
    </w:pPr>
    <w:rPr>
      <w:rFonts w:asciiTheme="majorHAnsi" w:cstheme="majorBidi" w:eastAsiaTheme="majorEastAsia" w:hAnsiTheme="majorHAnsi" w:ascii="Calibri" w:hAnsi="Calibri" w:eastAsia="Microsoft YaHei" w:cs="Calibri"/>
      <w:b/>
      <w:color w:val="0B2545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200" w:before="360" w:line="264" w:lineRule="auto"/>
      <w:outlineLvl w:val="0"/>
    </w:pPr>
    <w:rPr>
      <w:rFonts w:asciiTheme="majorHAnsi" w:cstheme="majorBidi" w:eastAsiaTheme="majorEastAsia" w:hAnsiTheme="majorHAnsi" w:ascii="Calibri" w:hAnsi="Calibri" w:eastAsia="Microsoft YaHei" w:cs="Calibri"/>
      <w:b/>
      <w:color w:val="2E74B5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140" w:before="280" w:line="264" w:lineRule="auto"/>
      <w:outlineLvl w:val="1"/>
    </w:pPr>
    <w:rPr>
      <w:rFonts w:asciiTheme="majorHAnsi" w:cstheme="majorBidi" w:eastAsiaTheme="majorEastAsia" w:hAnsiTheme="majorHAnsi" w:ascii="Calibri" w:hAnsi="Calibri" w:eastAsia="Microsoft YaHei" w:cs="Calibri"/>
      <w:b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100" w:before="200" w:line="264" w:lineRule="auto"/>
      <w:outlineLvl w:val="2"/>
    </w:pPr>
    <w:rPr>
      <w:rFonts w:cstheme="majorBidi" w:eastAsiaTheme="majorEastAsia" w:ascii="Calibri" w:hAnsi="Calibri" w:eastAsia="Microsoft YaHei" w:cs="Calibri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widowControl/>
      <w:spacing w:after="120" w:before="0" w:line="300" w:lineRule="auto"/>
      <w:ind w:firstLine="0" w:left="480" w:right="480"/>
    </w:pPr>
    <w:rPr>
      <w:rFonts w:ascii="Calibri" w:hAnsi="Calibri" w:eastAsia="Microsoft YaHei" w:cs="Calibri"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idowControl/>
      <w:wordWrap w:val="off"/>
      <w:spacing w:before="80" w:after="120" w:line="252" w:lineRule="auto"/>
    </w:pPr>
    <w:rPr>
      <w:rFonts w:ascii="Consolas" w:hAnsi="Consolas" w:eastAsia="Microsoft YaHei" w:cs="Consolas"/>
      <w:color w:val="334455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当前任务动力学建模与验证全过程逻辑梳理</dc:title>
  <dc:creator>项目组</dc:creator>
  <cp:keywords/>
  <dcterms:created xsi:type="dcterms:W3CDTF">2026-08-12T12:03:44Z</dcterms:created>
  <dcterms:modified xsi:type="dcterms:W3CDTF">2026-08-12T12:03:44Z</dcterms:modified>
  <dc:subject>机械臂、卫星及星—臂—柔性耦合动力学模型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