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1739B" w14:textId="5DF3C362" w:rsidR="005E0FC1" w:rsidRDefault="006604CA">
      <w:r>
        <w:t>Área de la cocina, se encontrar utensilios de la cocina</w:t>
      </w:r>
      <w:bookmarkStart w:id="0" w:name="_GoBack"/>
      <w:bookmarkEnd w:id="0"/>
    </w:p>
    <w:sectPr w:rsidR="005E0F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F1"/>
    <w:rsid w:val="002B2FF1"/>
    <w:rsid w:val="006604CA"/>
    <w:rsid w:val="00B60E70"/>
    <w:rsid w:val="00E4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594D"/>
  <w15:chartTrackingRefBased/>
  <w15:docId w15:val="{D055BBC5-3FD5-4CE0-A230-AFE29A30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LAB08-PC03</dc:creator>
  <cp:keywords/>
  <dc:description/>
  <cp:lastModifiedBy>LAB08-PC03</cp:lastModifiedBy>
  <cp:revision>2</cp:revision>
  <dcterms:created xsi:type="dcterms:W3CDTF">2023-06-05T22:53:00Z</dcterms:created>
  <dcterms:modified xsi:type="dcterms:W3CDTF">2023-06-05T22:54:00Z</dcterms:modified>
</cp:coreProperties>
</file>