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Basic Spanish Lesson 3: Numbers, Colors, and Adjectives</w:t>
      </w:r>
    </w:p>
    <w:p>
      <w:pPr>
        <w:pStyle w:val="MdParagraph"/>
      </w:pPr>
      <w:r>
        <w:t xml:space="preserve">This lesson will expand your vocabulary with numbers, colors, and basic adjectives, and introduce the concept of gender and number agreement.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Numbers (Números) 0-20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Number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Word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Number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Word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trece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catorce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cuatro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quince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cinco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dieciséis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diecisiete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dieciocho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ocho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diecinueve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nueve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veinte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diez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2"/>
        <w:pStyle w:val="MdHeading2"/>
      </w:pPr>
      <w:r>
        <w:t xml:space="preserve">2. Colors (Colores)</w:t>
      </w:r>
    </w:p>
    <w:p>
      <w:pPr>
        <w:pStyle w:val="MdParagraph"/>
      </w:pPr>
      <w:r>
        <w:t xml:space="preserve">Colors are adjectives, meaning they must agree in gender and number with the noun they describe.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Color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Rojo / Roja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Changes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Azul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Blue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Does not change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Amarillo / Amarilla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Yellow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Changes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Verde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Green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Does not change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Blanco / Blanca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White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Changes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Negro / Negra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Black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Changes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Marrón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Brown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Does not change for gender.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Gray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Does not change for gender.</w:t>
            </w:r>
          </w:p>
        </w:tc>
      </w:tr>
    </w:tbl>
    <w:p>
      <w:pPr>
        <w:pStyle w:val="Heading2"/>
        <w:pStyle w:val="MdHeading2"/>
      </w:pPr>
      <w:r>
        <w:t xml:space="preserve">3. Adjective Agreement</w:t>
      </w:r>
    </w:p>
    <w:p>
      <w:pPr>
        <w:pStyle w:val="MdParagraph"/>
      </w:pPr>
      <w:r>
        <w:t xml:space="preserve">In Spanish, adjectives usually come </w:t>
      </w:r>
      <w:r>
        <w:rPr>
          <w:rStyle w:val="MdStrong"/>
          <w:b/>
          <w:bCs/>
        </w:rPr>
        <w:t xml:space="preserve">after</w:t>
      </w:r>
      <w:r>
        <w:t xml:space="preserve"> the noun they modify, and they must match the noun in </w:t>
      </w:r>
      <w:r>
        <w:rPr>
          <w:rStyle w:val="MdStrong"/>
          <w:b/>
          <w:bCs/>
        </w:rPr>
        <w:t xml:space="preserve">gender</w:t>
      </w:r>
      <w:r>
        <w:t xml:space="preserve"> (masculine/feminine) and </w:t>
      </w:r>
      <w:r>
        <w:rPr>
          <w:rStyle w:val="MdStrong"/>
          <w:b/>
          <w:bCs/>
        </w:rPr>
        <w:t xml:space="preserve">number</w:t>
      </w:r>
      <w:r>
        <w:t xml:space="preserve"> (singular/plural).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Example (Singular)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Example (Plural)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Masculine Singular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 coche </w:t>
            </w:r>
            <w:r>
              <w:rPr>
                <w:rStyle w:val="MdStrong"/>
                <w:b/>
                <w:bCs/>
              </w:rPr>
              <w:t xml:space="preserve">rojo</w:t>
            </w:r>
            <w:r>
              <w:t xml:space="preserve"> (The red car)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Los coches </w:t>
            </w:r>
            <w:r>
              <w:rPr>
                <w:rStyle w:val="MdStrong"/>
                <w:b/>
                <w:bCs/>
              </w:rPr>
              <w:t xml:space="preserve">rojos</w:t>
            </w:r>
            <w:r>
              <w:t xml:space="preserve"> (The red cars)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Feminine Singular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 casa </w:t>
            </w:r>
            <w:r>
              <w:rPr>
                <w:rStyle w:val="MdStrong"/>
                <w:b/>
                <w:bCs/>
              </w:rPr>
              <w:t xml:space="preserve">blanca</w:t>
            </w:r>
            <w:r>
              <w:t xml:space="preserve"> (The white house)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Las casas </w:t>
            </w:r>
            <w:r>
              <w:rPr>
                <w:rStyle w:val="MdStrong"/>
                <w:b/>
                <w:bCs/>
              </w:rPr>
              <w:t xml:space="preserve">blancas</w:t>
            </w:r>
            <w:r>
              <w:t xml:space="preserve"> (The white houses)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Adjectives ending in -e or a consonant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 libro </w:t>
            </w:r>
            <w:r>
              <w:rPr>
                <w:rStyle w:val="MdStrong"/>
                <w:b/>
                <w:bCs/>
              </w:rPr>
              <w:t xml:space="preserve">verde</w:t>
            </w:r>
            <w:r>
              <w:t xml:space="preserve"> (The green book)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Los libros </w:t>
            </w:r>
            <w:r>
              <w:rPr>
                <w:rStyle w:val="MdStrong"/>
                <w:b/>
                <w:bCs/>
              </w:rPr>
              <w:t xml:space="preserve">verdes</w:t>
            </w:r>
            <w:r>
              <w:t xml:space="preserve"> (The green books)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Key Articles: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</w:t>
      </w:r>
      <w:r>
        <w:t xml:space="preserve"> (The - Masculine Singular)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</w:t>
      </w:r>
      <w:r>
        <w:t xml:space="preserve"> (The - Feminine Singular)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Los</w:t>
      </w:r>
      <w:r>
        <w:t xml:space="preserve"> (The - Masculine Plural)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Las</w:t>
      </w:r>
      <w:r>
        <w:t xml:space="preserve"> (The - Feminine Plural)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Basic Adjectives for Description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Adjective (Masc. Sing.)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Grande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Big / Large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Pequeño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Small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Fácil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Easy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Difícil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Difficult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Bueno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Interesante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Aburrido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Boring</w:t>
            </w:r>
          </w:p>
        </w:tc>
      </w:tr>
    </w:tbl>
    <w:p>
      <w:pPr>
        <w:pStyle w:val="Heading3"/>
        <w:pStyle w:val="MdHeading3"/>
      </w:pPr>
      <w:r>
        <w:t xml:space="preserve">Example Sentences: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</w:t>
      </w:r>
      <w:r>
        <w:t xml:space="preserve"> lección </w:t>
      </w:r>
      <w:r>
        <w:rPr>
          <w:rStyle w:val="MdStrong"/>
          <w:b/>
          <w:bCs/>
        </w:rPr>
        <w:t xml:space="preserve">es</w:t>
      </w:r>
      <w:r>
        <w:t xml:space="preserve"> </w:t>
      </w:r>
      <w:r>
        <w:rPr>
          <w:rStyle w:val="MdStrong"/>
          <w:b/>
          <w:bCs/>
        </w:rPr>
        <w:t xml:space="preserve">fácil</w:t>
      </w:r>
      <w:r>
        <w:t xml:space="preserve">. (The lesson is easy.)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Los</w:t>
      </w:r>
      <w:r>
        <w:t xml:space="preserve"> libros </w:t>
      </w:r>
      <w:r>
        <w:rPr>
          <w:rStyle w:val="MdStrong"/>
          <w:b/>
          <w:bCs/>
        </w:rPr>
        <w:t xml:space="preserve">son</w:t>
      </w:r>
      <w:r>
        <w:t xml:space="preserve"> </w:t>
      </w:r>
      <w:r>
        <w:rPr>
          <w:rStyle w:val="MdStrong"/>
          <w:b/>
          <w:bCs/>
        </w:rPr>
        <w:t xml:space="preserve">interesantes</w:t>
      </w:r>
      <w:r>
        <w:t xml:space="preserve">. (The books are interesting.)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</w:t>
      </w:r>
      <w:r>
        <w:t xml:space="preserve"> coche </w:t>
      </w:r>
      <w:r>
        <w:rPr>
          <w:rStyle w:val="MdStrong"/>
          <w:b/>
          <w:bCs/>
        </w:rPr>
        <w:t xml:space="preserve">es</w:t>
      </w:r>
      <w:r>
        <w:t xml:space="preserve"> </w:t>
      </w:r>
      <w:r>
        <w:rPr>
          <w:rStyle w:val="MdStrong"/>
          <w:b/>
          <w:bCs/>
        </w:rPr>
        <w:t xml:space="preserve">negro</w:t>
      </w:r>
      <w:r>
        <w:t xml:space="preserve">. (The car is black.)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Las</w:t>
      </w:r>
      <w:r>
        <w:t xml:space="preserve"> casas </w:t>
      </w:r>
      <w:r>
        <w:rPr>
          <w:rStyle w:val="MdStrong"/>
          <w:b/>
          <w:bCs/>
        </w:rPr>
        <w:t xml:space="preserve">son</w:t>
      </w:r>
      <w:r>
        <w:t xml:space="preserve"> </w:t>
      </w:r>
      <w:r>
        <w:rPr>
          <w:rStyle w:val="MdStrong"/>
          <w:b/>
          <w:bCs/>
        </w:rPr>
        <w:t xml:space="preserve">grandes</w:t>
      </w:r>
      <w:r>
        <w:t xml:space="preserve">. (The houses are big.)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Practice: Describe three objects around you using the articles, nouns, the verb </w:t>
      </w:r>
      <w:r>
        <w:rPr>
          <w:rStyle w:val="MdStrong"/>
          <w:b/>
          <w:bCs/>
          <w:i/>
          <w:iCs/>
        </w:rPr>
        <w:t xml:space="preserve">Ser</w:t>
      </w:r>
      <w:r>
        <w:rPr>
          <w:rStyle w:val="MdEm"/>
          <w:i/>
          <w:iCs/>
        </w:rPr>
        <w:t xml:space="preserve">, and the adjectives you've learned.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2026-06-23T22:18:43.144Z</dcterms:created>
  <dcterms:modified xsi:type="dcterms:W3CDTF">2026-06-23T22:18:43.144Z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