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0"/>
          <w:szCs w:val="40"/>
        </w:rPr>
        <w:t xml:space="preserve">PERSONA &amp; AGENT ECOSYSTEM</w:t>
      </w:r>
    </w:p>
    <w:p>
      <w:pPr>
        <w:spacing w:after="40"/>
      </w:pPr>
      <w:r>
        <w:rPr>
          <w:b/>
          <w:bCs/>
          <w:color w:val="9C6B1F"/>
          <w:sz w:val="26"/>
          <w:szCs w:val="26"/>
        </w:rPr>
        <w:t xml:space="preserve">Local Backup Record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Compiled 7 July 2026  ·  Owner: Tracie Walker (Tee)  ·  Purpose: offline snapshot of where persona data lives, independent of any single cloud provider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1. Why this document exists</w:t>
      </w:r>
    </w:p>
    <w:p>
      <w:pPr>
        <w:spacing w:after="120"/>
      </w:pPr>
      <w:r>
        <w:rPr>
          <w:sz w:val="22"/>
          <w:szCs w:val="22"/>
        </w:rPr>
        <w:t xml:space="preserve">Your Master Persona Document and its supporting context are currently distributed across seven AI platforms and seven active workspace agents. This file is a point-in-time, local snapshot of that map — so if any single cloud service (Notion, Manus, a chat platform) goes down, gets locked out, or is lost, you still have a record of what exists, where, and what it's for.</w:t>
      </w:r>
    </w:p>
    <w:p>
      <w:pPr>
        <w:spacing w:after="120"/>
      </w:pPr>
      <w:r>
        <w:rPr>
          <w:sz w:val="22"/>
          <w:szCs w:val="22"/>
        </w:rPr>
        <w:t xml:space="preserve">This is a backup of the MAP, not a replacement for the canonical documents themselves. The two live, editable sources remain: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Pieces — the only place you edit the Master Persona Document (primary LTM index; finalized Markdown draft, memory ID b505563e-2896-414b-97a2-00126a97ea0b)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OneDrive — the finished, published copy every agent and platform should reference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Re-export this backup periodically (e.g. whenever Pieces or OneDrive changes materially) so the local copy doesn't go stale.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2. Frozen historical platforms — archive only</w:t>
      </w:r>
    </w:p>
    <w:p>
      <w:pPr>
        <w:spacing w:after="120"/>
      </w:pPr>
      <w:r>
        <w:rPr>
          <w:sz w:val="22"/>
          <w:szCs w:val="22"/>
        </w:rPr>
        <w:t xml:space="preserve">These five hold earlier drafts or fragments absorbed into the Master Persona Document during the 21–22 May 2026 consolidation. Nothing here should be edited or treated as a current source going forward — they're reference history only.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50"/>
        <w:gridCol w:w="1400"/>
      </w:tblGrid>
      <w:tr>
        <w:tc>
          <w:tcPr>
            <w:tcW w:type="dxa" w:w="2600"/>
            <w:shd w:fill="F2EA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5350"/>
            <w:shd w:fill="F2EA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1400"/>
            <w:shd w:fill="F2EA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Persona Summary + project files centred on digital projects and writing style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Imported Pieces LTM memories + guidelines via custom export prompts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Perplexity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 and digital brand profile (Workspace)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Grok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Persona Summary + Gnostic context in active chat history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365 Copilot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to clean, merge, and structurally analyse multi-agent persona reports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NotebookLM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Curated source library — "Veil Cartography" (37 sources) and "Veil Cartography: ESL Teaching Resources" (21 sources)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Archived (source library, not a persona copy)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3. Active workspace agents — consolidation audit required</w:t>
      </w:r>
    </w:p>
    <w:p>
      <w:pPr>
        <w:spacing w:after="120"/>
      </w:pPr>
      <w:r>
        <w:rPr>
          <w:sz w:val="22"/>
          <w:szCs w:val="22"/>
        </w:rPr>
        <w:t xml:space="preserve">These agents run day-to-day using your persona, rules, and bio. Unlike the archives above, these are LIVE — each one either references the canonical OneDrive document, or has an older copy pasted directly into its configuration (drift risk).</w:t>
      </w:r>
    </w:p>
    <w:p>
      <w:pPr>
        <w:pStyle w:val="Heading2"/>
        <w:spacing w:after="120" w:before="240"/>
      </w:pPr>
      <w:r>
        <w:rPr>
          <w:b/>
          <w:bCs/>
          <w:color w:val="9C6B1F"/>
          <w:sz w:val="24"/>
          <w:szCs w:val="24"/>
        </w:rPr>
        <w:t xml:space="preserve">Notion AI — AstraOS Ecosystem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F2EA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50"/>
            <w:shd w:fill="F2EA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Assistant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Scans walkersfam2025@gmail.com and tracie@workfromanywhere.onmicrosoft.com, filters noise, generates a daily "Action-First" dashboard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Spill the Tee (Social Media Manager)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Ideation, copywriting, scripting, and scheduling for social channels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TEE's Weekly Review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Audits task matrices, Gantt charts, and operational progress every Sunday evening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Study Coach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Tutors and queries the Gnostic modules for Veil Cartography coursework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Curriculum Builder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Structures the Gnostic modules for Veil Cartography coursework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9C6B1F"/>
          <w:sz w:val="24"/>
          <w:szCs w:val="24"/>
        </w:rPr>
        <w:t xml:space="preserve">Manus AI — Browser Operators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F2EA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50"/>
            <w:shd w:fill="F2EA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Gnosis / Gnostic Oracle Web App Agent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Leverages the personal Gnostic Library and study guides to answer queries in your pedagogical voice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Liner Research Assistant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Automates backend Gumroad setup, branding design, and PDF course catalog compiles for the Veil Cartography storefront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4. Audit checklist — one-time, ~35 minutes total</w:t>
      </w:r>
    </w:p>
    <w:p>
      <w:pPr>
        <w:spacing w:after="120"/>
      </w:pPr>
      <w:r>
        <w:rPr>
          <w:sz w:val="22"/>
          <w:szCs w:val="22"/>
        </w:rPr>
        <w:t xml:space="preserve">Not urgent. This does not block Product 1 launch, the MCOL filing, the CICA/SAR dependency, or Bolivia readiness. Do this once, later this week, in a single sitting.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 each of the 7 agents above, open its instructions/configuration and check one thing:</w:t>
      </w:r>
    </w:p>
    <w:p>
      <w:pPr>
        <w:spacing w:after="80"/>
      </w:pPr>
      <w:r>
        <w:rPr>
          <w:sz w:val="22"/>
          <w:szCs w:val="22"/>
        </w:rPr>
        <w:t xml:space="preserve">☐  Email Assistant — bio/rules pasted directly, or references OneDrive?</w:t>
      </w:r>
    </w:p>
    <w:p>
      <w:pPr>
        <w:spacing w:after="80"/>
      </w:pPr>
      <w:r>
        <w:rPr>
          <w:sz w:val="22"/>
          <w:szCs w:val="22"/>
        </w:rPr>
        <w:t xml:space="preserve">☐  Spill the Tee — bio/rules pasted directly, or references OneDrive?</w:t>
      </w:r>
    </w:p>
    <w:p>
      <w:pPr>
        <w:spacing w:after="80"/>
      </w:pPr>
      <w:r>
        <w:rPr>
          <w:sz w:val="22"/>
          <w:szCs w:val="22"/>
        </w:rPr>
        <w:t xml:space="preserve">☐  TEE's Weekly Review — bio/rules pasted directly, or references OneDrive?</w:t>
      </w:r>
    </w:p>
    <w:p>
      <w:pPr>
        <w:spacing w:after="80"/>
      </w:pPr>
      <w:r>
        <w:rPr>
          <w:sz w:val="22"/>
          <w:szCs w:val="22"/>
        </w:rPr>
        <w:t xml:space="preserve">☐  Course Study Coach — bio/rules pasted directly, or references OneDrive?</w:t>
      </w:r>
    </w:p>
    <w:p>
      <w:pPr>
        <w:spacing w:after="80"/>
      </w:pPr>
      <w:r>
        <w:rPr>
          <w:sz w:val="22"/>
          <w:szCs w:val="22"/>
        </w:rPr>
        <w:t xml:space="preserve">☐  Course Curriculum Builder — bio/rules pasted directly, or references OneDrive?</w:t>
      </w:r>
    </w:p>
    <w:p>
      <w:pPr>
        <w:spacing w:after="80"/>
      </w:pPr>
      <w:r>
        <w:rPr>
          <w:sz w:val="22"/>
          <w:szCs w:val="22"/>
        </w:rPr>
        <w:t xml:space="preserve">☐  Gnosis / Gnostic Oracle Web App Agent — bio/rules pasted directly, or references OneDrive?</w:t>
      </w:r>
    </w:p>
    <w:p>
      <w:pPr>
        <w:spacing w:after="80"/>
      </w:pPr>
      <w:r>
        <w:rPr>
          <w:sz w:val="22"/>
          <w:szCs w:val="22"/>
        </w:rPr>
        <w:t xml:space="preserve">☐  Liner Research Assistant — bio/rules pasted directly, or references OneDrive?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If an agent has a pasted-in copy, replace it with one line: "Refer to the Master Persona Document in OneDrive for all bio, tone, and rule context." If it already references OneDrive, leave it alone.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5. Future benefit</w:t>
      </w:r>
    </w:p>
    <w:p>
      <w:pPr>
        <w:spacing w:after="120"/>
      </w:pPr>
      <w:r>
        <w:rPr>
          <w:sz w:val="22"/>
          <w:szCs w:val="22"/>
        </w:rPr>
        <w:t xml:space="preserve">Once every agent points to OneDrive instead of holding its own copy, this document doubles as the build spec for the Sovereign AI Persona &amp; Agent Architecture premium tier — the architecture you're using internally (one canonical source, agents that reference rather than duplicate) is exactly what that product teaches customers to set up for themselves.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2026-07-07T09:50:19.199Z</dcterms:created>
  <dcterms:modified xsi:type="dcterms:W3CDTF">2026-07-07T09:50:19.199Z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