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F20D" w14:textId="77777777" w:rsidR="005C7E15" w:rsidRPr="00DB3268" w:rsidRDefault="00000000">
      <w:pPr>
        <w:jc w:val="center"/>
        <w:rPr>
          <w:rFonts w:ascii="Arial" w:hAnsi="Arial" w:cs="Arial"/>
        </w:rPr>
      </w:pPr>
      <w:r w:rsidRPr="00DB3268">
        <w:rPr>
          <w:rFonts w:ascii="Arial" w:hAnsi="Arial" w:cs="Arial"/>
          <w:noProof/>
        </w:rPr>
        <w:drawing>
          <wp:inline distT="0" distB="0" distL="0" distR="0" wp14:anchorId="4161187A" wp14:editId="44F4DF41">
            <wp:extent cx="1944370" cy="719455"/>
            <wp:effectExtent l="0" t="0" r="0" b="0"/>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4"/>
                    <a:stretch>
                      <a:fillRect/>
                    </a:stretch>
                  </pic:blipFill>
                  <pic:spPr bwMode="auto">
                    <a:xfrm>
                      <a:off x="0" y="0"/>
                      <a:ext cx="1944370" cy="719455"/>
                    </a:xfrm>
                    <a:prstGeom prst="rect">
                      <a:avLst/>
                    </a:prstGeom>
                  </pic:spPr>
                </pic:pic>
              </a:graphicData>
            </a:graphic>
          </wp:inline>
        </w:drawing>
      </w:r>
    </w:p>
    <w:p w14:paraId="52CFA3AE" w14:textId="77777777" w:rsidR="005C7E15" w:rsidRPr="00DB3268" w:rsidRDefault="005C7E15">
      <w:pPr>
        <w:jc w:val="both"/>
        <w:rPr>
          <w:rFonts w:ascii="Arial" w:hAnsi="Arial" w:cs="Arial"/>
          <w:sz w:val="22"/>
          <w:szCs w:val="22"/>
        </w:rPr>
      </w:pPr>
    </w:p>
    <w:p w14:paraId="02C72494" w14:textId="77777777" w:rsidR="005C7E15" w:rsidRPr="00DB3268" w:rsidRDefault="00000000">
      <w:pPr>
        <w:pStyle w:val="Heading9"/>
        <w:jc w:val="center"/>
        <w:rPr>
          <w:rFonts w:ascii="Arial" w:hAnsi="Arial" w:cs="Arial"/>
          <w:lang w:val="de-DE"/>
        </w:rPr>
      </w:pPr>
      <w:r w:rsidRPr="00DB3268">
        <w:rPr>
          <w:rFonts w:ascii="Arial" w:hAnsi="Arial" w:cs="Arial"/>
          <w:sz w:val="22"/>
          <w:szCs w:val="22"/>
          <w:lang w:val="de-DE"/>
        </w:rPr>
        <w:t>Charité - Centrum für Neurologie, Neurochirurgie und Psychiatrie</w:t>
      </w:r>
    </w:p>
    <w:p w14:paraId="2CD2F77E" w14:textId="77777777" w:rsidR="005C7E15" w:rsidRPr="00DB3268" w:rsidRDefault="005C7E15">
      <w:pPr>
        <w:pStyle w:val="Heading9"/>
        <w:jc w:val="center"/>
        <w:rPr>
          <w:rFonts w:ascii="Arial" w:hAnsi="Arial" w:cs="Arial"/>
          <w:sz w:val="22"/>
          <w:szCs w:val="22"/>
          <w:lang w:val="de-DE"/>
        </w:rPr>
      </w:pPr>
    </w:p>
    <w:tbl>
      <w:tblPr>
        <w:tblW w:w="9750" w:type="dxa"/>
        <w:tblInd w:w="-92" w:type="dxa"/>
        <w:tblLayout w:type="fixed"/>
        <w:tblCellMar>
          <w:left w:w="70" w:type="dxa"/>
          <w:right w:w="70" w:type="dxa"/>
        </w:tblCellMar>
        <w:tblLook w:val="0000" w:firstRow="0" w:lastRow="0" w:firstColumn="0" w:lastColumn="0" w:noHBand="0" w:noVBand="0"/>
      </w:tblPr>
      <w:tblGrid>
        <w:gridCol w:w="4875"/>
        <w:gridCol w:w="179"/>
        <w:gridCol w:w="4696"/>
      </w:tblGrid>
      <w:tr w:rsidR="005C7E15" w:rsidRPr="00DB3268" w14:paraId="3544B1D2" w14:textId="77777777">
        <w:tc>
          <w:tcPr>
            <w:tcW w:w="4875" w:type="dxa"/>
            <w:shd w:val="clear" w:color="auto" w:fill="auto"/>
            <w:vAlign w:val="center"/>
          </w:tcPr>
          <w:p w14:paraId="346D5952" w14:textId="77777777" w:rsidR="005C7E15" w:rsidRPr="00DB3268" w:rsidRDefault="005C7E15">
            <w:pPr>
              <w:widowControl w:val="0"/>
              <w:jc w:val="both"/>
              <w:rPr>
                <w:rFonts w:ascii="Arial" w:hAnsi="Arial" w:cs="Arial"/>
                <w:spacing w:val="28"/>
                <w:sz w:val="22"/>
                <w:szCs w:val="22"/>
                <w:lang w:val="de-DE"/>
              </w:rPr>
            </w:pPr>
          </w:p>
        </w:tc>
        <w:tc>
          <w:tcPr>
            <w:tcW w:w="179" w:type="dxa"/>
            <w:shd w:val="clear" w:color="auto" w:fill="auto"/>
          </w:tcPr>
          <w:p w14:paraId="62086046" w14:textId="77777777" w:rsidR="005C7E15" w:rsidRPr="00DB3268" w:rsidRDefault="005C7E15">
            <w:pPr>
              <w:widowControl w:val="0"/>
              <w:snapToGrid w:val="0"/>
              <w:jc w:val="both"/>
              <w:rPr>
                <w:rFonts w:ascii="Arial" w:hAnsi="Arial" w:cs="Arial"/>
                <w:spacing w:val="28"/>
                <w:sz w:val="22"/>
                <w:szCs w:val="22"/>
                <w:lang w:val="de-DE"/>
              </w:rPr>
            </w:pPr>
          </w:p>
        </w:tc>
        <w:tc>
          <w:tcPr>
            <w:tcW w:w="4696" w:type="dxa"/>
            <w:shd w:val="clear" w:color="auto" w:fill="auto"/>
          </w:tcPr>
          <w:p w14:paraId="76625430" w14:textId="77777777" w:rsidR="005C7E15" w:rsidRPr="00DB3268" w:rsidRDefault="00000000">
            <w:pPr>
              <w:widowControl w:val="0"/>
              <w:jc w:val="both"/>
              <w:rPr>
                <w:rFonts w:ascii="Arial" w:hAnsi="Arial" w:cs="Arial"/>
                <w:lang w:val="de-DE"/>
              </w:rPr>
            </w:pPr>
            <w:r w:rsidRPr="00DB3268">
              <w:rPr>
                <w:rFonts w:ascii="Arial" w:eastAsia="Humanst521 BT" w:hAnsi="Arial" w:cs="Arial"/>
                <w:spacing w:val="28"/>
                <w:sz w:val="22"/>
                <w:szCs w:val="22"/>
                <w:lang w:val="de-DE"/>
              </w:rPr>
              <w:t xml:space="preserve">    </w:t>
            </w:r>
          </w:p>
        </w:tc>
      </w:tr>
      <w:tr w:rsidR="005C7E15" w:rsidRPr="00DB3268" w14:paraId="0F0598E1" w14:textId="77777777">
        <w:trPr>
          <w:trHeight w:val="2720"/>
        </w:trPr>
        <w:tc>
          <w:tcPr>
            <w:tcW w:w="4875" w:type="dxa"/>
            <w:shd w:val="clear" w:color="auto" w:fill="auto"/>
          </w:tcPr>
          <w:p w14:paraId="27668CD9" w14:textId="77777777" w:rsidR="005C7E15" w:rsidRPr="00DB3268" w:rsidRDefault="005C7E15">
            <w:pPr>
              <w:pStyle w:val="Header"/>
              <w:widowControl w:val="0"/>
              <w:tabs>
                <w:tab w:val="clear" w:pos="4536"/>
                <w:tab w:val="clear" w:pos="9072"/>
              </w:tabs>
              <w:jc w:val="both"/>
              <w:rPr>
                <w:rFonts w:ascii="Arial" w:hAnsi="Arial" w:cs="Arial"/>
                <w:sz w:val="22"/>
                <w:szCs w:val="22"/>
                <w:lang w:val="de-DE"/>
              </w:rPr>
            </w:pPr>
          </w:p>
        </w:tc>
        <w:tc>
          <w:tcPr>
            <w:tcW w:w="179" w:type="dxa"/>
            <w:vMerge w:val="restart"/>
            <w:shd w:val="clear" w:color="auto" w:fill="auto"/>
          </w:tcPr>
          <w:p w14:paraId="24362638" w14:textId="77777777" w:rsidR="005C7E15" w:rsidRPr="00DB3268" w:rsidRDefault="005C7E15">
            <w:pPr>
              <w:widowControl w:val="0"/>
              <w:jc w:val="both"/>
              <w:rPr>
                <w:rFonts w:ascii="Arial" w:hAnsi="Arial" w:cs="Arial"/>
                <w:sz w:val="22"/>
                <w:szCs w:val="22"/>
                <w:lang w:val="de-DE"/>
              </w:rPr>
            </w:pPr>
          </w:p>
        </w:tc>
        <w:tc>
          <w:tcPr>
            <w:tcW w:w="4696" w:type="dxa"/>
            <w:vMerge w:val="restart"/>
            <w:shd w:val="clear" w:color="auto" w:fill="auto"/>
          </w:tcPr>
          <w:p w14:paraId="4C64ED76" w14:textId="77777777" w:rsidR="005C7E15" w:rsidRPr="00DB3268" w:rsidRDefault="005C7E15">
            <w:pPr>
              <w:widowControl w:val="0"/>
              <w:rPr>
                <w:rFonts w:ascii="Arial" w:hAnsi="Arial" w:cs="Arial"/>
                <w:bCs/>
                <w:sz w:val="22"/>
                <w:szCs w:val="22"/>
              </w:rPr>
            </w:pPr>
          </w:p>
          <w:p w14:paraId="56F6ADC5" w14:textId="77777777" w:rsidR="005C7E15" w:rsidRPr="00DB3268" w:rsidRDefault="00000000">
            <w:pPr>
              <w:widowControl w:val="0"/>
              <w:jc w:val="right"/>
              <w:rPr>
                <w:rFonts w:ascii="Arial" w:hAnsi="Arial" w:cs="Arial"/>
              </w:rPr>
            </w:pPr>
            <w:r w:rsidRPr="00DB3268">
              <w:rPr>
                <w:rFonts w:ascii="Arial" w:hAnsi="Arial" w:cs="Arial"/>
                <w:bCs/>
                <w:sz w:val="22"/>
                <w:szCs w:val="22"/>
              </w:rPr>
              <w:t>Veith Weilnhammer, MD</w:t>
            </w:r>
          </w:p>
          <w:p w14:paraId="5075399B" w14:textId="77777777" w:rsidR="005C7E15" w:rsidRPr="00DB3268" w:rsidRDefault="00000000">
            <w:pPr>
              <w:widowControl w:val="0"/>
              <w:jc w:val="right"/>
              <w:rPr>
                <w:rFonts w:ascii="Arial" w:hAnsi="Arial" w:cs="Arial"/>
              </w:rPr>
            </w:pPr>
            <w:r w:rsidRPr="00DB3268">
              <w:rPr>
                <w:rFonts w:ascii="Arial" w:hAnsi="Arial" w:cs="Arial"/>
                <w:bCs/>
                <w:sz w:val="22"/>
                <w:szCs w:val="22"/>
                <w:lang w:val="en-US"/>
              </w:rPr>
              <w:t>Post-doctoral Fellow</w:t>
            </w:r>
          </w:p>
          <w:p w14:paraId="3C2FBD62" w14:textId="77777777" w:rsidR="005C7E15" w:rsidRPr="00DB3268" w:rsidRDefault="00000000">
            <w:pPr>
              <w:widowControl w:val="0"/>
              <w:jc w:val="right"/>
              <w:rPr>
                <w:rFonts w:ascii="Arial" w:hAnsi="Arial" w:cs="Arial"/>
              </w:rPr>
            </w:pPr>
            <w:r w:rsidRPr="00DB3268">
              <w:rPr>
                <w:rFonts w:ascii="Arial" w:hAnsi="Arial" w:cs="Arial"/>
                <w:bCs/>
                <w:sz w:val="22"/>
                <w:szCs w:val="22"/>
                <w:lang w:val="en-US"/>
              </w:rPr>
              <w:t>Visual Perception Laboratory</w:t>
            </w:r>
          </w:p>
          <w:p w14:paraId="0E813CC9" w14:textId="77777777" w:rsidR="005C7E15" w:rsidRPr="00DB3268" w:rsidRDefault="00000000">
            <w:pPr>
              <w:widowControl w:val="0"/>
              <w:jc w:val="right"/>
              <w:rPr>
                <w:rFonts w:ascii="Arial" w:hAnsi="Arial" w:cs="Arial"/>
                <w:lang w:val="en-US"/>
              </w:rPr>
            </w:pPr>
            <w:r w:rsidRPr="00DB3268">
              <w:rPr>
                <w:rFonts w:ascii="Arial" w:hAnsi="Arial" w:cs="Arial"/>
                <w:bCs/>
                <w:sz w:val="22"/>
                <w:szCs w:val="22"/>
                <w:lang w:val="en-US"/>
              </w:rPr>
              <w:t>Charitéplatz 1, 10117 Berlin</w:t>
            </w:r>
            <w:r w:rsidRPr="00DB3268">
              <w:rPr>
                <w:rFonts w:ascii="Arial" w:hAnsi="Arial" w:cs="Arial"/>
                <w:bCs/>
                <w:sz w:val="22"/>
                <w:szCs w:val="22"/>
                <w:lang w:val="de-DE"/>
              </w:rPr>
              <w:t xml:space="preserve"> </w:t>
            </w:r>
          </w:p>
        </w:tc>
      </w:tr>
      <w:tr w:rsidR="005C7E15" w:rsidRPr="00DB3268" w14:paraId="29515A99" w14:textId="77777777">
        <w:trPr>
          <w:trHeight w:val="627"/>
        </w:trPr>
        <w:tc>
          <w:tcPr>
            <w:tcW w:w="4875" w:type="dxa"/>
            <w:shd w:val="clear" w:color="auto" w:fill="auto"/>
          </w:tcPr>
          <w:p w14:paraId="64C6A982" w14:textId="77777777" w:rsidR="005C7E15" w:rsidRPr="00DB3268" w:rsidRDefault="00000000">
            <w:pPr>
              <w:pStyle w:val="Header"/>
              <w:widowControl w:val="0"/>
              <w:tabs>
                <w:tab w:val="clear" w:pos="4536"/>
                <w:tab w:val="clear" w:pos="9072"/>
              </w:tabs>
              <w:snapToGrid w:val="0"/>
              <w:jc w:val="both"/>
              <w:rPr>
                <w:rFonts w:ascii="Arial" w:hAnsi="Arial" w:cs="Arial"/>
              </w:rPr>
            </w:pPr>
            <w:r w:rsidRPr="00DB3268">
              <w:rPr>
                <w:rFonts w:ascii="Arial" w:hAnsi="Arial" w:cs="Arial"/>
                <w:spacing w:val="28"/>
                <w:sz w:val="22"/>
                <w:szCs w:val="22"/>
              </w:rPr>
              <w:t>To the Editorial Board of</w:t>
            </w:r>
          </w:p>
          <w:p w14:paraId="3461BBCA" w14:textId="77777777" w:rsidR="005C7E15" w:rsidRPr="00DB3268" w:rsidRDefault="00000000">
            <w:pPr>
              <w:pStyle w:val="Header"/>
              <w:widowControl w:val="0"/>
              <w:tabs>
                <w:tab w:val="clear" w:pos="4536"/>
                <w:tab w:val="clear" w:pos="9072"/>
              </w:tabs>
              <w:snapToGrid w:val="0"/>
              <w:jc w:val="both"/>
              <w:rPr>
                <w:rFonts w:ascii="Arial" w:hAnsi="Arial" w:cs="Arial"/>
                <w:spacing w:val="28"/>
                <w:sz w:val="22"/>
                <w:szCs w:val="22"/>
              </w:rPr>
            </w:pPr>
            <w:r w:rsidRPr="00DB3268">
              <w:rPr>
                <w:rFonts w:ascii="Arial" w:hAnsi="Arial" w:cs="Arial"/>
                <w:spacing w:val="28"/>
                <w:sz w:val="22"/>
                <w:szCs w:val="22"/>
              </w:rPr>
              <w:t>PLOS Biology</w:t>
            </w:r>
          </w:p>
        </w:tc>
        <w:tc>
          <w:tcPr>
            <w:tcW w:w="179" w:type="dxa"/>
            <w:vMerge/>
            <w:shd w:val="clear" w:color="auto" w:fill="auto"/>
          </w:tcPr>
          <w:p w14:paraId="246E0CE0" w14:textId="77777777" w:rsidR="005C7E15" w:rsidRPr="00DB3268" w:rsidRDefault="005C7E15">
            <w:pPr>
              <w:widowControl w:val="0"/>
              <w:jc w:val="both"/>
              <w:rPr>
                <w:rFonts w:ascii="Arial" w:hAnsi="Arial" w:cs="Arial"/>
                <w:sz w:val="22"/>
                <w:szCs w:val="22"/>
              </w:rPr>
            </w:pPr>
          </w:p>
        </w:tc>
        <w:tc>
          <w:tcPr>
            <w:tcW w:w="4696" w:type="dxa"/>
            <w:vMerge/>
            <w:shd w:val="clear" w:color="auto" w:fill="auto"/>
          </w:tcPr>
          <w:p w14:paraId="2CF0B4B5" w14:textId="77777777" w:rsidR="005C7E15" w:rsidRPr="00DB3268" w:rsidRDefault="005C7E15">
            <w:pPr>
              <w:widowControl w:val="0"/>
              <w:jc w:val="both"/>
              <w:rPr>
                <w:rFonts w:ascii="Arial" w:hAnsi="Arial" w:cs="Arial"/>
                <w:sz w:val="22"/>
                <w:szCs w:val="22"/>
              </w:rPr>
            </w:pPr>
          </w:p>
        </w:tc>
      </w:tr>
    </w:tbl>
    <w:p w14:paraId="310D6711" w14:textId="77777777" w:rsidR="005C7E15" w:rsidRPr="00DB3268" w:rsidRDefault="005C7E15">
      <w:pPr>
        <w:jc w:val="both"/>
        <w:rPr>
          <w:rFonts w:ascii="Arial" w:hAnsi="Arial" w:cs="Arial"/>
          <w:sz w:val="22"/>
          <w:szCs w:val="22"/>
        </w:rPr>
      </w:pPr>
    </w:p>
    <w:p w14:paraId="6A37B597" w14:textId="77777777" w:rsidR="005C7E15" w:rsidRPr="00DB3268" w:rsidRDefault="005C7E15">
      <w:pPr>
        <w:jc w:val="both"/>
        <w:rPr>
          <w:rFonts w:ascii="Arial" w:hAnsi="Arial" w:cs="Arial"/>
          <w:sz w:val="22"/>
          <w:szCs w:val="22"/>
        </w:rPr>
      </w:pPr>
    </w:p>
    <w:p w14:paraId="763E4775" w14:textId="0BCFF99B" w:rsidR="005C7E15" w:rsidRPr="00DB3268" w:rsidRDefault="00000000">
      <w:pPr>
        <w:jc w:val="right"/>
        <w:rPr>
          <w:rFonts w:ascii="Arial" w:hAnsi="Arial" w:cs="Arial"/>
        </w:rPr>
      </w:pPr>
      <w:r w:rsidRPr="00DB3268">
        <w:rPr>
          <w:rFonts w:ascii="Arial" w:hAnsi="Arial" w:cs="Arial"/>
          <w:sz w:val="22"/>
          <w:szCs w:val="22"/>
        </w:rPr>
        <w:t>Berlin, 10/</w:t>
      </w:r>
      <w:r w:rsidR="00DC4F29" w:rsidRPr="00DB3268">
        <w:rPr>
          <w:rFonts w:ascii="Arial" w:hAnsi="Arial" w:cs="Arial"/>
          <w:sz w:val="22"/>
          <w:szCs w:val="22"/>
        </w:rPr>
        <w:t>25</w:t>
      </w:r>
      <w:r w:rsidRPr="00DB3268">
        <w:rPr>
          <w:rFonts w:ascii="Arial" w:hAnsi="Arial" w:cs="Arial"/>
          <w:sz w:val="22"/>
          <w:szCs w:val="22"/>
        </w:rPr>
        <w:t>/202</w:t>
      </w:r>
      <w:r w:rsidR="00DC4F29" w:rsidRPr="00DB3268">
        <w:rPr>
          <w:rFonts w:ascii="Arial" w:hAnsi="Arial" w:cs="Arial"/>
          <w:sz w:val="22"/>
          <w:szCs w:val="22"/>
        </w:rPr>
        <w:t>3</w:t>
      </w:r>
    </w:p>
    <w:p w14:paraId="4E483908" w14:textId="77777777" w:rsidR="005C7E15" w:rsidRPr="00DB3268" w:rsidRDefault="00000000">
      <w:pPr>
        <w:spacing w:line="360" w:lineRule="auto"/>
        <w:jc w:val="both"/>
        <w:rPr>
          <w:rFonts w:ascii="Arial" w:hAnsi="Arial" w:cs="Arial"/>
        </w:rPr>
      </w:pPr>
      <w:r w:rsidRPr="00DB3268">
        <w:rPr>
          <w:rFonts w:ascii="Arial" w:hAnsi="Arial" w:cs="Arial"/>
          <w:sz w:val="22"/>
          <w:szCs w:val="22"/>
        </w:rPr>
        <w:t>Dear Sir or Madam,</w:t>
      </w:r>
    </w:p>
    <w:p w14:paraId="43C0C68A" w14:textId="77777777" w:rsidR="005C7E15" w:rsidRPr="00DB3268" w:rsidRDefault="00000000">
      <w:pPr>
        <w:spacing w:line="360" w:lineRule="auto"/>
        <w:jc w:val="both"/>
        <w:rPr>
          <w:rFonts w:ascii="Arial" w:hAnsi="Arial" w:cs="Arial"/>
          <w:sz w:val="22"/>
          <w:szCs w:val="22"/>
        </w:rPr>
      </w:pPr>
      <w:r w:rsidRPr="00DB3268">
        <w:rPr>
          <w:rFonts w:ascii="Arial" w:hAnsi="Arial" w:cs="Arial"/>
          <w:sz w:val="22"/>
          <w:szCs w:val="22"/>
        </w:rPr>
        <w:t>We would be most grateful if you could consider our revised manuscript “</w:t>
      </w:r>
      <w:r w:rsidRPr="00DB3268">
        <w:rPr>
          <w:rFonts w:ascii="Arial" w:hAnsi="Arial" w:cs="Arial"/>
          <w:b/>
          <w:color w:val="000000"/>
          <w:sz w:val="22"/>
          <w:szCs w:val="22"/>
          <w:highlight w:val="white"/>
        </w:rPr>
        <w:t>Sensory processing in humans and mice fluctuates between external and internal modes</w:t>
      </w:r>
      <w:r w:rsidRPr="00DB3268">
        <w:rPr>
          <w:rFonts w:ascii="Arial" w:hAnsi="Arial" w:cs="Arial"/>
          <w:sz w:val="22"/>
          <w:szCs w:val="22"/>
        </w:rPr>
        <w:t xml:space="preserve">” authored by Veith Weilnhammer, Heiner Stuke, Kai Standvoß, and Philipp Sterzer for </w:t>
      </w:r>
      <w:r w:rsidRPr="00DB3268">
        <w:rPr>
          <w:rFonts w:ascii="Arial" w:hAnsi="Arial" w:cs="Arial"/>
          <w:spacing w:val="28"/>
          <w:sz w:val="22"/>
          <w:szCs w:val="22"/>
        </w:rPr>
        <w:t xml:space="preserve">publication </w:t>
      </w:r>
      <w:bookmarkStart w:id="0" w:name="__DdeLink__227_1497311964"/>
      <w:r w:rsidRPr="00DB3268">
        <w:rPr>
          <w:rFonts w:ascii="Arial" w:hAnsi="Arial" w:cs="Arial"/>
          <w:spacing w:val="28"/>
          <w:sz w:val="22"/>
          <w:szCs w:val="22"/>
        </w:rPr>
        <w:t xml:space="preserve">in </w:t>
      </w:r>
      <w:r w:rsidRPr="00DB3268">
        <w:rPr>
          <w:rFonts w:ascii="Arial" w:hAnsi="Arial" w:cs="Arial"/>
          <w:i/>
          <w:spacing w:val="28"/>
          <w:sz w:val="22"/>
          <w:szCs w:val="22"/>
        </w:rPr>
        <w:t>PLOS Biology</w:t>
      </w:r>
      <w:r w:rsidRPr="00DB3268">
        <w:rPr>
          <w:rFonts w:ascii="Arial" w:hAnsi="Arial" w:cs="Arial"/>
          <w:sz w:val="22"/>
          <w:szCs w:val="22"/>
        </w:rPr>
        <w:t>.</w:t>
      </w:r>
      <w:bookmarkEnd w:id="0"/>
      <w:r w:rsidRPr="00DB3268">
        <w:rPr>
          <w:rFonts w:ascii="Arial" w:hAnsi="Arial" w:cs="Arial"/>
          <w:sz w:val="22"/>
          <w:szCs w:val="22"/>
        </w:rPr>
        <w:t xml:space="preserve"> </w:t>
      </w:r>
    </w:p>
    <w:p w14:paraId="558D85C8" w14:textId="77777777" w:rsidR="005C7E15" w:rsidRPr="00DB3268" w:rsidRDefault="005C7E15">
      <w:pPr>
        <w:spacing w:line="360" w:lineRule="auto"/>
        <w:jc w:val="both"/>
        <w:rPr>
          <w:rFonts w:ascii="Arial" w:hAnsi="Arial" w:cs="Arial"/>
          <w:sz w:val="22"/>
          <w:szCs w:val="22"/>
        </w:rPr>
      </w:pPr>
    </w:p>
    <w:p w14:paraId="502C12BC" w14:textId="77777777" w:rsidR="00DC4F29" w:rsidRPr="00DB3268" w:rsidRDefault="00000000">
      <w:pPr>
        <w:spacing w:line="360" w:lineRule="auto"/>
        <w:jc w:val="both"/>
        <w:rPr>
          <w:rFonts w:ascii="Arial" w:hAnsi="Arial" w:cs="Arial"/>
          <w:kern w:val="0"/>
          <w:sz w:val="22"/>
          <w:szCs w:val="22"/>
          <w:lang w:val="en-US"/>
        </w:rPr>
      </w:pPr>
      <w:r w:rsidRPr="00DB3268">
        <w:rPr>
          <w:rFonts w:ascii="Arial" w:hAnsi="Arial" w:cs="Arial"/>
          <w:kern w:val="0"/>
          <w:sz w:val="22"/>
          <w:szCs w:val="22"/>
        </w:rPr>
        <w:t>We would like to thank the editor and the reviewers for their very valuable comments on our manuscript. In response, we have changed the title of our manuscript to “Sensory processing in humans and mice fluctuates between external and internal modes”. We now provide links to the fundings agencies in the Financial disclosure statement and have created a DOI for our github repo (</w:t>
      </w:r>
      <w:hyperlink r:id="rId5">
        <w:r w:rsidRPr="00DB3268">
          <w:rPr>
            <w:rStyle w:val="Hyperlink"/>
            <w:rFonts w:ascii="Arial" w:hAnsi="Arial" w:cs="Arial"/>
            <w:kern w:val="0"/>
            <w:sz w:val="22"/>
            <w:szCs w:val="22"/>
            <w:lang w:val="en-US"/>
          </w:rPr>
          <w:t>https://github.com/veithweilnhammer/Modes</w:t>
        </w:r>
      </w:hyperlink>
      <w:r w:rsidRPr="00DB3268">
        <w:rPr>
          <w:rFonts w:ascii="Arial" w:hAnsi="Arial" w:cs="Arial"/>
          <w:kern w:val="0"/>
          <w:sz w:val="22"/>
          <w:szCs w:val="22"/>
          <w:lang w:val="en-US"/>
        </w:rPr>
        <w:t xml:space="preserve">): </w:t>
      </w:r>
      <w:hyperlink r:id="rId6">
        <w:r w:rsidRPr="00DB3268">
          <w:rPr>
            <w:rStyle w:val="Hyperlink"/>
            <w:rFonts w:ascii="Arial" w:hAnsi="Arial" w:cs="Arial"/>
            <w:kern w:val="0"/>
            <w:sz w:val="22"/>
            <w:szCs w:val="22"/>
            <w:lang w:val="en-US"/>
          </w:rPr>
          <w:t>https://doi.org/10.5281/zenodo.10019948</w:t>
        </w:r>
      </w:hyperlink>
      <w:r w:rsidRPr="00DB3268">
        <w:rPr>
          <w:rFonts w:ascii="Arial" w:hAnsi="Arial" w:cs="Arial"/>
          <w:kern w:val="0"/>
          <w:sz w:val="22"/>
          <w:szCs w:val="22"/>
          <w:lang w:val="en-US"/>
        </w:rPr>
        <w:t>.</w:t>
      </w:r>
      <w:r w:rsidR="00DC4F29" w:rsidRPr="00DB3268">
        <w:rPr>
          <w:rFonts w:ascii="Arial" w:hAnsi="Arial" w:cs="Arial"/>
          <w:kern w:val="0"/>
          <w:sz w:val="22"/>
          <w:szCs w:val="22"/>
          <w:lang w:val="en-US"/>
        </w:rPr>
        <w:t xml:space="preserve"> </w:t>
      </w:r>
    </w:p>
    <w:p w14:paraId="4C0E7169" w14:textId="609384F2" w:rsidR="00DB3268" w:rsidRPr="00DB3268" w:rsidRDefault="00DC4F29" w:rsidP="00DB3268">
      <w:pPr>
        <w:spacing w:line="360" w:lineRule="auto"/>
        <w:jc w:val="both"/>
        <w:rPr>
          <w:rFonts w:ascii="Arial" w:hAnsi="Arial" w:cs="Arial"/>
          <w:sz w:val="22"/>
          <w:szCs w:val="22"/>
        </w:rPr>
      </w:pPr>
      <w:r w:rsidRPr="00DB3268">
        <w:rPr>
          <w:rFonts w:ascii="Arial" w:hAnsi="Arial" w:cs="Arial"/>
          <w:kern w:val="0"/>
          <w:sz w:val="22"/>
          <w:szCs w:val="22"/>
          <w:lang w:val="en-US"/>
        </w:rPr>
        <w:t xml:space="preserve">In addition to larger “.Rdata” and “.csv” files, we now include “excel” files that contain our summary data and are labelled according to the figures they are presented in (e.g., “Figure_1A.xlsx”). We uploaded these files onto the Github repository in the subfolder “Summary_Data” (direct link: </w:t>
      </w:r>
      <w:hyperlink r:id="rId7" w:history="1">
        <w:r w:rsidR="00DB3268" w:rsidRPr="005259BF">
          <w:rPr>
            <w:rStyle w:val="Hyperlink"/>
            <w:rFonts w:ascii="Arial" w:hAnsi="Arial" w:cs="Arial"/>
            <w:sz w:val="22"/>
            <w:szCs w:val="22"/>
          </w:rPr>
          <w:t>https://github.com/veithweilnhammer/Modes/tree/main/Summary_Data</w:t>
        </w:r>
      </w:hyperlink>
      <w:r w:rsidR="00DB3268" w:rsidRPr="00DB3268">
        <w:rPr>
          <w:rFonts w:ascii="Arial" w:hAnsi="Arial" w:cs="Arial"/>
          <w:sz w:val="22"/>
          <w:szCs w:val="22"/>
        </w:rPr>
        <w:t>)</w:t>
      </w:r>
      <w:r w:rsidR="00DB3268" w:rsidRPr="00DB3268">
        <w:rPr>
          <w:rFonts w:ascii="Arial" w:hAnsi="Arial" w:cs="Arial"/>
          <w:kern w:val="0"/>
          <w:sz w:val="22"/>
          <w:szCs w:val="22"/>
        </w:rPr>
        <w:t>.</w:t>
      </w:r>
    </w:p>
    <w:p w14:paraId="7EC9A874" w14:textId="77777777" w:rsidR="00DB3268" w:rsidRDefault="00DB3268">
      <w:pPr>
        <w:spacing w:line="360" w:lineRule="auto"/>
        <w:jc w:val="both"/>
        <w:rPr>
          <w:rFonts w:ascii="Arial" w:hAnsi="Arial" w:cs="Arial"/>
          <w:sz w:val="22"/>
          <w:szCs w:val="22"/>
        </w:rPr>
      </w:pPr>
    </w:p>
    <w:p w14:paraId="263C2C40" w14:textId="1660131B" w:rsidR="005C7E15" w:rsidRPr="00DB3268" w:rsidRDefault="00000000">
      <w:pPr>
        <w:spacing w:line="360" w:lineRule="auto"/>
        <w:jc w:val="both"/>
        <w:rPr>
          <w:rFonts w:ascii="Arial" w:hAnsi="Arial" w:cs="Arial"/>
          <w:sz w:val="22"/>
          <w:szCs w:val="22"/>
        </w:rPr>
      </w:pPr>
      <w:r w:rsidRPr="00DB3268">
        <w:rPr>
          <w:rFonts w:ascii="Arial" w:hAnsi="Arial" w:cs="Arial"/>
          <w:sz w:val="22"/>
          <w:szCs w:val="22"/>
        </w:rPr>
        <w:t xml:space="preserve">Please do not hesitate to contact us with any questions or concerns. </w:t>
      </w:r>
    </w:p>
    <w:p w14:paraId="6D7A50D7" w14:textId="77777777" w:rsidR="005C7E15" w:rsidRPr="00DB3268" w:rsidRDefault="005C7E15">
      <w:pPr>
        <w:spacing w:line="360" w:lineRule="auto"/>
        <w:jc w:val="both"/>
        <w:rPr>
          <w:rFonts w:ascii="Arial" w:hAnsi="Arial" w:cs="Arial"/>
          <w:sz w:val="22"/>
          <w:szCs w:val="22"/>
        </w:rPr>
      </w:pPr>
    </w:p>
    <w:p w14:paraId="087C2DC9" w14:textId="77777777" w:rsidR="005C7E15" w:rsidRPr="00DB3268" w:rsidRDefault="00000000">
      <w:pPr>
        <w:spacing w:line="360" w:lineRule="auto"/>
        <w:jc w:val="both"/>
        <w:rPr>
          <w:rFonts w:ascii="Arial" w:hAnsi="Arial" w:cs="Arial"/>
          <w:sz w:val="22"/>
          <w:szCs w:val="22"/>
        </w:rPr>
      </w:pPr>
      <w:r w:rsidRPr="00DB3268">
        <w:rPr>
          <w:rFonts w:ascii="Arial" w:hAnsi="Arial" w:cs="Arial"/>
          <w:sz w:val="22"/>
          <w:szCs w:val="22"/>
        </w:rPr>
        <w:t xml:space="preserve">Yours sincerely, </w:t>
      </w:r>
    </w:p>
    <w:p w14:paraId="1EF53E3B" w14:textId="77777777" w:rsidR="005C7E15" w:rsidRPr="00DB3268" w:rsidRDefault="00000000">
      <w:pPr>
        <w:spacing w:line="360" w:lineRule="auto"/>
        <w:jc w:val="both"/>
        <w:rPr>
          <w:rFonts w:ascii="Arial" w:hAnsi="Arial" w:cs="Arial"/>
        </w:rPr>
      </w:pPr>
      <w:r w:rsidRPr="00DB3268">
        <w:rPr>
          <w:rFonts w:ascii="Arial" w:hAnsi="Arial" w:cs="Arial"/>
          <w:sz w:val="22"/>
          <w:szCs w:val="22"/>
        </w:rPr>
        <w:t>Veith Weilnhammer on behalf of the authors</w:t>
      </w:r>
    </w:p>
    <w:sectPr w:rsidR="005C7E15" w:rsidRPr="00DB326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Humanst521 B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E15"/>
    <w:rsid w:val="005C7E15"/>
    <w:rsid w:val="00DB3268"/>
    <w:rsid w:val="00DC4F2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3CA2"/>
  <w15:docId w15:val="{1C327F1E-5DEA-4703-BC26-64FFF2DD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sz w:val="24"/>
    </w:rPr>
  </w:style>
  <w:style w:type="paragraph" w:styleId="Heading9">
    <w:name w:val="heading 9"/>
    <w:basedOn w:val="Normal"/>
    <w:qFormat/>
    <w:pPr>
      <w:keepNext/>
      <w:tabs>
        <w:tab w:val="left" w:pos="284"/>
      </w:tabs>
      <w:ind w:right="-276"/>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styleId="CommentReference">
    <w:name w:val="annotation reference"/>
    <w:basedOn w:val="DefaultParagraphFont"/>
    <w:uiPriority w:val="99"/>
    <w:semiHidden/>
    <w:unhideWhenUsed/>
    <w:qFormat/>
    <w:rsid w:val="008F742B"/>
    <w:rPr>
      <w:sz w:val="16"/>
      <w:szCs w:val="16"/>
    </w:rPr>
  </w:style>
  <w:style w:type="character" w:customStyle="1" w:styleId="CommentTextChar">
    <w:name w:val="Comment Text Char"/>
    <w:basedOn w:val="DefaultParagraphFont"/>
    <w:link w:val="CommentText"/>
    <w:uiPriority w:val="99"/>
    <w:semiHidden/>
    <w:qFormat/>
    <w:rsid w:val="008F742B"/>
    <w:rPr>
      <w:rFonts w:cs="Mangal"/>
      <w:sz w:val="20"/>
      <w:szCs w:val="18"/>
    </w:rPr>
  </w:style>
  <w:style w:type="character" w:customStyle="1" w:styleId="CommentSubjectChar">
    <w:name w:val="Comment Subject Char"/>
    <w:basedOn w:val="CommentTextChar"/>
    <w:link w:val="CommentSubject"/>
    <w:uiPriority w:val="99"/>
    <w:semiHidden/>
    <w:qFormat/>
    <w:rsid w:val="008F742B"/>
    <w:rPr>
      <w:rFonts w:cs="Mangal"/>
      <w:b/>
      <w:bCs/>
      <w:sz w:val="20"/>
      <w:szCs w:val="18"/>
    </w:rPr>
  </w:style>
  <w:style w:type="character" w:customStyle="1" w:styleId="BalloonTextChar">
    <w:name w:val="Balloon Text Char"/>
    <w:basedOn w:val="DefaultParagraphFont"/>
    <w:link w:val="BalloonText"/>
    <w:uiPriority w:val="99"/>
    <w:semiHidden/>
    <w:qFormat/>
    <w:rsid w:val="008F742B"/>
    <w:rPr>
      <w:rFonts w:ascii="Segoe UI" w:hAnsi="Segoe UI" w:cs="Mangal"/>
      <w:sz w:val="18"/>
      <w:szCs w:val="16"/>
    </w:rPr>
  </w:style>
  <w:style w:type="character" w:customStyle="1" w:styleId="Hyperlink2">
    <w:name w:val="Hyperlink2"/>
    <w:basedOn w:val="DefaultParagraphFont"/>
    <w:semiHidden/>
    <w:unhideWhenUsed/>
    <w:qFormat/>
    <w:rsid w:val="002C1A18"/>
    <w:rPr>
      <w:color w:val="5B9BD5" w:themeColor="accent1"/>
    </w:rPr>
  </w:style>
  <w:style w:type="character" w:styleId="Hyperlink">
    <w:name w:val="Hyperlink"/>
    <w:rPr>
      <w:color w:val="000080"/>
      <w:u w:val="single"/>
    </w:rPr>
  </w:style>
  <w:style w:type="character" w:customStyle="1" w:styleId="highwire-cite-metadata-doi">
    <w:name w:val="highwire-cite-metadata-doi"/>
    <w:basedOn w:val="DefaultParagraphFont"/>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40" w:line="288" w:lineRule="auto"/>
    </w:pPr>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8F742B"/>
    <w:rPr>
      <w:rFonts w:cs="Mangal"/>
      <w:sz w:val="20"/>
      <w:szCs w:val="18"/>
    </w:rPr>
  </w:style>
  <w:style w:type="paragraph" w:styleId="CommentSubject">
    <w:name w:val="annotation subject"/>
    <w:basedOn w:val="CommentText"/>
    <w:link w:val="CommentSubjectChar"/>
    <w:uiPriority w:val="99"/>
    <w:semiHidden/>
    <w:unhideWhenUsed/>
    <w:qFormat/>
    <w:rsid w:val="008F742B"/>
    <w:rPr>
      <w:b/>
      <w:bCs/>
    </w:rPr>
  </w:style>
  <w:style w:type="paragraph" w:styleId="BalloonText">
    <w:name w:val="Balloon Text"/>
    <w:basedOn w:val="Normal"/>
    <w:link w:val="BalloonTextChar"/>
    <w:uiPriority w:val="99"/>
    <w:semiHidden/>
    <w:unhideWhenUsed/>
    <w:qFormat/>
    <w:rsid w:val="008F742B"/>
    <w:rPr>
      <w:rFonts w:ascii="Segoe UI" w:hAnsi="Segoe UI" w:cs="Mangal"/>
      <w:sz w:val="18"/>
      <w:szCs w:val="16"/>
    </w:rPr>
  </w:style>
  <w:style w:type="paragraph" w:styleId="Bibliography">
    <w:name w:val="Bibliography"/>
    <w:basedOn w:val="Normal"/>
    <w:uiPriority w:val="37"/>
    <w:unhideWhenUsed/>
    <w:qFormat/>
    <w:rsid w:val="002C1A18"/>
    <w:rPr>
      <w:rFonts w:cs="Mangal"/>
      <w:szCs w:val="21"/>
    </w:rPr>
  </w:style>
  <w:style w:type="paragraph" w:styleId="ListParagraph">
    <w:name w:val="List Paragraph"/>
    <w:basedOn w:val="Normal"/>
    <w:uiPriority w:val="34"/>
    <w:qFormat/>
    <w:rsid w:val="002C1A18"/>
    <w:pPr>
      <w:ind w:left="720"/>
      <w:contextualSpacing/>
    </w:pPr>
    <w:rPr>
      <w:rFonts w:cs="Mangal"/>
      <w:szCs w:val="21"/>
    </w:rPr>
  </w:style>
  <w:style w:type="character" w:styleId="UnresolvedMention">
    <w:name w:val="Unresolved Mention"/>
    <w:basedOn w:val="DefaultParagraphFont"/>
    <w:uiPriority w:val="99"/>
    <w:semiHidden/>
    <w:unhideWhenUsed/>
    <w:rsid w:val="00DC4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veithweilnhammer/Modes/tree/main/Summary_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10019948" TargetMode="External"/><Relationship Id="rId5" Type="http://schemas.openxmlformats.org/officeDocument/2006/relationships/hyperlink" Target="https://github.com/veithweilnhammer/Mode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252</Words>
  <Characters>1443</Characters>
  <Application>Microsoft Office Word</Application>
  <DocSecurity>0</DocSecurity>
  <Lines>12</Lines>
  <Paragraphs>3</Paragraphs>
  <ScaleCrop>false</ScaleCrop>
  <Company>Charité Universitaetsmedizin Berlin</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Weilnhammer, Veith Andreas</dc:creator>
  <dc:description/>
  <cp:lastModifiedBy>Veith Weilnhammer</cp:lastModifiedBy>
  <cp:revision>26</cp:revision>
  <cp:lastPrinted>2023-09-21T22:16:00Z</cp:lastPrinted>
  <dcterms:created xsi:type="dcterms:W3CDTF">2022-07-05T14:56:00Z</dcterms:created>
  <dcterms:modified xsi:type="dcterms:W3CDTF">2023-10-26T01:29:00Z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