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D112" w14:textId="77777777" w:rsidR="0059133C" w:rsidRDefault="00000000">
      <w:pPr>
        <w:jc w:val="both"/>
        <w:rPr>
          <w:b/>
          <w:bCs/>
        </w:rPr>
      </w:pPr>
      <w:r>
        <w:rPr>
          <w:b/>
          <w:bCs/>
        </w:rPr>
        <w:t>Twitter</w:t>
      </w:r>
    </w:p>
    <w:p w14:paraId="7D1ABCC8" w14:textId="2E247E78" w:rsidR="00700C0D" w:rsidRDefault="00700C0D">
      <w:pPr>
        <w:jc w:val="both"/>
        <w:rPr>
          <w:rFonts w:ascii="Segoe UI" w:hAnsi="Segoe UI" w:cs="Segoe UI"/>
          <w:color w:val="374151"/>
        </w:rPr>
      </w:pPr>
      <w:r>
        <w:rPr>
          <w:rFonts w:ascii="Segoe UI Emoji" w:hAnsi="Segoe UI Emoji" w:cs="Segoe UI Emoji"/>
          <w:color w:val="374151"/>
        </w:rPr>
        <w:t>🎉</w:t>
      </w:r>
      <w:r>
        <w:rPr>
          <w:rFonts w:ascii="Segoe UI" w:hAnsi="Segoe UI" w:cs="Segoe UI"/>
          <w:color w:val="374151"/>
        </w:rPr>
        <w:t xml:space="preserve"> Exciting news! Our new paper in PLOS Biology analyzes over 20M perceptual decisions, revealing that human &amp; mouse perception </w:t>
      </w:r>
      <w:r>
        <w:rPr>
          <w:rFonts w:ascii="Segoe UI" w:hAnsi="Segoe UI" w:cs="Segoe UI"/>
          <w:color w:val="374151"/>
        </w:rPr>
        <w:t>is bimodal</w:t>
      </w:r>
      <w:r>
        <w:rPr>
          <w:rFonts w:ascii="Segoe UI" w:hAnsi="Segoe UI" w:cs="Segoe UI"/>
          <w:color w:val="374151"/>
        </w:rPr>
        <w:t>. #ScienceTwitter #PerceptionResearch [Link to paper]</w:t>
      </w:r>
    </w:p>
    <w:p w14:paraId="351FCB8A" w14:textId="77777777" w:rsidR="002C43CB" w:rsidRDefault="002C43CB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74151"/>
        </w:rPr>
        <w:t>How does the brain balance sensitivity to change with robustness against sensory noise?</w:t>
      </w:r>
      <w:r>
        <w:rPr>
          <w:rFonts w:ascii="Segoe UI" w:hAnsi="Segoe UI" w:cs="Segoe UI"/>
          <w:color w:val="374151"/>
        </w:rPr>
        <w:t xml:space="preserve"> We addressed this question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in</w:t>
      </w:r>
      <w:r w:rsidR="00000000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two open datasets on perceptual decision-making in humans (https://nature.com/articles/s41562-019-0813-1) and mice (</w:t>
      </w:r>
      <w:hyperlink r:id="rId4">
        <w:r w:rsidR="00000000">
          <w:rPr>
            <w:rStyle w:val="Hyperlink"/>
            <w:rFonts w:ascii="Segoe UI" w:hAnsi="Segoe UI" w:cs="Segoe UI"/>
            <w:sz w:val="26"/>
            <w:szCs w:val="26"/>
            <w:shd w:val="clear" w:color="auto" w:fill="FFFFFF"/>
          </w:rPr>
          <w:t>https://elifesciences.org/articles/63711</w:t>
        </w:r>
      </w:hyperlink>
      <w:r w:rsidR="00000000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).</w:t>
      </w:r>
      <w:r w:rsidR="00D03CEC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</w:p>
    <w:p w14:paraId="76DD8A88" w14:textId="7C4B55E8" w:rsidR="00D03CEC" w:rsidRPr="002C43CB" w:rsidRDefault="00000000">
      <w:pPr>
        <w:jc w:val="both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We found that humans &amp; mice fluctuate between alternating intervals of externally- and internally-oriented modes</w:t>
      </w:r>
      <w:r w:rsidR="00D03CEC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6579C9A1" w14:textId="326B7EA9" w:rsidR="0059133C" w:rsidRDefault="00000000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During external mode, perception </w:t>
      </w:r>
      <w:r w:rsidR="00EA6235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is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more sensitive to external sensory information. During internal mode, perception </w:t>
      </w:r>
      <w:r w:rsidR="002C43CB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is stabilized by preceding</w:t>
      </w:r>
      <w:r w:rsidR="00EA6235"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choices (serial dependence).</w:t>
      </w:r>
    </w:p>
    <w:p w14:paraId="4FA8B612" w14:textId="1D57E8ED" w:rsidR="00876F91" w:rsidRDefault="00876F91" w:rsidP="00876F91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374151"/>
        </w:rPr>
        <w:t>C</w:t>
      </w:r>
      <w:r w:rsidR="002C43CB">
        <w:rPr>
          <w:rFonts w:ascii="Segoe UI" w:hAnsi="Segoe UI" w:cs="Segoe UI"/>
          <w:color w:val="374151"/>
        </w:rPr>
        <w:t>omputational modeling</w:t>
      </w:r>
      <w:r>
        <w:rPr>
          <w:rFonts w:ascii="Segoe UI" w:hAnsi="Segoe UI" w:cs="Segoe UI"/>
          <w:color w:val="374151"/>
        </w:rPr>
        <w:t xml:space="preserve"> indicated</w:t>
      </w:r>
      <w:r w:rsidR="002C43CB"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 xml:space="preserve">that between-mode fluctuations are driven by two factors: the integration of sensory information over time, and systematic oscillations in the perceptual impact of external inputs vs. internal predictions that are shaped by preceding choices. </w:t>
      </w:r>
    </w:p>
    <w:p w14:paraId="113FE0B1" w14:textId="1C3A0C64" w:rsidR="00876F91" w:rsidRDefault="00876F91" w:rsidP="00876F91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Bimodal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inference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may generate unambiguous error signals that align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perception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with the current state of the environment in iterative test-update-cycles, </w:t>
      </w:r>
      <w:proofErr w:type="gramStart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similar to</w:t>
      </w:r>
      <w:proofErr w:type="gramEnd"/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 the wake-sleep-algorithm in RNNs.</w:t>
      </w:r>
    </w:p>
    <w:p w14:paraId="366A3E85" w14:textId="0096A371" w:rsidR="00876F91" w:rsidRDefault="00876F91" w:rsidP="00876F91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Between-mode fluctuations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 xml:space="preserve">may thus play an 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adaptive role in metacognition and reality monitoring</w:t>
      </w:r>
      <w:r>
        <w:rPr>
          <w:rFonts w:ascii="Segoe UI" w:hAnsi="Segoe UI" w:cs="Segoe UI"/>
          <w:color w:val="0F1419"/>
          <w:sz w:val="26"/>
          <w:szCs w:val="26"/>
          <w:shd w:val="clear" w:color="auto" w:fill="FFFFFF"/>
        </w:rPr>
        <w:t>.</w:t>
      </w:r>
    </w:p>
    <w:p w14:paraId="26008F83" w14:textId="77777777" w:rsidR="0059133C" w:rsidRDefault="00000000">
      <w:pPr>
        <w:jc w:val="both"/>
      </w:pPr>
      <w:r>
        <w:t xml:space="preserve">Thanks a lot to my co-authors Heiner Stuke, @kai_standvoss, @PhilippSterzer and to the amazing open-data projects (Confidence Database: </w:t>
      </w:r>
      <w:hyperlink r:id="rId5">
        <w:r>
          <w:rPr>
            <w:rStyle w:val="Hyperlink"/>
          </w:rPr>
          <w:t>https://nature.com/articles/s41562-019-0813-1</w:t>
        </w:r>
      </w:hyperlink>
      <w:r>
        <w:t>; IBL Database: https://elifesciences.org/articles/63711) that made this work possible!</w:t>
      </w:r>
    </w:p>
    <w:p w14:paraId="6A3DCB9E" w14:textId="753842E5" w:rsidR="00EA6235" w:rsidRDefault="00EA6235">
      <w:pPr>
        <w:jc w:val="both"/>
        <w:rPr>
          <w:rFonts w:ascii="Segoe UI" w:hAnsi="Segoe UI" w:cs="Segoe UI"/>
          <w:color w:val="0F1419"/>
          <w:sz w:val="26"/>
          <w:szCs w:val="26"/>
          <w:shd w:val="clear" w:color="auto" w:fill="FFFFFF"/>
        </w:rPr>
      </w:pPr>
      <w:r>
        <w:t xml:space="preserve">Many thanks also to our reviewers and the team at @PLOSBiology, who helped us a lot in improving this manuscript! </w:t>
      </w:r>
    </w:p>
    <w:sectPr w:rsidR="00EA623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3C"/>
    <w:rsid w:val="000C25C7"/>
    <w:rsid w:val="002C43CB"/>
    <w:rsid w:val="0059133C"/>
    <w:rsid w:val="00700C0D"/>
    <w:rsid w:val="00876F91"/>
    <w:rsid w:val="00D03CEC"/>
    <w:rsid w:val="00E378F7"/>
    <w:rsid w:val="00EA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A81B"/>
  <w15:docId w15:val="{25E7896E-891F-4B56-AA00-FC18AF1D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901oao">
    <w:name w:val="css-901oao"/>
    <w:basedOn w:val="DefaultParagraphFont"/>
    <w:qFormat/>
    <w:rsid w:val="00934C8C"/>
  </w:style>
  <w:style w:type="character" w:styleId="Hyperlink">
    <w:name w:val="Hyperlink"/>
    <w:basedOn w:val="DefaultParagraphFont"/>
    <w:uiPriority w:val="99"/>
    <w:unhideWhenUsed/>
    <w:rsid w:val="00934C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34C8C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ture.com/articles/s41562-019-0813-1" TargetMode="External"/><Relationship Id="rId4" Type="http://schemas.openxmlformats.org/officeDocument/2006/relationships/hyperlink" Target="https://elifesciences.org/articles/637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Veith Weilnhammer</dc:creator>
  <dc:description/>
  <cp:lastModifiedBy>Veith Weilnhammer</cp:lastModifiedBy>
  <cp:revision>6</cp:revision>
  <dcterms:created xsi:type="dcterms:W3CDTF">2023-11-03T17:36:00Z</dcterms:created>
  <dcterms:modified xsi:type="dcterms:W3CDTF">2023-12-01T17:13:00Z</dcterms:modified>
  <dc:language>en-US</dc:language>
</cp:coreProperties>
</file>