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A08B6" w:rsidRDefault="00776F20">
      <w:pPr>
        <w:pStyle w:val="aa"/>
        <w:spacing w:after="120"/>
        <w:rPr>
          <w:lang w:val="ru-RU"/>
        </w:rPr>
      </w:pPr>
      <w:r>
        <w:rPr>
          <w:lang w:val="ru-RU"/>
        </w:rPr>
        <w:t>УТОЧНЕНИЕ РЯДА ОРПДЕЛЕНИЙ И ПОДХОДОВ К ПРОВЕДЕНИЮ ЧИСЛЕННЫХ ЭКСПЕРИМЕНТОВ</w:t>
      </w:r>
      <w:r w:rsidR="00E347DD">
        <w:rPr>
          <w:lang w:val="ru-RU"/>
        </w:rPr>
        <w:t xml:space="preserve"> </w:t>
      </w:r>
      <w:r>
        <w:rPr>
          <w:lang w:val="ru-RU"/>
        </w:rPr>
        <w:t xml:space="preserve"> </w:t>
      </w:r>
    </w:p>
    <w:p w:rsidR="00776F20" w:rsidRDefault="00776F20" w:rsidP="00D54B08">
      <w:pPr>
        <w:rPr>
          <w:lang w:val="ru-RU"/>
        </w:rPr>
      </w:pPr>
      <w:r w:rsidRPr="00776F20">
        <w:rPr>
          <w:lang w:val="ru-RU"/>
        </w:rPr>
        <w:t xml:space="preserve">В рамках исследования рассматривается </w:t>
      </w:r>
      <w:r w:rsidR="00CB05D2">
        <w:rPr>
          <w:lang w:val="ru-RU"/>
        </w:rPr>
        <w:t xml:space="preserve">упрощенная математическая </w:t>
      </w:r>
      <w:r w:rsidRPr="00776F20">
        <w:rPr>
          <w:lang w:val="ru-RU"/>
        </w:rPr>
        <w:t>модель системы акустических векторных приёмников (АВП), предназначенной для оценки азимута</w:t>
      </w:r>
      <w:r>
        <w:rPr>
          <w:lang w:val="ru-RU"/>
        </w:rPr>
        <w:t xml:space="preserve"> прихода акустического сигнала</w:t>
      </w:r>
      <w:r w:rsidR="00CB05D2">
        <w:rPr>
          <w:lang w:val="ru-RU"/>
        </w:rPr>
        <w:t xml:space="preserve">, не </w:t>
      </w:r>
      <w:r w:rsidR="00467134">
        <w:rPr>
          <w:lang w:val="ru-RU"/>
        </w:rPr>
        <w:t>учитывающая</w:t>
      </w:r>
      <w:r w:rsidR="00CB05D2">
        <w:rPr>
          <w:lang w:val="ru-RU"/>
        </w:rPr>
        <w:t xml:space="preserve"> задержки прихода на </w:t>
      </w:r>
      <w:r w:rsidR="00467134">
        <w:rPr>
          <w:lang w:val="ru-RU"/>
        </w:rPr>
        <w:t>датчики</w:t>
      </w:r>
      <w:r>
        <w:rPr>
          <w:lang w:val="ru-RU"/>
        </w:rPr>
        <w:t>.</w:t>
      </w:r>
    </w:p>
    <w:p w:rsidR="005154DE" w:rsidRDefault="005154DE" w:rsidP="00D54B08">
      <w:pPr>
        <w:rPr>
          <w:lang w:val="ru-RU"/>
        </w:rPr>
      </w:pPr>
      <w:r>
        <w:rPr>
          <w:lang w:val="ru-RU"/>
        </w:rPr>
        <w:t xml:space="preserve">Рассматриваются вопросы </w:t>
      </w:r>
      <w:proofErr w:type="spellStart"/>
      <w:r>
        <w:rPr>
          <w:lang w:val="ru-RU"/>
        </w:rPr>
        <w:t>воспроизводимости</w:t>
      </w:r>
      <w:proofErr w:type="spellEnd"/>
      <w:r>
        <w:rPr>
          <w:lang w:val="ru-RU"/>
        </w:rPr>
        <w:t xml:space="preserve"> численных экспериментов, определения отношения сигнал</w:t>
      </w:r>
      <w:r w:rsidRPr="005154DE">
        <w:rPr>
          <w:lang w:val="ru-RU"/>
        </w:rPr>
        <w:t>/</w:t>
      </w:r>
      <w:r>
        <w:rPr>
          <w:lang w:val="ru-RU"/>
        </w:rPr>
        <w:t>шум и спектральных характеристик импульсных сигналов.</w:t>
      </w:r>
    </w:p>
    <w:p w:rsidR="005154DE" w:rsidRPr="005154DE" w:rsidRDefault="005154DE" w:rsidP="00D54B08">
      <w:pPr>
        <w:rPr>
          <w:lang w:val="ru-RU"/>
        </w:rPr>
      </w:pPr>
      <w:r>
        <w:rPr>
          <w:lang w:val="ru-RU"/>
        </w:rPr>
        <w:t>Принятые определения предполагается использовать при дальнейшем исследовании статистических характеристик оценки азимута прихода акустического сигнала.</w:t>
      </w:r>
    </w:p>
    <w:p w:rsidR="00D54B08" w:rsidRPr="00D54B08" w:rsidRDefault="00D54B08" w:rsidP="00D54B08">
      <w:pPr>
        <w:rPr>
          <w:b/>
          <w:lang w:val="ru-RU"/>
        </w:rPr>
      </w:pPr>
      <w:r w:rsidRPr="00D54B08">
        <w:rPr>
          <w:b/>
          <w:lang w:val="ru-RU"/>
        </w:rPr>
        <w:t xml:space="preserve">1. </w:t>
      </w:r>
      <w:proofErr w:type="spellStart"/>
      <w:r w:rsidRPr="00D54B08">
        <w:rPr>
          <w:b/>
          <w:lang w:val="ru-RU"/>
        </w:rPr>
        <w:t>Воспроизводимость</w:t>
      </w:r>
      <w:proofErr w:type="spellEnd"/>
      <w:r w:rsidRPr="00D54B08">
        <w:rPr>
          <w:b/>
          <w:lang w:val="ru-RU"/>
        </w:rPr>
        <w:t xml:space="preserve"> численных экспериментов. Метод </w:t>
      </w:r>
      <w:proofErr w:type="spellStart"/>
      <w:r w:rsidRPr="00D54B08">
        <w:rPr>
          <w:b/>
          <w:lang w:val="ru-RU"/>
        </w:rPr>
        <w:t>Common</w:t>
      </w:r>
      <w:proofErr w:type="spellEnd"/>
      <w:r w:rsidRPr="00D54B08">
        <w:rPr>
          <w:b/>
          <w:lang w:val="ru-RU"/>
        </w:rPr>
        <w:t xml:space="preserve"> </w:t>
      </w:r>
      <w:proofErr w:type="spellStart"/>
      <w:r w:rsidRPr="00D54B08">
        <w:rPr>
          <w:b/>
          <w:lang w:val="ru-RU"/>
        </w:rPr>
        <w:t>Random</w:t>
      </w:r>
      <w:proofErr w:type="spellEnd"/>
      <w:r w:rsidRPr="00D54B08">
        <w:rPr>
          <w:b/>
          <w:lang w:val="ru-RU"/>
        </w:rPr>
        <w:t xml:space="preserve"> </w:t>
      </w:r>
      <w:proofErr w:type="spellStart"/>
      <w:r w:rsidRPr="00D54B08">
        <w:rPr>
          <w:b/>
          <w:lang w:val="ru-RU"/>
        </w:rPr>
        <w:t>Numbers</w:t>
      </w:r>
      <w:proofErr w:type="spellEnd"/>
      <w:r w:rsidRPr="00D54B08">
        <w:rPr>
          <w:b/>
          <w:lang w:val="ru-RU"/>
        </w:rPr>
        <w:t xml:space="preserve"> (CRN)</w:t>
      </w:r>
    </w:p>
    <w:p w:rsidR="00D54B08" w:rsidRPr="00D54B08" w:rsidRDefault="00D54B08" w:rsidP="00D54B08">
      <w:pPr>
        <w:rPr>
          <w:lang w:val="ru-RU"/>
        </w:rPr>
      </w:pPr>
      <w:r w:rsidRPr="00D54B08">
        <w:rPr>
          <w:lang w:val="ru-RU"/>
        </w:rPr>
        <w:t xml:space="preserve">Для обеспечения </w:t>
      </w:r>
      <w:proofErr w:type="spellStart"/>
      <w:r w:rsidRPr="00D54B08">
        <w:rPr>
          <w:lang w:val="ru-RU"/>
        </w:rPr>
        <w:t>воспроизводимости</w:t>
      </w:r>
      <w:proofErr w:type="spellEnd"/>
      <w:r w:rsidRPr="00D54B08">
        <w:rPr>
          <w:lang w:val="ru-RU"/>
        </w:rPr>
        <w:t xml:space="preserve"> и сопоставимости результатов используетс</w:t>
      </w:r>
      <w:r>
        <w:rPr>
          <w:lang w:val="ru-RU"/>
        </w:rPr>
        <w:t>я метод общих случайных чисел (</w:t>
      </w:r>
      <w:proofErr w:type="spellStart"/>
      <w:r w:rsidRPr="00D54B08">
        <w:rPr>
          <w:lang w:val="ru-RU"/>
        </w:rPr>
        <w:t>Common</w:t>
      </w:r>
      <w:proofErr w:type="spellEnd"/>
      <w:r w:rsidRPr="00D54B08">
        <w:rPr>
          <w:lang w:val="ru-RU"/>
        </w:rPr>
        <w:t xml:space="preserve"> </w:t>
      </w:r>
      <w:proofErr w:type="spellStart"/>
      <w:r w:rsidRPr="00D54B08">
        <w:rPr>
          <w:lang w:val="ru-RU"/>
        </w:rPr>
        <w:t>Random</w:t>
      </w:r>
      <w:proofErr w:type="spellEnd"/>
      <w:r w:rsidRPr="00D54B08">
        <w:rPr>
          <w:lang w:val="ru-RU"/>
        </w:rPr>
        <w:t xml:space="preserve"> </w:t>
      </w:r>
      <w:proofErr w:type="spellStart"/>
      <w:r w:rsidRPr="00D54B08">
        <w:rPr>
          <w:lang w:val="ru-RU"/>
        </w:rPr>
        <w:t>Nu</w:t>
      </w:r>
      <w:r>
        <w:rPr>
          <w:lang w:val="ru-RU"/>
        </w:rPr>
        <w:t>mbers</w:t>
      </w:r>
      <w:proofErr w:type="spellEnd"/>
      <w:r>
        <w:rPr>
          <w:lang w:val="ru-RU"/>
        </w:rPr>
        <w:t xml:space="preserve">, CRN). </w:t>
      </w:r>
      <w:r w:rsidRPr="00D54B08">
        <w:rPr>
          <w:lang w:val="ru-RU"/>
        </w:rPr>
        <w:t>Суть метода заключается в использовании одинаковых исходных псевдослучайных последовательностей при сравнении различных условий моделирования.</w:t>
      </w:r>
      <w:r>
        <w:rPr>
          <w:lang w:val="ru-RU"/>
        </w:rPr>
        <w:t xml:space="preserve"> То есть для одних и тех же значений </w:t>
      </w:r>
      <w:r w:rsidRPr="005D6719">
        <w:rPr>
          <w:i/>
        </w:rPr>
        <w:t>seed</w:t>
      </w:r>
      <w:r>
        <w:rPr>
          <w:lang w:val="ru-RU"/>
        </w:rPr>
        <w:t xml:space="preserve">, </w:t>
      </w:r>
      <w:r w:rsidR="00467134">
        <w:rPr>
          <w:lang w:val="ru-RU"/>
        </w:rPr>
        <w:t>которые</w:t>
      </w:r>
      <w:r>
        <w:rPr>
          <w:lang w:val="ru-RU"/>
        </w:rPr>
        <w:t xml:space="preserve"> за</w:t>
      </w:r>
      <w:r w:rsidR="00CB05D2">
        <w:rPr>
          <w:lang w:val="ru-RU"/>
        </w:rPr>
        <w:t>д</w:t>
      </w:r>
      <w:r>
        <w:rPr>
          <w:lang w:val="ru-RU"/>
        </w:rPr>
        <w:t>ают начальное в</w:t>
      </w:r>
      <w:r w:rsidR="00CB05D2">
        <w:rPr>
          <w:lang w:val="ru-RU"/>
        </w:rPr>
        <w:t xml:space="preserve">нутреннее состояние генератора случайных чисел, будут одни и те же </w:t>
      </w:r>
      <w:r w:rsidR="00467134">
        <w:rPr>
          <w:lang w:val="ru-RU"/>
        </w:rPr>
        <w:t>воспроизводимые результаты</w:t>
      </w:r>
      <w:r w:rsidR="005D6719">
        <w:rPr>
          <w:lang w:val="ru-RU"/>
        </w:rPr>
        <w:t>.</w:t>
      </w:r>
    </w:p>
    <w:p w:rsidR="00D54B08" w:rsidRPr="00D54B08" w:rsidRDefault="00D54B08" w:rsidP="00D54B08">
      <w:pPr>
        <w:rPr>
          <w:lang w:val="ru-RU"/>
        </w:rPr>
      </w:pPr>
      <w:r w:rsidRPr="00D54B08">
        <w:rPr>
          <w:lang w:val="ru-RU"/>
        </w:rPr>
        <w:t>В программной реализации перед расчётом каждой точки исследуемой зависимости генератор случайных чисел повторно инициализируетс</w:t>
      </w:r>
      <w:r>
        <w:rPr>
          <w:lang w:val="ru-RU"/>
        </w:rPr>
        <w:t xml:space="preserve">я фиксированным значением </w:t>
      </w:r>
      <w:r w:rsidRPr="00D54B08">
        <w:rPr>
          <w:i/>
          <w:lang w:val="ru-RU"/>
        </w:rPr>
        <w:t>seed</w:t>
      </w:r>
      <w:r w:rsidRPr="00D54B08">
        <w:rPr>
          <w:lang w:val="ru-RU"/>
        </w:rPr>
        <w:t xml:space="preserve">. При этом внутри каждой точки формируются </w:t>
      </w:r>
      <w:r w:rsidRPr="00D54B08">
        <w:rPr>
          <w:i/>
        </w:rPr>
        <w:t>K</w:t>
      </w:r>
      <w:r w:rsidRPr="00D54B08">
        <w:rPr>
          <w:lang w:val="ru-RU"/>
        </w:rPr>
        <w:t xml:space="preserve"> различных реализаций шума. </w:t>
      </w:r>
      <w:r>
        <w:rPr>
          <w:lang w:val="ru-RU"/>
        </w:rPr>
        <w:t xml:space="preserve">И для каждого из трёх каналов АВП </w:t>
      </w:r>
      <w:r w:rsidR="00467134">
        <w:rPr>
          <w:lang w:val="ru-RU"/>
        </w:rPr>
        <w:t>соответствует</w:t>
      </w:r>
      <w:r>
        <w:rPr>
          <w:lang w:val="ru-RU"/>
        </w:rPr>
        <w:t xml:space="preserve"> отдельный дочерний генератор случайных чисел, что удовлетворяет условию </w:t>
      </w:r>
      <w:proofErr w:type="spellStart"/>
      <w:r>
        <w:rPr>
          <w:lang w:val="ru-RU"/>
        </w:rPr>
        <w:t>некоррелируемости</w:t>
      </w:r>
      <w:proofErr w:type="spellEnd"/>
      <w:r>
        <w:rPr>
          <w:lang w:val="ru-RU"/>
        </w:rPr>
        <w:t xml:space="preserve"> шумов.</w:t>
      </w:r>
    </w:p>
    <w:p w:rsidR="00776F20" w:rsidRDefault="00D54B08" w:rsidP="00D54B08">
      <w:pPr>
        <w:rPr>
          <w:lang w:val="ru-RU"/>
        </w:rPr>
      </w:pPr>
      <w:r w:rsidRPr="00D54B08">
        <w:rPr>
          <w:lang w:val="ru-RU"/>
        </w:rPr>
        <w:t>Такой подход позволяет исключить неконтролируемую смену исходных случайных последовательностей при изменении исследуемого параметра и при определённых условиях снизить дисперсию разности сравниваемых статистических оценок.</w:t>
      </w:r>
    </w:p>
    <w:p w:rsidR="005D6719" w:rsidRPr="005D6719" w:rsidRDefault="005D6719" w:rsidP="00D54B08">
      <w:pPr>
        <w:rPr>
          <w:lang w:val="ru-RU"/>
        </w:rPr>
      </w:pPr>
      <w:r>
        <w:rPr>
          <w:lang w:val="ru-RU"/>
        </w:rPr>
        <w:t xml:space="preserve">Этот подход особенно </w:t>
      </w:r>
      <w:r w:rsidR="00467134">
        <w:rPr>
          <w:lang w:val="ru-RU"/>
        </w:rPr>
        <w:t>интересен</w:t>
      </w:r>
      <w:r>
        <w:rPr>
          <w:lang w:val="ru-RU"/>
        </w:rPr>
        <w:t xml:space="preserve"> при исследовании зависимости</w:t>
      </w:r>
      <w:r w:rsidRPr="005D6719">
        <w:rPr>
          <w:lang w:val="ru-RU"/>
        </w:rPr>
        <w:t xml:space="preserve"> </w:t>
      </w:r>
      <w:r>
        <w:rPr>
          <w:lang w:val="ru-RU"/>
        </w:rPr>
        <w:t xml:space="preserve">дисперсии ошибки оценки от </w:t>
      </w:r>
      <w:r w:rsidR="00467134">
        <w:rPr>
          <w:lang w:val="ru-RU"/>
        </w:rPr>
        <w:t>истинного</w:t>
      </w:r>
      <w:r>
        <w:rPr>
          <w:lang w:val="ru-RU"/>
        </w:rPr>
        <w:t xml:space="preserve"> азимута. То есть для каждого угла будут одинаковые условия </w:t>
      </w:r>
      <w:r w:rsidR="00467134">
        <w:rPr>
          <w:lang w:val="ru-RU"/>
        </w:rPr>
        <w:t>измерения</w:t>
      </w:r>
      <w:r>
        <w:rPr>
          <w:lang w:val="ru-RU"/>
        </w:rPr>
        <w:t xml:space="preserve"> угла прихода.</w:t>
      </w:r>
    </w:p>
    <w:p w:rsidR="008E51E7" w:rsidRPr="008E51E7" w:rsidRDefault="006344FB" w:rsidP="005D6719">
      <w:pPr>
        <w:pStyle w:val="21"/>
        <w:ind w:firstLine="709"/>
        <w:rPr>
          <w:lang w:val="ru-RU"/>
        </w:rPr>
      </w:pPr>
      <w:r>
        <w:rPr>
          <w:lang w:val="ru-RU"/>
        </w:rPr>
        <w:lastRenderedPageBreak/>
        <w:t>2</w:t>
      </w:r>
      <w:r w:rsidR="00DF3163">
        <w:rPr>
          <w:lang w:val="ru-RU"/>
        </w:rPr>
        <w:t>.</w:t>
      </w:r>
      <w:r w:rsidR="008A2E2C" w:rsidRPr="0079131D">
        <w:rPr>
          <w:lang w:val="ru-RU"/>
        </w:rPr>
        <w:t xml:space="preserve"> Отношение сигнал/шум</w:t>
      </w:r>
    </w:p>
    <w:p w:rsidR="00776F20" w:rsidRDefault="00467134">
      <w:pPr>
        <w:rPr>
          <w:lang w:val="ru-RU"/>
        </w:rPr>
      </w:pPr>
      <w:r>
        <w:rPr>
          <w:lang w:val="ru-RU"/>
        </w:rPr>
        <w:t>В изначальные постановки</w:t>
      </w:r>
      <w:r w:rsidR="00776F20">
        <w:rPr>
          <w:lang w:val="ru-RU"/>
        </w:rPr>
        <w:t xml:space="preserve"> задачи отношение сигнал</w:t>
      </w:r>
      <w:r w:rsidR="00776F20" w:rsidRPr="00776F20">
        <w:rPr>
          <w:lang w:val="ru-RU"/>
        </w:rPr>
        <w:t>/</w:t>
      </w:r>
      <w:r w:rsidR="00776F20">
        <w:rPr>
          <w:lang w:val="ru-RU"/>
        </w:rPr>
        <w:t xml:space="preserve">шум определялось по </w:t>
      </w:r>
      <w:r>
        <w:rPr>
          <w:lang w:val="ru-RU"/>
        </w:rPr>
        <w:t>следующей</w:t>
      </w:r>
      <w:r w:rsidR="00776F20">
        <w:rPr>
          <w:lang w:val="ru-RU"/>
        </w:rPr>
        <w:t xml:space="preserve"> формуле</w:t>
      </w:r>
      <w:r w:rsidR="00776F20" w:rsidRPr="00776F20">
        <w:rPr>
          <w:lang w:val="ru-RU"/>
        </w:rPr>
        <w:t xml:space="preserve">: </w:t>
      </w:r>
    </w:p>
    <w:p w:rsidR="00776F20" w:rsidRPr="00776F20" w:rsidRDefault="00FF6B65">
      <w:pPr>
        <w:rPr>
          <w:lang w:val="ru-RU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  <w:lang w:val="ru-RU"/>
                </w:rPr>
              </m:ctrlPr>
            </m:eqArrPr>
            <m:e>
              <m:r>
                <w:rPr>
                  <w:rFonts w:ascii="Cambria Math" w:hAnsi="Cambria Math"/>
                  <w:lang w:val="ru-RU"/>
                </w:rPr>
                <m:t xml:space="preserve">SNR= </m:t>
              </m:r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sSubPr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ru-RU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lang w:val="ru-RU"/>
                            </w:rPr>
                            <m:t>A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lang w:val="ru-RU"/>
                            </w:rPr>
                            <m:t>2</m:t>
                          </m:r>
                        </m:sup>
                      </m:sSup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s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sSubPr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ru-RU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lang w:val="ru-RU"/>
                            </w:rPr>
                            <m:t>σ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lang w:val="ru-RU"/>
                            </w:rPr>
                            <m:t>2</m:t>
                          </m:r>
                        </m:sup>
                      </m:sSup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noise</m:t>
                      </m:r>
                    </m:sub>
                  </m:sSub>
                </m:den>
              </m:f>
              <m:r>
                <w:rPr>
                  <w:rFonts w:ascii="Cambria Math" w:hAnsi="Cambria Math"/>
                  <w:lang w:val="ru-RU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dPr>
                <m:e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e>
              </m:d>
            </m:e>
          </m:eqArr>
        </m:oMath>
      </m:oMathPara>
    </w:p>
    <w:p w:rsidR="00776F20" w:rsidRDefault="00FF6B65">
      <w:pPr>
        <w:rPr>
          <w:lang w:val="ru-RU"/>
        </w:rPr>
      </w:pPr>
      <m:oMath>
        <m:sSub>
          <m:sSubPr>
            <m:ctrlPr>
              <w:rPr>
                <w:rFonts w:ascii="Cambria Math" w:hAnsi="Cambria Math"/>
                <w:i/>
                <w:lang w:val="ru-RU"/>
              </w:rPr>
            </m:ctrlPr>
          </m:sSubPr>
          <m:e>
            <m:r>
              <w:rPr>
                <w:rFonts w:ascii="Cambria Math" w:hAnsi="Cambria Math"/>
                <w:lang w:val="ru-RU"/>
              </w:rPr>
              <m:t>A</m:t>
            </m:r>
          </m:e>
          <m:sub>
            <m:r>
              <w:rPr>
                <w:rFonts w:ascii="Cambria Math" w:hAnsi="Cambria Math"/>
                <w:lang w:val="ru-RU"/>
              </w:rPr>
              <m:t>s</m:t>
            </m:r>
          </m:sub>
        </m:sSub>
      </m:oMath>
      <w:r w:rsidR="00776F20" w:rsidRPr="00776F20">
        <w:rPr>
          <w:lang w:val="ru-RU"/>
        </w:rPr>
        <w:t xml:space="preserve">- </w:t>
      </w:r>
      <w:r w:rsidR="00776F20">
        <w:rPr>
          <w:lang w:val="ru-RU"/>
        </w:rPr>
        <w:t>амплитуда сигнала</w:t>
      </w:r>
      <w:r w:rsidR="00776F20" w:rsidRPr="00776F20">
        <w:rPr>
          <w:lang w:val="ru-RU"/>
        </w:rPr>
        <w:t xml:space="preserve">; </w:t>
      </w:r>
      <m:oMath>
        <m:sSub>
          <m:sSubPr>
            <m:ctrlPr>
              <w:rPr>
                <w:rFonts w:ascii="Cambria Math" w:hAnsi="Cambria Math"/>
                <w:i/>
                <w:lang w:val="ru-RU"/>
              </w:rPr>
            </m:ctrlPr>
          </m:sSubPr>
          <m:e>
            <m:sSup>
              <m:sSupPr>
                <m:ctrlPr>
                  <w:rPr>
                    <w:rFonts w:ascii="Cambria Math" w:hAnsi="Cambria Math"/>
                    <w:i/>
                    <w:lang w:val="ru-RU"/>
                  </w:rPr>
                </m:ctrlPr>
              </m:sSupPr>
              <m:e>
                <m:r>
                  <w:rPr>
                    <w:rFonts w:ascii="Cambria Math" w:hAnsi="Cambria Math"/>
                    <w:lang w:val="ru-RU"/>
                  </w:rPr>
                  <m:t>σ</m:t>
                </m:r>
              </m:e>
              <m:sup>
                <m:r>
                  <w:rPr>
                    <w:rFonts w:ascii="Cambria Math" w:hAnsi="Cambria Math"/>
                    <w:lang w:val="ru-RU"/>
                  </w:rPr>
                  <m:t>2</m:t>
                </m:r>
              </m:sup>
            </m:sSup>
          </m:e>
          <m:sub>
            <m:r>
              <w:rPr>
                <w:rFonts w:ascii="Cambria Math" w:hAnsi="Cambria Math"/>
                <w:lang w:val="ru-RU"/>
              </w:rPr>
              <m:t>noise</m:t>
            </m:r>
          </m:sub>
        </m:sSub>
      </m:oMath>
      <w:r w:rsidR="00776F20" w:rsidRPr="00776F20">
        <w:rPr>
          <w:lang w:val="ru-RU"/>
        </w:rPr>
        <w:t xml:space="preserve"> </w:t>
      </w:r>
      <w:r w:rsidR="00776F20">
        <w:rPr>
          <w:lang w:val="ru-RU"/>
        </w:rPr>
        <w:t>–</w:t>
      </w:r>
      <w:r w:rsidR="00776F20" w:rsidRPr="00776F20">
        <w:rPr>
          <w:lang w:val="ru-RU"/>
        </w:rPr>
        <w:t xml:space="preserve"> </w:t>
      </w:r>
      <w:r w:rsidR="00467134">
        <w:rPr>
          <w:lang w:val="ru-RU"/>
        </w:rPr>
        <w:t>дисперсия</w:t>
      </w:r>
      <w:r w:rsidR="00776F20">
        <w:rPr>
          <w:lang w:val="ru-RU"/>
        </w:rPr>
        <w:t xml:space="preserve"> шума</w:t>
      </w:r>
      <w:r w:rsidR="00776F20" w:rsidRPr="00776F20">
        <w:rPr>
          <w:lang w:val="ru-RU"/>
        </w:rPr>
        <w:t>;</w:t>
      </w:r>
    </w:p>
    <w:p w:rsidR="00FA08B6" w:rsidRPr="008E51E7" w:rsidRDefault="006344FB" w:rsidP="006344FB">
      <w:pPr>
        <w:rPr>
          <w:lang w:val="ru-RU"/>
        </w:rPr>
      </w:pPr>
      <w:r>
        <w:rPr>
          <w:lang w:val="ru-RU"/>
        </w:rPr>
        <w:t xml:space="preserve">Данное </w:t>
      </w:r>
      <w:r w:rsidR="00467134">
        <w:rPr>
          <w:lang w:val="ru-RU"/>
        </w:rPr>
        <w:t>обеление</w:t>
      </w:r>
      <w:r>
        <w:rPr>
          <w:lang w:val="ru-RU"/>
        </w:rPr>
        <w:t xml:space="preserve"> имеет ограничение по применимости из-за разного определения амплитуды для периодических и импульсных сигналов. Для более универсального определения </w:t>
      </w:r>
      <w:r w:rsidR="00DF3163">
        <w:rPr>
          <w:lang w:val="ru-RU"/>
        </w:rPr>
        <w:t>зададим</w:t>
      </w:r>
      <w:r w:rsidRPr="006344FB">
        <w:rPr>
          <w:lang w:val="ru-RU"/>
        </w:rPr>
        <w:t xml:space="preserve"> </w:t>
      </w:r>
      <w:r>
        <w:t>SNR</w:t>
      </w:r>
      <w:r w:rsidRPr="006344FB">
        <w:rPr>
          <w:lang w:val="ru-RU"/>
        </w:rPr>
        <w:t xml:space="preserve"> </w:t>
      </w:r>
      <w:r w:rsidR="008A2E2C" w:rsidRPr="0079131D">
        <w:rPr>
          <w:lang w:val="ru-RU"/>
        </w:rPr>
        <w:t>через энергию сигнала и математическое ожидание энергии шума на одном интервале наблюдения</w:t>
      </w:r>
      <w:r w:rsidR="0079131D" w:rsidRPr="0079131D">
        <w:rPr>
          <w:lang w:val="ru-RU"/>
        </w:rPr>
        <w:t xml:space="preserve">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ru-RU"/>
          </w:rPr>
          <m:t xml:space="preserve"> ∈</m:t>
        </m:r>
        <m:d>
          <m:dPr>
            <m:begChr m:val="⌊"/>
            <m:endChr m:val="⌋"/>
            <m:ctrlPr>
              <w:rPr>
                <w:rFonts w:ascii="Cambria Math" w:hAnsi="Cambria Math"/>
                <w:i/>
                <w:lang w:val="ru-RU"/>
              </w:rPr>
            </m:ctrlPr>
          </m:dPr>
          <m:e>
            <m:r>
              <w:rPr>
                <w:rFonts w:ascii="Cambria Math" w:hAnsi="Cambria Math"/>
                <w:lang w:val="ru-RU"/>
              </w:rPr>
              <m:t>0,T</m:t>
            </m:r>
          </m:e>
        </m:d>
      </m:oMath>
      <w:r w:rsidR="008E51E7">
        <w:rPr>
          <w:lang w:val="ru-RU"/>
        </w:rPr>
        <w:t xml:space="preserve">. Выражение для </w:t>
      </w:r>
      <w:r w:rsidR="008E51E7">
        <w:t>SNR</w:t>
      </w:r>
      <w:r w:rsidR="00DF3163">
        <w:rPr>
          <w:lang w:val="ru-RU"/>
        </w:rPr>
        <w:t xml:space="preserve"> можно выразить как</w:t>
      </w:r>
      <w:r w:rsidR="008E51E7" w:rsidRPr="008E51E7">
        <w:rPr>
          <w:lang w:val="ru-RU"/>
        </w:rPr>
        <w:t>:</w:t>
      </w:r>
    </w:p>
    <w:p w:rsidR="0079131D" w:rsidRPr="00DF3163" w:rsidRDefault="00FF6B65" w:rsidP="00DF3163">
      <w:pPr>
        <w:keepLines/>
        <w:spacing w:before="100" w:after="100" w:line="240" w:lineRule="auto"/>
        <w:ind w:firstLine="0"/>
        <w:jc w:val="center"/>
        <w:rPr>
          <w:szCs w:val="28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</w:rPr>
              </m:ctrlPr>
            </m:eqArrPr>
            <m:e>
              <m:r>
                <m:rPr>
                  <m:sty m:val="p"/>
                </m:rPr>
                <w:rPr>
                  <w:rFonts w:ascii="Cambria Math" w:hAnsi="Cambria Math"/>
                  <w:szCs w:val="28"/>
                </w:rPr>
                <m:t>SNR</m:t>
              </m:r>
              <m:r>
                <w:rPr>
                  <w:rFonts w:ascii="Cambria Math" w:hAnsi="Cambria Math"/>
                  <w:szCs w:val="28"/>
                  <w:lang w:val="ru-RU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  <w:szCs w:val="2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s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T</m:t>
                      </m:r>
                    </m:e>
                  </m:d>
                </m:num>
                <m:den>
                  <m:r>
                    <m:rPr>
                      <m:scr m:val="double-struck"/>
                    </m:rPr>
                    <w:rPr>
                      <w:rFonts w:ascii="Cambria Math" w:hAnsi="Cambria Math"/>
                      <w:szCs w:val="28"/>
                    </w:rPr>
                    <m:t>E</m:t>
                  </m:r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Cs w:val="28"/>
                            </w:rPr>
                            <m:t>E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8"/>
                            </w:rPr>
                            <m:t>noise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  <w:lang w:val="ru-RU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Cs w:val="28"/>
                            </w:rPr>
                            <m:t>T</m:t>
                          </m:r>
                        </m:e>
                      </m:d>
                    </m:e>
                  </m:d>
                </m:den>
              </m:f>
              <m:r>
                <w:rPr>
                  <w:rFonts w:ascii="Cambria Math" w:hAnsi="Cambria Math"/>
                  <w:szCs w:val="28"/>
                  <w:lang w:val="ru-RU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  <w:szCs w:val="28"/>
                    </w:rPr>
                  </m:ctrlPr>
                </m:fPr>
                <m:num>
                  <m:nary>
                    <m:naryPr>
                      <m:limLoc m:val="subSup"/>
                      <m:grow m:val="1"/>
                      <m:ctrlPr>
                        <w:rPr>
                          <w:rFonts w:ascii="Cambria Math" w:hAnsi="Cambria Math"/>
                          <w:szCs w:val="28"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0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</w:rPr>
                        <m:t>T</m:t>
                      </m:r>
                    </m:sup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szCs w:val="28"/>
                            </w:rPr>
                            <m:t>s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szCs w:val="28"/>
                              <w:lang w:val="ru-RU"/>
                            </w:rPr>
                            <m:t>2</m:t>
                          </m:r>
                        </m:sup>
                      </m:sSup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  <w:lang w:val="ru-RU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Cs w:val="28"/>
                            </w:rPr>
                            <m:t>t</m:t>
                          </m:r>
                        </m:e>
                      </m:d>
                    </m:e>
                  </m:nary>
                  <m:r>
                    <w:rPr>
                      <w:rFonts w:ascii="Cambria Math" w:hAnsi="Cambria Math"/>
                      <w:szCs w:val="28"/>
                    </w:rPr>
                    <m:t>dt</m:t>
                  </m:r>
                </m:num>
                <m:den>
                  <m:r>
                    <w:rPr>
                      <w:rFonts w:ascii="Cambria Math" w:hAnsi="Cambria Math"/>
                      <w:szCs w:val="28"/>
                    </w:rPr>
                    <m:t>T∙</m:t>
                  </m:r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Cs w:val="28"/>
                            </w:rPr>
                            <m:t>σ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8"/>
                            </w:rPr>
                            <m:t>noise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2</m:t>
                      </m:r>
                    </m:sup>
                  </m:sSup>
                </m:den>
              </m:f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2</m:t>
                  </m:r>
                </m:e>
              </m:d>
            </m:e>
          </m:eqArr>
        </m:oMath>
      </m:oMathPara>
    </w:p>
    <w:p w:rsidR="008E51E7" w:rsidRPr="008E51E7" w:rsidRDefault="008A2E2C" w:rsidP="00DF3163">
      <w:pPr>
        <w:spacing w:line="360" w:lineRule="auto"/>
        <w:rPr>
          <w:szCs w:val="28"/>
          <w:lang w:val="ru-RU"/>
        </w:rPr>
      </w:pPr>
      <w:r w:rsidRPr="0079131D">
        <w:rPr>
          <w:lang w:val="ru-RU"/>
        </w:rPr>
        <w:t xml:space="preserve">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Cs w:val="28"/>
                  </w:rPr>
                  <m:t>σ</m:t>
                </m:r>
              </m:e>
              <m:sub>
                <m:r>
                  <w:rPr>
                    <w:rFonts w:ascii="Cambria Math" w:hAnsi="Cambria Math"/>
                    <w:szCs w:val="28"/>
                  </w:rPr>
                  <m:t>noise</m:t>
                </m:r>
              </m:sub>
            </m:sSub>
          </m:e>
          <m:sup>
            <m:r>
              <w:rPr>
                <w:rFonts w:ascii="Cambria Math" w:hAnsi="Cambria Math"/>
                <w:szCs w:val="28"/>
                <w:lang w:val="ru-RU"/>
              </w:rPr>
              <m:t>2</m:t>
            </m:r>
          </m:sup>
        </m:sSup>
      </m:oMath>
      <w:r w:rsidRPr="0079131D">
        <w:rPr>
          <w:lang w:val="ru-RU"/>
        </w:rPr>
        <w:t xml:space="preserve"> — дисперсия </w:t>
      </w:r>
      <w:r w:rsidR="008E51E7">
        <w:rPr>
          <w:lang w:val="ru-RU"/>
        </w:rPr>
        <w:t>шума</w:t>
      </w:r>
      <w:r w:rsidR="00C4420E" w:rsidRPr="008E51E7">
        <w:rPr>
          <w:lang w:val="ru-RU"/>
        </w:rPr>
        <w:t>;</w:t>
      </w:r>
      <w:r w:rsidR="00C4420E">
        <w:rPr>
          <w:lang w:val="ru-RU"/>
        </w:rPr>
        <w:t xml:space="preserve"> </w:t>
      </w:r>
      <m:oMath>
        <m:r>
          <w:rPr>
            <w:rFonts w:ascii="Cambria Math" w:hAnsi="Cambria Math"/>
            <w:lang w:val="ru-RU"/>
          </w:rPr>
          <m:t xml:space="preserve">T- </m:t>
        </m:r>
      </m:oMath>
      <w:r w:rsidR="00C4420E">
        <w:rPr>
          <w:lang w:val="ru-RU"/>
        </w:rPr>
        <w:t>Интервал наблюдения</w:t>
      </w:r>
      <w:r w:rsidR="00C4420E" w:rsidRPr="008E51E7">
        <w:rPr>
          <w:lang w:val="ru-RU"/>
        </w:rPr>
        <w:t xml:space="preserve">;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E</m:t>
            </m:r>
          </m:e>
          <m:sub>
            <m:r>
              <w:rPr>
                <w:rFonts w:ascii="Cambria Math" w:hAnsi="Cambria Math"/>
                <w:szCs w:val="28"/>
              </w:rPr>
              <m:t>s</m:t>
            </m:r>
          </m:sub>
        </m:sSub>
        <m:r>
          <w:rPr>
            <w:rFonts w:ascii="Cambria Math" w:hAnsi="Cambria Math"/>
            <w:lang w:val="ru-RU"/>
          </w:rPr>
          <m:t>(</m:t>
        </m:r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ru-RU"/>
          </w:rPr>
          <m:t>)</m:t>
        </m:r>
      </m:oMath>
      <w:r w:rsidR="00C4420E" w:rsidRPr="008E51E7">
        <w:rPr>
          <w:lang w:val="ru-RU"/>
        </w:rPr>
        <w:t xml:space="preserve"> – </w:t>
      </w:r>
      <w:r w:rsidR="00C4420E">
        <w:rPr>
          <w:lang w:val="ru-RU"/>
        </w:rPr>
        <w:t>энергия сигнала</w:t>
      </w:r>
      <w:r w:rsidR="00C4420E" w:rsidRPr="008E51E7">
        <w:rPr>
          <w:lang w:val="ru-RU"/>
        </w:rPr>
        <w:t xml:space="preserve"> </w:t>
      </w:r>
      <w:r w:rsidR="0074164B">
        <w:rPr>
          <w:lang w:val="ru-RU"/>
        </w:rPr>
        <w:t>на интервале наблюдения</w:t>
      </w:r>
      <w:r w:rsidR="00DF3163" w:rsidRPr="00DF3163">
        <w:rPr>
          <w:lang w:val="ru-RU"/>
        </w:rPr>
        <w:t>;</w:t>
      </w:r>
      <w:r w:rsidR="00C4420E" w:rsidRPr="008E51E7">
        <w:rPr>
          <w:lang w:val="ru-RU"/>
        </w:rP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E</m:t>
            </m:r>
          </m:e>
          <m:sub>
            <m:r>
              <w:rPr>
                <w:rFonts w:ascii="Cambria Math" w:hAnsi="Cambria Math"/>
                <w:szCs w:val="28"/>
              </w:rPr>
              <m:t>n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r>
              <w:rPr>
                <w:rFonts w:ascii="Cambria Math" w:hAnsi="Cambria Math"/>
                <w:szCs w:val="28"/>
              </w:rPr>
              <m:t>T</m:t>
            </m:r>
          </m:e>
        </m:d>
      </m:oMath>
      <w:r w:rsidR="00C4420E" w:rsidRPr="008E51E7">
        <w:rPr>
          <w:szCs w:val="28"/>
          <w:lang w:val="ru-RU"/>
        </w:rPr>
        <w:t xml:space="preserve"> – </w:t>
      </w:r>
      <w:r w:rsidR="0074164B">
        <w:rPr>
          <w:szCs w:val="28"/>
          <w:lang w:val="ru-RU"/>
        </w:rPr>
        <w:t>энергия шума</w:t>
      </w:r>
      <w:r w:rsidR="00D54B08">
        <w:rPr>
          <w:szCs w:val="28"/>
          <w:lang w:val="ru-RU"/>
        </w:rPr>
        <w:t xml:space="preserve"> на интервале наблюдения</w:t>
      </w:r>
      <w:r w:rsidR="008E51E7">
        <w:rPr>
          <w:szCs w:val="28"/>
          <w:lang w:val="ru-RU"/>
        </w:rPr>
        <w:t>.</w:t>
      </w:r>
    </w:p>
    <w:p w:rsidR="0079131D" w:rsidRPr="008E51E7" w:rsidRDefault="008E51E7" w:rsidP="00DF3163">
      <w:pPr>
        <w:keepLines/>
        <w:spacing w:line="360" w:lineRule="auto"/>
        <w:rPr>
          <w:lang w:val="ru-RU"/>
        </w:rPr>
      </w:pPr>
      <w:r>
        <w:rPr>
          <w:lang w:val="ru-RU"/>
        </w:rPr>
        <w:t xml:space="preserve">Из </w:t>
      </w:r>
      <w:r w:rsidR="00467134">
        <w:rPr>
          <w:lang w:val="ru-RU"/>
        </w:rPr>
        <w:t>оправления</w:t>
      </w:r>
      <w:r w:rsidR="00850990">
        <w:rPr>
          <w:lang w:val="ru-RU"/>
        </w:rPr>
        <w:t xml:space="preserve"> (2)</w:t>
      </w:r>
      <w:r>
        <w:rPr>
          <w:lang w:val="ru-RU"/>
        </w:rPr>
        <w:t xml:space="preserve"> следует, что </w:t>
      </w:r>
      <w:r w:rsidR="00467134">
        <w:rPr>
          <w:lang w:val="ru-RU"/>
        </w:rPr>
        <w:t>энергия вне</w:t>
      </w:r>
      <w:r>
        <w:rPr>
          <w:lang w:val="ru-RU"/>
        </w:rPr>
        <w:t xml:space="preserve"> интервала наблюдения</w:t>
      </w:r>
      <w:r w:rsidRPr="0079131D">
        <w:rPr>
          <w:lang w:val="ru-RU"/>
        </w:rPr>
        <w:t xml:space="preserve"> </w:t>
      </w:r>
      <w:r>
        <w:rPr>
          <w:lang w:val="ru-RU"/>
        </w:rPr>
        <w:t xml:space="preserve">в </w:t>
      </w:r>
      <w:r w:rsidR="00467134">
        <w:rPr>
          <w:lang w:val="ru-RU"/>
        </w:rPr>
        <w:t>расчёт</w:t>
      </w:r>
      <w:r>
        <w:rPr>
          <w:lang w:val="ru-RU"/>
        </w:rPr>
        <w:t xml:space="preserve"> </w:t>
      </w:r>
      <w:r>
        <w:t>SNR</w:t>
      </w:r>
      <w:r w:rsidRPr="008E51E7">
        <w:rPr>
          <w:lang w:val="ru-RU"/>
        </w:rPr>
        <w:t xml:space="preserve"> </w:t>
      </w:r>
      <w:r>
        <w:rPr>
          <w:lang w:val="ru-RU"/>
        </w:rPr>
        <w:t xml:space="preserve">не входит. Введём </w:t>
      </w:r>
      <w:r w:rsidR="00467134">
        <w:rPr>
          <w:lang w:val="ru-RU"/>
        </w:rPr>
        <w:t>параметр</w:t>
      </w:r>
      <w:r>
        <w:rPr>
          <w:lang w:val="ru-RU"/>
        </w:rPr>
        <w:t xml:space="preserve"> </w:t>
      </w:r>
      <m:oMath>
        <m:r>
          <w:rPr>
            <w:rFonts w:ascii="Cambria Math" w:hAnsi="Cambria Math"/>
            <w:lang w:val="ru-RU"/>
          </w:rPr>
          <m:t>η</m:t>
        </m:r>
      </m:oMath>
      <w:r w:rsidR="006344FB">
        <w:rPr>
          <w:lang w:val="ru-RU"/>
        </w:rPr>
        <w:t>, имеющий смысл строго для импульсных сигналов</w:t>
      </w:r>
      <w:r w:rsidRPr="008E51E7">
        <w:rPr>
          <w:lang w:val="ru-RU"/>
        </w:rPr>
        <w:t>:</w:t>
      </w:r>
    </w:p>
    <w:p w:rsidR="008E51E7" w:rsidRPr="008E51E7" w:rsidRDefault="00FF6B65" w:rsidP="008E51E7">
      <w:pPr>
        <w:keepLines/>
        <w:spacing w:before="100" w:after="100" w:line="240" w:lineRule="auto"/>
        <w:rPr>
          <w:lang w:val="ru-RU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ru-RU"/>
                    </w:rPr>
                    <m:t>η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s</m:t>
                  </m:r>
                </m:sub>
              </m:sSub>
              <m:r>
                <w:rPr>
                  <w:rFonts w:ascii="Cambria Math" w:hAnsi="Cambria Math"/>
                  <w:lang w:val="ru-RU"/>
                </w:rPr>
                <m:t xml:space="preserve">= </m:t>
              </m:r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s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T</m:t>
                      </m:r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s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∞</m:t>
                      </m:r>
                    </m:e>
                  </m:d>
                </m:den>
              </m:f>
              <m:r>
                <w:rPr>
                  <w:rFonts w:ascii="Cambria Math" w:hAnsi="Cambria Math"/>
                  <w:lang w:val="ru-RU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3</m:t>
                  </m:r>
                </m:e>
              </m:d>
              <m:ctrlPr>
                <w:rPr>
                  <w:rFonts w:ascii="Cambria Math" w:hAnsi="Cambria Math"/>
                  <w:i/>
                  <w:lang w:val="ru-RU"/>
                </w:rPr>
              </m:ctrlPr>
            </m:e>
          </m:eqArr>
        </m:oMath>
      </m:oMathPara>
    </w:p>
    <w:p w:rsidR="008E51E7" w:rsidRPr="00DF3163" w:rsidRDefault="00DF3163" w:rsidP="005D6719">
      <w:pPr>
        <w:keepLines/>
        <w:spacing w:line="360" w:lineRule="auto"/>
        <w:rPr>
          <w:szCs w:val="28"/>
          <w:lang w:val="ru-RU"/>
        </w:rPr>
      </w:pPr>
      <w:r>
        <w:rPr>
          <w:szCs w:val="28"/>
          <w:lang w:val="ru-RU"/>
        </w:rPr>
        <w:t xml:space="preserve">Параметр </w:t>
      </w:r>
      <m:oMath>
        <m:sSub>
          <m:sSubPr>
            <m:ctrlPr>
              <w:rPr>
                <w:rFonts w:ascii="Cambria Math" w:hAnsi="Cambria Math"/>
                <w:i/>
                <w:lang w:val="ru-RU"/>
              </w:rPr>
            </m:ctrlPr>
          </m:sSubPr>
          <m:e>
            <m:r>
              <w:rPr>
                <w:rFonts w:ascii="Cambria Math" w:hAnsi="Cambria Math"/>
                <w:lang w:val="ru-RU"/>
              </w:rPr>
              <m:t>η</m:t>
            </m:r>
          </m:e>
          <m:sub>
            <m:r>
              <w:rPr>
                <w:rFonts w:ascii="Cambria Math" w:hAnsi="Cambria Math"/>
                <w:lang w:val="ru-RU"/>
              </w:rPr>
              <m:t>s</m:t>
            </m:r>
          </m:sub>
        </m:sSub>
      </m:oMath>
      <w:r>
        <w:rPr>
          <w:lang w:val="ru-RU"/>
        </w:rPr>
        <w:t xml:space="preserve"> характерезует </w:t>
      </w:r>
      <w:r>
        <w:rPr>
          <w:szCs w:val="28"/>
          <w:lang w:val="ru-RU"/>
        </w:rPr>
        <w:t xml:space="preserve">долю энергии, которая приходится на интервал наблюдения. Этот </w:t>
      </w:r>
      <w:r w:rsidR="00467134">
        <w:rPr>
          <w:szCs w:val="28"/>
          <w:lang w:val="ru-RU"/>
        </w:rPr>
        <w:t>параметр</w:t>
      </w:r>
      <w:r>
        <w:rPr>
          <w:szCs w:val="28"/>
          <w:lang w:val="ru-RU"/>
        </w:rPr>
        <w:t xml:space="preserve"> важно учитывать </w:t>
      </w:r>
      <w:r w:rsidR="00467134">
        <w:rPr>
          <w:szCs w:val="28"/>
          <w:lang w:val="ru-RU"/>
        </w:rPr>
        <w:t>для корректных значений</w:t>
      </w:r>
      <w:r>
        <w:rPr>
          <w:szCs w:val="28"/>
          <w:lang w:val="ru-RU"/>
        </w:rPr>
        <w:t xml:space="preserve"> </w:t>
      </w:r>
      <w:r>
        <w:rPr>
          <w:szCs w:val="28"/>
        </w:rPr>
        <w:t>SNR</w:t>
      </w:r>
      <w:r w:rsidRPr="00DF3163">
        <w:rPr>
          <w:szCs w:val="28"/>
          <w:lang w:val="ru-RU"/>
        </w:rPr>
        <w:t xml:space="preserve"> </w:t>
      </w:r>
      <w:r>
        <w:rPr>
          <w:szCs w:val="28"/>
          <w:lang w:val="ru-RU"/>
        </w:rPr>
        <w:t>для импульсов разной длительности.</w:t>
      </w:r>
    </w:p>
    <w:p w:rsidR="00FA08B6" w:rsidRPr="00880968" w:rsidRDefault="00DF3163" w:rsidP="005D6719">
      <w:pPr>
        <w:keepLines/>
        <w:spacing w:line="360" w:lineRule="auto"/>
        <w:ind w:firstLine="0"/>
        <w:rPr>
          <w:szCs w:val="28"/>
          <w:lang w:val="ru-RU"/>
        </w:rPr>
      </w:pPr>
      <w:r>
        <w:rPr>
          <w:szCs w:val="28"/>
          <w:lang w:val="ru-RU"/>
        </w:rPr>
        <w:tab/>
        <w:t xml:space="preserve">В программной реализации математической модели решётки АВП изначально задаётся параметр </w:t>
      </w:r>
      <w:r>
        <w:rPr>
          <w:szCs w:val="28"/>
        </w:rPr>
        <w:t>SNR</w:t>
      </w:r>
      <w:r>
        <w:rPr>
          <w:szCs w:val="28"/>
          <w:lang w:val="ru-RU"/>
        </w:rPr>
        <w:t xml:space="preserve"> и </w:t>
      </w:r>
      <w:r w:rsidR="00467134">
        <w:rPr>
          <w:szCs w:val="28"/>
          <w:lang w:val="ru-RU"/>
        </w:rPr>
        <w:t>валяется</w:t>
      </w:r>
      <w:r w:rsidR="006344FB">
        <w:rPr>
          <w:szCs w:val="28"/>
          <w:lang w:val="ru-RU"/>
        </w:rPr>
        <w:t xml:space="preserve"> энергия сигнала</w:t>
      </w:r>
      <w:r>
        <w:rPr>
          <w:szCs w:val="28"/>
          <w:lang w:val="ru-RU"/>
        </w:rP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E</m:t>
            </m:r>
          </m:e>
          <m:sub>
            <m:r>
              <w:rPr>
                <w:rFonts w:ascii="Cambria Math" w:hAnsi="Cambria Math"/>
                <w:szCs w:val="28"/>
              </w:rPr>
              <m:t>s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r>
              <w:rPr>
                <w:rFonts w:ascii="Cambria Math" w:hAnsi="Cambria Math"/>
                <w:szCs w:val="28"/>
              </w:rPr>
              <m:t>T</m:t>
            </m:r>
          </m:e>
        </m:d>
      </m:oMath>
      <w:r>
        <w:rPr>
          <w:szCs w:val="28"/>
          <w:lang w:val="ru-RU"/>
        </w:rPr>
        <w:t>. Из полученых значений вычислеется среднеквадратическое отклонение шума</w:t>
      </w:r>
      <w:r w:rsidR="00880968">
        <w:rPr>
          <w:szCs w:val="28"/>
          <w:lang w:val="ru-RU"/>
        </w:rPr>
        <w:t xml:space="preserve">, которое передается в генератор случайных чисел для </w:t>
      </w:r>
      <w:r w:rsidR="00D54B08">
        <w:rPr>
          <w:szCs w:val="28"/>
          <w:lang w:val="ru-RU"/>
        </w:rPr>
        <w:t>создания</w:t>
      </w:r>
      <w:r w:rsidR="00880968">
        <w:rPr>
          <w:szCs w:val="28"/>
          <w:lang w:val="ru-RU"/>
        </w:rPr>
        <w:t xml:space="preserve"> шума. </w:t>
      </w:r>
      <w:r w:rsidR="00D54B08">
        <w:rPr>
          <w:szCs w:val="28"/>
          <w:lang w:val="ru-RU"/>
        </w:rPr>
        <w:t xml:space="preserve">Из формулы (2) </w:t>
      </w:r>
      <w:r w:rsidR="00467134">
        <w:rPr>
          <w:szCs w:val="28"/>
          <w:lang w:val="ru-RU"/>
        </w:rPr>
        <w:t>следует</w:t>
      </w:r>
      <w:r w:rsidR="00D54B08">
        <w:rPr>
          <w:szCs w:val="28"/>
          <w:lang w:val="ru-RU"/>
        </w:rPr>
        <w:t xml:space="preserve"> </w:t>
      </w:r>
      <w:r w:rsidR="00D54B08">
        <w:rPr>
          <w:lang w:val="ru-RU"/>
        </w:rPr>
        <w:t>выражение</w:t>
      </w:r>
      <w:r w:rsidR="008A2E2C" w:rsidRPr="0079131D">
        <w:rPr>
          <w:lang w:val="ru-RU"/>
        </w:rPr>
        <w:t>:</w:t>
      </w:r>
    </w:p>
    <w:p w:rsidR="00FA08B6" w:rsidRDefault="00FF6B65">
      <w:pPr>
        <w:keepLines/>
        <w:spacing w:before="100" w:after="100" w:line="240" w:lineRule="auto"/>
        <w:ind w:firstLine="0"/>
        <w:jc w:val="center"/>
        <w:rPr>
          <w:rFonts w:ascii="Cambria Math" w:hAnsi="Cambria Math"/>
          <w:szCs w:val="28"/>
        </w:rPr>
      </w:pPr>
      <m:oMathPara>
        <m:oMathParaPr>
          <m:jc m:val="center"/>
        </m:oMathParaPr>
        <m:oMath>
          <m:eqArr>
            <m:eqArrPr>
              <m:maxDist m:val="1"/>
              <m:ctrlPr>
                <w:rPr>
                  <w:rFonts w:ascii="Cambria Math" w:hAnsi="Cambria Math"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σ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noise</m:t>
                  </m:r>
                </m:sub>
              </m:sSub>
              <m:r>
                <w:rPr>
                  <w:rFonts w:ascii="Cambria Math" w:hAnsi="Cambria Math"/>
                  <w:szCs w:val="28"/>
                </w:rPr>
                <m:t>=</m:t>
              </m:r>
              <m:rad>
                <m:radPr>
                  <m:degHide m:val="1"/>
                  <m:ctrlPr>
                    <w:rPr>
                      <w:rFonts w:ascii="Cambria Math" w:hAnsi="Cambria Math"/>
                      <w:szCs w:val="28"/>
                    </w:rPr>
                  </m:ctrlPr>
                </m:radPr>
                <m:deg/>
                <m:e>
                  <m:f>
                    <m:fPr>
                      <m:ctrlPr>
                        <w:rPr>
                          <w:rFonts w:ascii="Cambria Math" w:hAnsi="Cambria Math"/>
                          <w:szCs w:val="28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Cs w:val="28"/>
                            </w:rPr>
                            <m:t>E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8"/>
                            </w:rPr>
                            <m:t>s</m:t>
                          </m:r>
                        </m:sub>
                      </m:sSub>
                      <m:r>
                        <w:rPr>
                          <w:rFonts w:ascii="Cambria Math" w:hAnsi="Cambria Math"/>
                          <w:szCs w:val="28"/>
                        </w:rPr>
                        <m:t>(T)</m:t>
                      </m:r>
                    </m:num>
                    <m:den>
                      <m:r>
                        <w:rPr>
                          <w:rFonts w:ascii="Cambria Math" w:hAnsi="Cambria Math"/>
                          <w:szCs w:val="28"/>
                        </w:rPr>
                        <m:t>T∙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Cs w:val="28"/>
                        </w:rPr>
                        <m:t>SNR</m:t>
                      </m:r>
                    </m:den>
                  </m:f>
                </m:e>
              </m:rad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3</m:t>
                  </m:r>
                </m:e>
              </m:d>
            </m:e>
          </m:eqArr>
        </m:oMath>
      </m:oMathPara>
    </w:p>
    <w:p w:rsidR="00FA08B6" w:rsidRPr="00A8418A" w:rsidRDefault="0053510D" w:rsidP="00FD51B0">
      <w:pPr>
        <w:pStyle w:val="21"/>
        <w:ind w:firstLine="709"/>
        <w:rPr>
          <w:lang w:val="ru-RU"/>
        </w:rPr>
      </w:pPr>
      <w:r w:rsidRPr="00850990">
        <w:rPr>
          <w:lang w:val="ru-RU"/>
        </w:rPr>
        <w:lastRenderedPageBreak/>
        <w:t>3.</w:t>
      </w:r>
      <w:r w:rsidR="008A2E2C" w:rsidRPr="00A8418A">
        <w:rPr>
          <w:lang w:val="ru-RU"/>
        </w:rPr>
        <w:t xml:space="preserve"> Импульс</w:t>
      </w:r>
      <w:r w:rsidR="00850990">
        <w:rPr>
          <w:lang w:val="ru-RU"/>
        </w:rPr>
        <w:t xml:space="preserve"> Лоренца</w:t>
      </w:r>
      <w:r w:rsidR="008A2E2C" w:rsidRPr="00A8418A">
        <w:rPr>
          <w:lang w:val="ru-RU"/>
        </w:rPr>
        <w:t xml:space="preserve"> и положение его центра</w:t>
      </w:r>
    </w:p>
    <w:p w:rsidR="00814668" w:rsidRPr="00814668" w:rsidRDefault="00880968" w:rsidP="00814668">
      <w:pPr>
        <w:rPr>
          <w:lang w:val="ru-RU"/>
        </w:rPr>
      </w:pPr>
      <w:r>
        <w:rPr>
          <w:lang w:val="ru-RU"/>
        </w:rPr>
        <w:t xml:space="preserve">На текущем этапе моделирования тесовым сигналом, который приходит на АВП, </w:t>
      </w:r>
      <w:r w:rsidR="00E347DD">
        <w:rPr>
          <w:lang w:val="ru-RU"/>
        </w:rPr>
        <w:t>предложен</w:t>
      </w:r>
      <w:r>
        <w:rPr>
          <w:lang w:val="ru-RU"/>
        </w:rPr>
        <w:t xml:space="preserve"> </w:t>
      </w:r>
      <w:r w:rsidR="00814668">
        <w:rPr>
          <w:lang w:val="ru-RU"/>
        </w:rPr>
        <w:t>Импульс Лоренца</w:t>
      </w:r>
      <w:r>
        <w:rPr>
          <w:lang w:val="ru-RU"/>
        </w:rPr>
        <w:t>, который</w:t>
      </w:r>
      <w:r w:rsidR="00814668">
        <w:rPr>
          <w:lang w:val="ru-RU"/>
        </w:rPr>
        <w:t xml:space="preserve"> задается следующим выражением</w:t>
      </w:r>
      <w:r w:rsidR="00814668" w:rsidRPr="00814668">
        <w:rPr>
          <w:lang w:val="ru-RU"/>
        </w:rPr>
        <w:t>:</w:t>
      </w:r>
    </w:p>
    <w:p w:rsidR="0079131D" w:rsidRPr="0079131D" w:rsidRDefault="00FF6B65" w:rsidP="0079131D">
      <w:pPr>
        <w:keepLines/>
        <w:spacing w:before="100" w:after="100" w:line="240" w:lineRule="auto"/>
        <w:ind w:firstLine="0"/>
        <w:jc w:val="center"/>
        <w:rPr>
          <w:szCs w:val="28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</w:rPr>
              </m:ctrlPr>
            </m:eqArrPr>
            <m:e>
              <m:r>
                <w:rPr>
                  <w:rFonts w:ascii="Cambria Math" w:hAnsi="Cambria Math"/>
                  <w:szCs w:val="28"/>
                </w:rPr>
                <m:t>s</m:t>
              </m:r>
              <m:d>
                <m:d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/>
                      <w:szCs w:val="28"/>
                    </w:rPr>
                    <m:t>t</m:t>
                  </m:r>
                </m:e>
              </m:d>
              <m:r>
                <w:rPr>
                  <w:rFonts w:ascii="Cambria Math" w:hAnsi="Cambria Math"/>
                  <w:szCs w:val="28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  <w:szCs w:val="2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pulse</m:t>
                      </m:r>
                    </m:sub>
                  </m:sSub>
                  <m:r>
                    <w:rPr>
                      <w:rFonts w:ascii="Cambria Math" w:hAnsi="Cambria Math"/>
                      <w:szCs w:val="28"/>
                    </w:rPr>
                    <m:t>∙β</m:t>
                  </m:r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β</m:t>
                      </m:r>
                    </m:e>
                    <m:sup>
                      <m:r>
                        <w:rPr>
                          <w:rFonts w:ascii="Cambria Math" w:hAnsi="Cambria Math"/>
                          <w:szCs w:val="28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szCs w:val="28"/>
                    </w:rPr>
                    <m:t>+(t-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0</m:t>
                      </m:r>
                    </m:sub>
                  </m:sSub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)</m:t>
                      </m:r>
                    </m:e>
                    <m:sup>
                      <m:r>
                        <w:rPr>
                          <w:rFonts w:ascii="Cambria Math" w:hAnsi="Cambria Math"/>
                          <w:szCs w:val="28"/>
                        </w:rPr>
                        <m:t>2</m:t>
                      </m:r>
                    </m:sup>
                  </m:sSup>
                </m:den>
              </m:f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4</m:t>
                  </m:r>
                </m:e>
              </m:d>
            </m:e>
          </m:eqArr>
        </m:oMath>
      </m:oMathPara>
    </w:p>
    <w:p w:rsidR="00FA08B6" w:rsidRPr="0079131D" w:rsidRDefault="00FA08B6">
      <w:pPr>
        <w:keepLines/>
        <w:spacing w:before="100" w:after="100" w:line="240" w:lineRule="auto"/>
        <w:ind w:firstLine="0"/>
        <w:jc w:val="center"/>
      </w:pPr>
    </w:p>
    <w:p w:rsidR="0079131D" w:rsidRPr="00880968" w:rsidRDefault="0079131D" w:rsidP="00E347DD">
      <w:pPr>
        <w:keepLines/>
        <w:spacing w:before="100" w:after="100" w:line="360" w:lineRule="auto"/>
        <w:rPr>
          <w:lang w:val="ru-RU"/>
        </w:rPr>
      </w:pPr>
      <w:r>
        <w:rPr>
          <w:szCs w:val="28"/>
          <w:lang w:val="ru-RU"/>
        </w:rP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t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0</m:t>
            </m:r>
          </m:sub>
        </m:sSub>
      </m:oMath>
      <w:r w:rsidR="00880968">
        <w:rPr>
          <w:lang w:val="ru-RU"/>
        </w:rPr>
        <w:t xml:space="preserve"> -  центр импульса</w:t>
      </w:r>
      <w:r w:rsidR="00880968" w:rsidRPr="00880968">
        <w:rPr>
          <w:lang w:val="ru-RU"/>
        </w:rPr>
        <w:t>;</w:t>
      </w:r>
      <w:r>
        <w:rPr>
          <w:lang w:val="ru-RU"/>
        </w:rPr>
        <w:t xml:space="preserve"> </w:t>
      </w:r>
      <m:oMath>
        <m:r>
          <w:rPr>
            <w:rFonts w:ascii="Cambria Math" w:hAnsi="Cambria Math"/>
            <w:lang w:val="ru-RU"/>
          </w:rPr>
          <m:t xml:space="preserve">T- </m:t>
        </m:r>
      </m:oMath>
      <w:r w:rsidR="00880968">
        <w:rPr>
          <w:lang w:val="ru-RU"/>
        </w:rPr>
        <w:t>Интервал наблюдения</w:t>
      </w:r>
      <w:r w:rsidR="00880968" w:rsidRPr="008E51E7">
        <w:rPr>
          <w:lang w:val="ru-RU"/>
        </w:rPr>
        <w:t>;</w:t>
      </w:r>
      <w:r w:rsidR="00880968" w:rsidRPr="00880968">
        <w:rPr>
          <w:lang w:val="ru-RU"/>
        </w:rPr>
        <w:t xml:space="preserve"> </w:t>
      </w:r>
      <m:oMath>
        <m:r>
          <w:rPr>
            <w:rFonts w:ascii="Cambria Math" w:hAnsi="Cambria Math"/>
            <w:szCs w:val="28"/>
          </w:rPr>
          <m:t>β</m:t>
        </m:r>
      </m:oMath>
      <w:r w:rsidR="00880968" w:rsidRPr="00880968">
        <w:rPr>
          <w:lang w:val="ru-RU"/>
        </w:rPr>
        <w:t xml:space="preserve"> </w:t>
      </w:r>
      <w:r w:rsidR="00880968">
        <w:rPr>
          <w:lang w:val="ru-RU"/>
        </w:rPr>
        <w:t>–</w:t>
      </w:r>
      <w:r w:rsidR="00880968" w:rsidRPr="00880968">
        <w:rPr>
          <w:lang w:val="ru-RU"/>
        </w:rPr>
        <w:t xml:space="preserve"> </w:t>
      </w:r>
      <w:r w:rsidR="00467134">
        <w:rPr>
          <w:lang w:val="ru-RU"/>
        </w:rPr>
        <w:t>параметр</w:t>
      </w:r>
      <w:r w:rsidR="00AC052D">
        <w:rPr>
          <w:lang w:val="ru-RU"/>
        </w:rPr>
        <w:t xml:space="preserve">, </w:t>
      </w:r>
      <w:r w:rsidR="00467134">
        <w:rPr>
          <w:lang w:val="ru-RU"/>
        </w:rPr>
        <w:t>характеризующий</w:t>
      </w:r>
      <w:r w:rsidR="00AC052D">
        <w:rPr>
          <w:lang w:val="ru-RU"/>
        </w:rPr>
        <w:t xml:space="preserve"> длительность </w:t>
      </w:r>
      <w:r w:rsidR="00880968">
        <w:rPr>
          <w:lang w:val="ru-RU"/>
        </w:rPr>
        <w:t>импульса</w:t>
      </w:r>
      <w:r w:rsidR="00880968" w:rsidRPr="00880968">
        <w:rPr>
          <w:lang w:val="ru-RU"/>
        </w:rPr>
        <w:t xml:space="preserve">;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A</m:t>
            </m:r>
          </m:e>
          <m:sub>
            <m:r>
              <w:rPr>
                <w:rFonts w:ascii="Cambria Math" w:hAnsi="Cambria Math"/>
                <w:szCs w:val="28"/>
              </w:rPr>
              <m:t>pulse</m:t>
            </m:r>
          </m:sub>
        </m:sSub>
      </m:oMath>
      <w:r w:rsidR="00880968" w:rsidRPr="00880968">
        <w:rPr>
          <w:lang w:val="ru-RU"/>
        </w:rPr>
        <w:t xml:space="preserve"> </w:t>
      </w:r>
      <w:r w:rsidR="00880968">
        <w:rPr>
          <w:lang w:val="ru-RU"/>
        </w:rPr>
        <w:t>–</w:t>
      </w:r>
      <w:r w:rsidR="00880968" w:rsidRPr="00880968">
        <w:rPr>
          <w:lang w:val="ru-RU"/>
        </w:rPr>
        <w:t xml:space="preserve"> </w:t>
      </w:r>
      <w:r w:rsidR="00467134">
        <w:rPr>
          <w:lang w:val="ru-RU"/>
        </w:rPr>
        <w:t>коэффициент</w:t>
      </w:r>
      <w:r w:rsidR="00AC052D">
        <w:rPr>
          <w:lang w:val="ru-RU"/>
        </w:rPr>
        <w:t xml:space="preserve"> </w:t>
      </w:r>
      <w:r w:rsidR="00467134">
        <w:rPr>
          <w:lang w:val="ru-RU"/>
        </w:rPr>
        <w:t>амплитудного</w:t>
      </w:r>
      <w:r w:rsidR="00AC052D">
        <w:rPr>
          <w:lang w:val="ru-RU"/>
        </w:rPr>
        <w:t xml:space="preserve"> </w:t>
      </w:r>
      <w:r w:rsidR="00467134">
        <w:rPr>
          <w:lang w:val="ru-RU"/>
        </w:rPr>
        <w:t>масштабирования</w:t>
      </w:r>
      <w:r w:rsidR="00AC052D">
        <w:rPr>
          <w:lang w:val="ru-RU"/>
        </w:rPr>
        <w:t xml:space="preserve"> импульса</w:t>
      </w:r>
      <w:r w:rsidR="00880968" w:rsidRPr="00880968">
        <w:rPr>
          <w:lang w:val="ru-RU"/>
        </w:rPr>
        <w:t>;</w:t>
      </w:r>
    </w:p>
    <w:p w:rsidR="00BA15D3" w:rsidRPr="00467134" w:rsidRDefault="0079131D">
      <w:pPr>
        <w:rPr>
          <w:lang w:val="ru-RU"/>
        </w:rPr>
      </w:pPr>
      <w:r>
        <w:rPr>
          <w:lang w:val="ru-RU"/>
        </w:rPr>
        <w:t>Центральное п</w:t>
      </w:r>
      <w:r w:rsidR="008A2E2C" w:rsidRPr="0079131D">
        <w:rPr>
          <w:lang w:val="ru-RU"/>
        </w:rPr>
        <w:t>оложение</w:t>
      </w:r>
      <w:r w:rsidR="00880968" w:rsidRPr="00880968">
        <w:rPr>
          <w:lang w:val="ru-RU"/>
        </w:rPr>
        <w:t xml:space="preserve"> </w:t>
      </w:r>
      <w:r w:rsidR="00880968">
        <w:rPr>
          <w:lang w:val="ru-RU"/>
        </w:rPr>
        <w:t xml:space="preserve">для </w:t>
      </w:r>
      <w:r w:rsidR="00467134">
        <w:rPr>
          <w:lang w:val="ru-RU"/>
        </w:rPr>
        <w:t>последующего</w:t>
      </w:r>
      <w:r w:rsidR="00880968">
        <w:rPr>
          <w:lang w:val="ru-RU"/>
        </w:rPr>
        <w:t xml:space="preserve"> моделирование было установлено как</w:t>
      </w:r>
      <w:r w:rsidR="006470A1">
        <w:rPr>
          <w:lang w:val="ru-RU"/>
        </w:rP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t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0</m:t>
            </m:r>
          </m:sub>
        </m:sSub>
        <m:r>
          <w:rPr>
            <w:rFonts w:ascii="Cambria Math" w:hAnsi="Cambria Math"/>
            <w:szCs w:val="28"/>
            <w:lang w:val="ru-RU"/>
          </w:rPr>
          <m:t>=</m:t>
        </m:r>
        <m:f>
          <m:fPr>
            <m:ctrlPr>
              <w:rPr>
                <w:rFonts w:ascii="Cambria Math" w:hAnsi="Cambria Math"/>
                <w:szCs w:val="28"/>
              </w:rPr>
            </m:ctrlPr>
          </m:fPr>
          <m:num>
            <m:r>
              <w:rPr>
                <w:rFonts w:ascii="Cambria Math" w:hAnsi="Cambria Math"/>
                <w:szCs w:val="28"/>
              </w:rPr>
              <m:t>T</m:t>
            </m:r>
          </m:num>
          <m:den>
            <m:r>
              <w:rPr>
                <w:rFonts w:ascii="Cambria Math" w:hAnsi="Cambria Math"/>
                <w:szCs w:val="28"/>
                <w:lang w:val="ru-RU"/>
              </w:rPr>
              <m:t>2</m:t>
            </m:r>
          </m:den>
        </m:f>
      </m:oMath>
      <w:r w:rsidR="008A2E2C" w:rsidRPr="0079131D">
        <w:rPr>
          <w:lang w:val="ru-RU"/>
        </w:rPr>
        <w:t xml:space="preserve"> </w:t>
      </w:r>
      <w:r w:rsidR="006470A1">
        <w:rPr>
          <w:lang w:val="ru-RU"/>
        </w:rPr>
        <w:t>. При таком центральном положении обеспечивается равномерное распределение фронтов</w:t>
      </w:r>
      <w:r w:rsidR="00467134">
        <w:rPr>
          <w:lang w:val="ru-RU"/>
        </w:rPr>
        <w:t>, что позволяет корректно определ</w:t>
      </w:r>
      <w:r w:rsidR="00BA15D3">
        <w:rPr>
          <w:lang w:val="ru-RU"/>
        </w:rPr>
        <w:t xml:space="preserve">ить параметр </w:t>
      </w:r>
      <w:r w:rsidR="00BA15D3">
        <w:t>SNR</w:t>
      </w:r>
      <w:r w:rsidR="008A2E2C" w:rsidRPr="0079131D">
        <w:rPr>
          <w:lang w:val="ru-RU"/>
        </w:rPr>
        <w:t xml:space="preserve">. </w:t>
      </w:r>
      <w:r w:rsidR="00BA15D3">
        <w:rPr>
          <w:lang w:val="ru-RU"/>
        </w:rPr>
        <w:t xml:space="preserve">Перезапишем </w:t>
      </w:r>
      <w:r w:rsidR="00467134">
        <w:rPr>
          <w:lang w:val="ru-RU"/>
        </w:rPr>
        <w:t>уравнение</w:t>
      </w:r>
      <w:r w:rsidR="00BA15D3">
        <w:rPr>
          <w:lang w:val="ru-RU"/>
        </w:rPr>
        <w:t xml:space="preserve"> импульса Лоренца</w:t>
      </w:r>
      <w:r w:rsidR="00BA15D3" w:rsidRPr="00467134">
        <w:rPr>
          <w:lang w:val="ru-RU"/>
        </w:rPr>
        <w:t>:</w:t>
      </w:r>
    </w:p>
    <w:p w:rsidR="00C9165A" w:rsidRPr="00AC052D" w:rsidRDefault="00FF6B65" w:rsidP="00AC052D">
      <w:pPr>
        <w:rPr>
          <w:szCs w:val="28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  <w:szCs w:val="28"/>
                </w:rPr>
              </m:ctrlPr>
            </m:eqArrPr>
            <m:e>
              <m:r>
                <w:rPr>
                  <w:rFonts w:ascii="Cambria Math" w:hAnsi="Cambria Math"/>
                  <w:szCs w:val="28"/>
                </w:rPr>
                <m:t>s</m:t>
              </m:r>
              <m:d>
                <m:d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/>
                      <w:szCs w:val="28"/>
                    </w:rPr>
                    <m:t>t</m:t>
                  </m:r>
                </m:e>
              </m:d>
              <m:r>
                <w:rPr>
                  <w:rFonts w:ascii="Cambria Math" w:hAnsi="Cambria Math"/>
                  <w:szCs w:val="28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  <w:szCs w:val="2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pulse</m:t>
                      </m:r>
                    </m:sub>
                  </m:sSub>
                  <m:r>
                    <w:rPr>
                      <w:rFonts w:ascii="Cambria Math" w:hAnsi="Cambria Math"/>
                      <w:szCs w:val="28"/>
                    </w:rPr>
                    <m:t>∙β</m:t>
                  </m:r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β</m:t>
                      </m:r>
                    </m:e>
                    <m:sup>
                      <m:r>
                        <w:rPr>
                          <w:rFonts w:ascii="Cambria Math" w:hAnsi="Cambria Math"/>
                          <w:szCs w:val="28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szCs w:val="28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t-</m:t>
                      </m:r>
                      <m:f>
                        <m:fPr>
                          <m:ctrlPr>
                            <w:rPr>
                              <w:rFonts w:ascii="Cambria Math" w:hAnsi="Cambria Math"/>
                              <w:szCs w:val="28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  <w:szCs w:val="28"/>
                            </w:rPr>
                            <m:t>T</m:t>
                          </m:r>
                        </m:num>
                        <m:den>
                          <m:r>
                            <w:rPr>
                              <w:rFonts w:ascii="Cambria Math" w:hAnsi="Cambria Math"/>
                              <w:szCs w:val="28"/>
                              <w:lang w:val="ru-RU"/>
                            </w:rP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val="ru-RU"/>
                        </w:rPr>
                        <m:t xml:space="preserve"> </m:t>
                      </m:r>
                      <m:ctrlPr>
                        <w:rPr>
                          <w:rFonts w:ascii="Cambria Math" w:hAnsi="Cambria Math"/>
                          <w:lang w:val="ru-RU"/>
                        </w:rPr>
                      </m:ctrlPr>
                    </m:e>
                  </m:d>
                </m:den>
              </m:f>
              <m:r>
                <w:rPr>
                  <w:rFonts w:ascii="Cambria Math" w:hAnsi="Cambria Math"/>
                  <w:szCs w:val="28"/>
                </w:rPr>
                <m:t>,#</m:t>
              </m:r>
              <m:d>
                <m:d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/>
                      <w:szCs w:val="28"/>
                    </w:rPr>
                    <m:t>5</m:t>
                  </m:r>
                </m:e>
              </m:d>
            </m:e>
          </m:eqArr>
        </m:oMath>
      </m:oMathPara>
    </w:p>
    <w:p w:rsidR="00FA08B6" w:rsidRPr="00AC052D" w:rsidRDefault="0079131D" w:rsidP="00C9165A">
      <w:pPr>
        <w:rPr>
          <w:lang w:val="ru-RU"/>
        </w:rPr>
      </w:pPr>
      <w:r>
        <w:rPr>
          <w:lang w:val="ru-RU"/>
        </w:rPr>
        <w:t xml:space="preserve">Смоделированный импульс </w:t>
      </w:r>
      <w:r w:rsidR="00AC052D">
        <w:rPr>
          <w:lang w:val="ru-RU"/>
        </w:rPr>
        <w:t xml:space="preserve">Лоренца </w:t>
      </w:r>
      <w:r w:rsidR="00AC052D">
        <w:t>c</w:t>
      </w:r>
      <w:r w:rsidR="00AC052D" w:rsidRPr="00AC052D">
        <w:rPr>
          <w:lang w:val="ru-RU"/>
        </w:rPr>
        <w:t xml:space="preserve"> </w:t>
      </w:r>
      <m:oMath>
        <m:r>
          <w:rPr>
            <w:rFonts w:ascii="Cambria Math" w:hAnsi="Cambria Math"/>
            <w:szCs w:val="28"/>
          </w:rPr>
          <m:t>β</m:t>
        </m:r>
      </m:oMath>
      <w:r w:rsidR="00AC052D">
        <w:rPr>
          <w:lang w:val="ru-RU"/>
        </w:rPr>
        <w:t xml:space="preserve"> </w:t>
      </w:r>
      <w:r w:rsidR="00AC052D" w:rsidRPr="00AC052D">
        <w:rPr>
          <w:lang w:val="ru-RU"/>
        </w:rPr>
        <w:t>= 0.05</w:t>
      </w:r>
      <w:r w:rsidR="00B40CA7" w:rsidRPr="00B40CA7">
        <w:rPr>
          <w:lang w:val="ru-RU"/>
        </w:rPr>
        <w:t xml:space="preserve"> </w:t>
      </w:r>
      <w:r w:rsidR="00B40CA7">
        <w:t>c</w:t>
      </w:r>
      <w:r w:rsidR="00AC052D" w:rsidRPr="00AC052D">
        <w:rPr>
          <w:lang w:val="ru-RU"/>
        </w:rPr>
        <w:t xml:space="preserve"> </w:t>
      </w:r>
      <w:r w:rsidR="00AC052D">
        <w:rPr>
          <w:lang w:val="ru-RU"/>
        </w:rPr>
        <w:t xml:space="preserve">и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A</m:t>
            </m:r>
          </m:e>
          <m:sub>
            <m:r>
              <w:rPr>
                <w:rFonts w:ascii="Cambria Math" w:hAnsi="Cambria Math"/>
                <w:szCs w:val="28"/>
              </w:rPr>
              <m:t>pulse</m:t>
            </m:r>
          </m:sub>
        </m:sSub>
      </m:oMath>
      <w:r w:rsidR="00AC052D">
        <w:rPr>
          <w:szCs w:val="28"/>
          <w:lang w:val="ru-RU"/>
        </w:rPr>
        <w:t xml:space="preserve"> = 1</w:t>
      </w:r>
      <w:r w:rsidR="00AC052D">
        <w:rPr>
          <w:lang w:val="ru-RU"/>
        </w:rPr>
        <w:t xml:space="preserve"> </w:t>
      </w:r>
      <w:r w:rsidR="00814668">
        <w:rPr>
          <w:lang w:val="ru-RU"/>
        </w:rPr>
        <w:t xml:space="preserve">изображен </w:t>
      </w:r>
      <w:r>
        <w:rPr>
          <w:lang w:val="ru-RU"/>
        </w:rPr>
        <w:t>н</w:t>
      </w:r>
      <w:r w:rsidR="00814668">
        <w:rPr>
          <w:lang w:val="ru-RU"/>
        </w:rPr>
        <w:t>а</w:t>
      </w:r>
      <w:r>
        <w:rPr>
          <w:lang w:val="ru-RU"/>
        </w:rPr>
        <w:t xml:space="preserve"> рисунке 1</w:t>
      </w:r>
      <w:r w:rsidR="00AC052D" w:rsidRPr="00AC052D">
        <w:rPr>
          <w:lang w:val="ru-RU"/>
        </w:rPr>
        <w:t>:</w:t>
      </w:r>
    </w:p>
    <w:p w:rsidR="00FA08B6" w:rsidRPr="00C9165A" w:rsidRDefault="00B40CA7" w:rsidP="00B40CA7">
      <w:pPr>
        <w:ind w:firstLine="0"/>
        <w:jc w:val="center"/>
        <w:rPr>
          <w:lang w:val="ru-RU"/>
        </w:rPr>
      </w:pPr>
      <w:r>
        <w:rPr>
          <w:noProof/>
          <w:lang w:val="ru-RU" w:eastAsia="ru-RU"/>
        </w:rPr>
        <w:drawing>
          <wp:inline distT="0" distB="0" distL="0" distR="0">
            <wp:extent cx="5890915" cy="3050439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16842" cy="30638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A08B6" w:rsidRDefault="008A2E2C">
      <w:pPr>
        <w:pStyle w:val="af5"/>
        <w:keepLines/>
        <w:spacing w:after="80" w:line="240" w:lineRule="auto"/>
        <w:jc w:val="center"/>
        <w:rPr>
          <w:b w:val="0"/>
          <w:szCs w:val="28"/>
          <w:lang w:val="ru-RU"/>
        </w:rPr>
      </w:pPr>
      <w:r w:rsidRPr="00AC052D">
        <w:rPr>
          <w:b w:val="0"/>
          <w:szCs w:val="28"/>
          <w:lang w:val="ru-RU"/>
        </w:rPr>
        <w:t xml:space="preserve">Рисунок 1 — Импульс Лоренца с центром </w:t>
      </w:r>
      <w:r w:rsidRPr="00AC052D">
        <w:rPr>
          <w:b w:val="0"/>
          <w:szCs w:val="28"/>
        </w:rPr>
        <w:t>T</w:t>
      </w:r>
      <w:r w:rsidRPr="00AC052D">
        <w:rPr>
          <w:b w:val="0"/>
          <w:szCs w:val="28"/>
          <w:lang w:val="ru-RU"/>
        </w:rPr>
        <w:t>/2</w:t>
      </w:r>
    </w:p>
    <w:p w:rsidR="00B40CA7" w:rsidRPr="00B40CA7" w:rsidRDefault="00B40CA7" w:rsidP="00B40CA7">
      <w:pPr>
        <w:rPr>
          <w:lang w:val="ru-RU"/>
        </w:rPr>
      </w:pPr>
    </w:p>
    <w:p w:rsidR="00814668" w:rsidRDefault="00814668" w:rsidP="00814668">
      <w:pPr>
        <w:rPr>
          <w:lang w:val="ru-RU"/>
        </w:rPr>
      </w:pPr>
    </w:p>
    <w:p w:rsidR="00B40CA7" w:rsidRPr="00B40CA7" w:rsidRDefault="00B40CA7" w:rsidP="00B40CA7">
      <w:pPr>
        <w:ind w:firstLine="0"/>
        <w:jc w:val="left"/>
        <w:rPr>
          <w:lang w:val="ru-RU"/>
        </w:rPr>
      </w:pPr>
      <w:r>
        <w:rPr>
          <w:lang w:val="ru-RU"/>
        </w:rPr>
        <w:lastRenderedPageBreak/>
        <w:t>Таблица 1 – Значения параметров для графика 1</w:t>
      </w:r>
    </w:p>
    <w:tbl>
      <w:tblPr>
        <w:tblStyle w:val="aff0"/>
        <w:tblW w:w="7225" w:type="dxa"/>
        <w:tblLook w:val="04A0" w:firstRow="1" w:lastRow="0" w:firstColumn="1" w:lastColumn="0" w:noHBand="0" w:noVBand="1"/>
      </w:tblPr>
      <w:tblGrid>
        <w:gridCol w:w="3073"/>
        <w:gridCol w:w="4152"/>
      </w:tblGrid>
      <w:tr w:rsidR="00B40CA7" w:rsidTr="00FF6B65">
        <w:trPr>
          <w:trHeight w:val="252"/>
        </w:trPr>
        <w:tc>
          <w:tcPr>
            <w:tcW w:w="3073" w:type="dxa"/>
          </w:tcPr>
          <w:p w:rsidR="00B40CA7" w:rsidRPr="00B40CA7" w:rsidRDefault="00B40CA7" w:rsidP="00FF6B65">
            <w:pPr>
              <w:ind w:firstLine="0"/>
              <w:jc w:val="center"/>
            </w:pPr>
            <m:oMathPara>
              <m:oMath>
                <m:r>
                  <w:rPr>
                    <w:rFonts w:ascii="Cambria Math" w:hAnsi="Cambria Math"/>
                    <w:szCs w:val="28"/>
                  </w:rPr>
                  <m:t>β</m:t>
                </m:r>
              </m:oMath>
            </m:oMathPara>
          </w:p>
        </w:tc>
        <w:tc>
          <w:tcPr>
            <w:tcW w:w="4152" w:type="dxa"/>
          </w:tcPr>
          <w:p w:rsidR="00B40CA7" w:rsidRPr="00B40CA7" w:rsidRDefault="00B40CA7" w:rsidP="00FF6B65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0.05 сек.</w:t>
            </w:r>
          </w:p>
        </w:tc>
      </w:tr>
      <w:tr w:rsidR="00B40CA7" w:rsidTr="00FF6B65">
        <w:trPr>
          <w:trHeight w:val="259"/>
        </w:trPr>
        <w:tc>
          <w:tcPr>
            <w:tcW w:w="3073" w:type="dxa"/>
          </w:tcPr>
          <w:p w:rsidR="00B40CA7" w:rsidRDefault="00B40CA7" w:rsidP="00FF6B65">
            <w:pPr>
              <w:ind w:firstLine="0"/>
              <w:jc w:val="center"/>
              <w:rPr>
                <w:lang w:val="ru-RU"/>
              </w:rPr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pulse</m:t>
                  </m:r>
                </m:sub>
              </m:sSub>
            </m:oMath>
            <w:r>
              <w:rPr>
                <w:szCs w:val="28"/>
                <w:lang w:val="ru-RU"/>
              </w:rPr>
              <w:t xml:space="preserve"> </w:t>
            </w:r>
          </w:p>
        </w:tc>
        <w:tc>
          <w:tcPr>
            <w:tcW w:w="4152" w:type="dxa"/>
          </w:tcPr>
          <w:p w:rsidR="00B40CA7" w:rsidRPr="00B40CA7" w:rsidRDefault="00B40CA7" w:rsidP="00FF6B65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 xml:space="preserve">1 </w:t>
            </w:r>
          </w:p>
        </w:tc>
      </w:tr>
      <w:tr w:rsidR="00B40CA7" w:rsidTr="00FF6B65">
        <w:trPr>
          <w:trHeight w:val="259"/>
        </w:trPr>
        <w:tc>
          <w:tcPr>
            <w:tcW w:w="3073" w:type="dxa"/>
          </w:tcPr>
          <w:p w:rsidR="00B40CA7" w:rsidRDefault="00B40CA7" w:rsidP="00FF6B65">
            <w:pPr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T</w:t>
            </w:r>
          </w:p>
        </w:tc>
        <w:tc>
          <w:tcPr>
            <w:tcW w:w="4152" w:type="dxa"/>
          </w:tcPr>
          <w:p w:rsidR="00B40CA7" w:rsidRDefault="00B40CA7" w:rsidP="00FF6B65">
            <w:pPr>
              <w:ind w:firstLine="0"/>
              <w:jc w:val="center"/>
              <w:rPr>
                <w:lang w:val="ru-RU"/>
              </w:rPr>
            </w:pPr>
            <w:r>
              <w:t xml:space="preserve">1.14 </w:t>
            </w:r>
            <w:r>
              <w:rPr>
                <w:lang w:val="ru-RU"/>
              </w:rPr>
              <w:t>сек</w:t>
            </w:r>
          </w:p>
        </w:tc>
      </w:tr>
      <w:tr w:rsidR="00B40CA7" w:rsidTr="00FF6B65">
        <w:trPr>
          <w:trHeight w:val="259"/>
        </w:trPr>
        <w:tc>
          <w:tcPr>
            <w:tcW w:w="3073" w:type="dxa"/>
          </w:tcPr>
          <w:p w:rsidR="00B40CA7" w:rsidRPr="00B40CA7" w:rsidRDefault="00B40CA7" w:rsidP="00B40CA7">
            <w:pPr>
              <w:ind w:firstLine="0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0</m:t>
                    </m:r>
                  </m:sub>
                </m:sSub>
              </m:oMath>
            </m:oMathPara>
          </w:p>
        </w:tc>
        <w:tc>
          <w:tcPr>
            <w:tcW w:w="4152" w:type="dxa"/>
          </w:tcPr>
          <w:p w:rsidR="00B40CA7" w:rsidRPr="00B40CA7" w:rsidRDefault="00B40CA7" w:rsidP="00B40CA7">
            <w:pPr>
              <w:ind w:firstLine="0"/>
              <w:rPr>
                <w:lang w:val="ru-RU"/>
              </w:rPr>
            </w:pPr>
            <m:oMathPara>
              <m:oMath>
                <m:f>
                  <m:fPr>
                    <m:type m:val="lin"/>
                    <m:ctrlPr>
                      <w:rPr>
                        <w:rFonts w:ascii="Cambria Math" w:hAnsi="Cambria Math"/>
                        <w:i/>
                        <w:lang w:val="ru-RU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lang w:val="ru-RU"/>
                      </w:rPr>
                      <m:t>T</m:t>
                    </m:r>
                  </m:num>
                  <m:den>
                    <m:r>
                      <w:rPr>
                        <w:rFonts w:ascii="Cambria Math" w:hAnsi="Cambria Math"/>
                        <w:lang w:val="ru-RU"/>
                      </w:rPr>
                      <m:t>2</m:t>
                    </m:r>
                  </m:den>
                </m:f>
              </m:oMath>
            </m:oMathPara>
          </w:p>
        </w:tc>
      </w:tr>
    </w:tbl>
    <w:p w:rsidR="00B40CA7" w:rsidRDefault="00B40CA7" w:rsidP="00814668">
      <w:pPr>
        <w:rPr>
          <w:lang w:val="ru-RU"/>
        </w:rPr>
      </w:pPr>
    </w:p>
    <w:p w:rsidR="00814668" w:rsidRPr="00814668" w:rsidRDefault="00814668" w:rsidP="00814668">
      <w:pPr>
        <w:rPr>
          <w:lang w:val="ru-RU"/>
        </w:rPr>
      </w:pPr>
      <w:r>
        <w:rPr>
          <w:lang w:val="ru-RU"/>
        </w:rPr>
        <w:t xml:space="preserve">На рисунке 2 представлена аддитивная смесь сигнала и белого нормального </w:t>
      </w:r>
      <w:r w:rsidR="00467134">
        <w:rPr>
          <w:lang w:val="ru-RU"/>
        </w:rPr>
        <w:t>шума с</w:t>
      </w:r>
      <w:r>
        <w:rPr>
          <w:lang w:val="ru-RU"/>
        </w:rPr>
        <w:t xml:space="preserve"> отношением сигнал</w:t>
      </w:r>
      <w:r w:rsidRPr="00814668">
        <w:rPr>
          <w:lang w:val="ru-RU"/>
        </w:rPr>
        <w:t>/</w:t>
      </w:r>
      <w:r>
        <w:rPr>
          <w:lang w:val="ru-RU"/>
        </w:rPr>
        <w:t>шум равным 2.</w:t>
      </w:r>
    </w:p>
    <w:p w:rsidR="00814668" w:rsidRDefault="00B40CA7" w:rsidP="00814668">
      <w:pPr>
        <w:ind w:firstLine="0"/>
        <w:jc w:val="left"/>
        <w:rPr>
          <w:lang w:val="ru-RU"/>
        </w:rPr>
      </w:pPr>
      <w:r>
        <w:rPr>
          <w:noProof/>
          <w:lang w:val="ru-RU" w:eastAsia="ru-RU"/>
        </w:rPr>
        <w:drawing>
          <wp:inline distT="0" distB="0" distL="0" distR="0">
            <wp:extent cx="5932805" cy="3767455"/>
            <wp:effectExtent l="0" t="0" r="0" b="444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2805" cy="3767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14668" w:rsidRDefault="00814668" w:rsidP="00814668">
      <w:pPr>
        <w:ind w:firstLine="0"/>
        <w:jc w:val="center"/>
        <w:rPr>
          <w:lang w:val="ru-RU"/>
        </w:rPr>
      </w:pPr>
      <w:r>
        <w:rPr>
          <w:lang w:val="ru-RU"/>
        </w:rPr>
        <w:t xml:space="preserve">Рисунок 2 – Зашумленный импульс </w:t>
      </w:r>
      <w:r w:rsidR="00AC052D">
        <w:rPr>
          <w:lang w:val="ru-RU"/>
        </w:rPr>
        <w:t>Лоренца</w:t>
      </w:r>
    </w:p>
    <w:p w:rsidR="00B40CA7" w:rsidRPr="00B40CA7" w:rsidRDefault="00B40CA7" w:rsidP="00B40CA7">
      <w:pPr>
        <w:ind w:firstLine="0"/>
        <w:jc w:val="left"/>
        <w:rPr>
          <w:lang w:val="ru-RU"/>
        </w:rPr>
      </w:pPr>
      <w:r>
        <w:rPr>
          <w:lang w:val="ru-RU"/>
        </w:rPr>
        <w:t>Таблица 2 – Значения параметров для графика 2</w:t>
      </w:r>
    </w:p>
    <w:tbl>
      <w:tblPr>
        <w:tblStyle w:val="aff0"/>
        <w:tblW w:w="7225" w:type="dxa"/>
        <w:tblLook w:val="04A0" w:firstRow="1" w:lastRow="0" w:firstColumn="1" w:lastColumn="0" w:noHBand="0" w:noVBand="1"/>
      </w:tblPr>
      <w:tblGrid>
        <w:gridCol w:w="3073"/>
        <w:gridCol w:w="4152"/>
      </w:tblGrid>
      <w:tr w:rsidR="00B40CA7" w:rsidTr="00B40CA7">
        <w:trPr>
          <w:trHeight w:val="252"/>
        </w:trPr>
        <w:tc>
          <w:tcPr>
            <w:tcW w:w="3073" w:type="dxa"/>
          </w:tcPr>
          <w:p w:rsidR="00B40CA7" w:rsidRPr="00B40CA7" w:rsidRDefault="00B40CA7" w:rsidP="00814668">
            <w:pPr>
              <w:ind w:firstLine="0"/>
              <w:jc w:val="center"/>
            </w:pPr>
            <w:r>
              <w:t>SNR</w:t>
            </w:r>
          </w:p>
        </w:tc>
        <w:tc>
          <w:tcPr>
            <w:tcW w:w="4152" w:type="dxa"/>
          </w:tcPr>
          <w:p w:rsidR="00B40CA7" w:rsidRPr="00B40CA7" w:rsidRDefault="00B40CA7" w:rsidP="00814668">
            <w:pPr>
              <w:ind w:firstLine="0"/>
              <w:jc w:val="center"/>
            </w:pPr>
            <w:r>
              <w:t>2</w:t>
            </w:r>
          </w:p>
        </w:tc>
      </w:tr>
      <w:tr w:rsidR="00B40CA7" w:rsidTr="00B40CA7">
        <w:trPr>
          <w:trHeight w:val="259"/>
        </w:trPr>
        <w:tc>
          <w:tcPr>
            <w:tcW w:w="3073" w:type="dxa"/>
          </w:tcPr>
          <w:p w:rsidR="00B40CA7" w:rsidRDefault="00B40CA7" w:rsidP="00814668">
            <w:pPr>
              <w:ind w:firstLine="0"/>
              <w:jc w:val="center"/>
              <w:rPr>
                <w:lang w:val="ru-RU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Cs w:val="28"/>
                      </w:rPr>
                      <m:t>σ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</w:rPr>
                      <m:t>noise</m:t>
                    </m:r>
                  </m:sub>
                </m:sSub>
              </m:oMath>
            </m:oMathPara>
          </w:p>
        </w:tc>
        <w:tc>
          <w:tcPr>
            <w:tcW w:w="4152" w:type="dxa"/>
          </w:tcPr>
          <w:p w:rsidR="00B40CA7" w:rsidRPr="00B40CA7" w:rsidRDefault="00B40CA7" w:rsidP="00814668">
            <w:pPr>
              <w:ind w:firstLine="0"/>
              <w:jc w:val="center"/>
              <w:rPr>
                <w:lang w:val="ru-RU"/>
              </w:rPr>
            </w:pPr>
            <w:r>
              <w:t>3.72</w:t>
            </w:r>
            <w:r>
              <w:rPr>
                <w:lang w:val="ru-RU"/>
              </w:rPr>
              <w:t xml:space="preserve"> Па</w:t>
            </w:r>
          </w:p>
        </w:tc>
      </w:tr>
      <w:tr w:rsidR="00B40CA7" w:rsidTr="00B40CA7">
        <w:trPr>
          <w:trHeight w:val="259"/>
        </w:trPr>
        <w:tc>
          <w:tcPr>
            <w:tcW w:w="3073" w:type="dxa"/>
          </w:tcPr>
          <w:p w:rsidR="00B40CA7" w:rsidRPr="00B40CA7" w:rsidRDefault="00B40CA7" w:rsidP="00B40CA7">
            <w:pPr>
              <w:ind w:firstLine="0"/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m:t>T</m:t>
                </m:r>
              </m:oMath>
            </m:oMathPara>
          </w:p>
        </w:tc>
        <w:tc>
          <w:tcPr>
            <w:tcW w:w="4152" w:type="dxa"/>
          </w:tcPr>
          <w:p w:rsidR="00B40CA7" w:rsidRPr="00B40CA7" w:rsidRDefault="00B40CA7" w:rsidP="00814668">
            <w:pPr>
              <w:ind w:firstLine="0"/>
              <w:jc w:val="center"/>
              <w:rPr>
                <w:lang w:val="ru-RU"/>
              </w:rPr>
            </w:pPr>
            <w:r>
              <w:t xml:space="preserve">1.14 </w:t>
            </w:r>
            <w:r>
              <w:rPr>
                <w:lang w:val="ru-RU"/>
              </w:rPr>
              <w:t>сек</w:t>
            </w:r>
          </w:p>
        </w:tc>
      </w:tr>
    </w:tbl>
    <w:p w:rsidR="00B40CA7" w:rsidRDefault="00B40CA7" w:rsidP="00814668">
      <w:pPr>
        <w:ind w:firstLine="0"/>
        <w:jc w:val="center"/>
        <w:rPr>
          <w:lang w:val="ru-RU"/>
        </w:rPr>
      </w:pPr>
    </w:p>
    <w:p w:rsidR="002F3C09" w:rsidRDefault="002F3C09" w:rsidP="00814668">
      <w:pPr>
        <w:ind w:firstLine="0"/>
        <w:jc w:val="center"/>
        <w:rPr>
          <w:lang w:val="ru-RU"/>
        </w:rPr>
      </w:pPr>
    </w:p>
    <w:p w:rsidR="002F3C09" w:rsidRDefault="002F3C09" w:rsidP="00814668">
      <w:pPr>
        <w:ind w:firstLine="0"/>
        <w:jc w:val="center"/>
        <w:rPr>
          <w:lang w:val="ru-RU"/>
        </w:rPr>
      </w:pPr>
    </w:p>
    <w:p w:rsidR="002F3C09" w:rsidRDefault="002F3C09" w:rsidP="00814668">
      <w:pPr>
        <w:ind w:firstLine="0"/>
        <w:jc w:val="center"/>
        <w:rPr>
          <w:lang w:val="ru-RU"/>
        </w:rPr>
      </w:pPr>
    </w:p>
    <w:p w:rsidR="002F3C09" w:rsidRDefault="002F3C09" w:rsidP="00814668">
      <w:pPr>
        <w:ind w:firstLine="0"/>
        <w:jc w:val="center"/>
        <w:rPr>
          <w:lang w:val="ru-RU"/>
        </w:rPr>
      </w:pPr>
    </w:p>
    <w:p w:rsidR="002F3C09" w:rsidRDefault="002F3C09" w:rsidP="00814668">
      <w:pPr>
        <w:ind w:firstLine="0"/>
        <w:jc w:val="center"/>
        <w:rPr>
          <w:lang w:val="ru-RU"/>
        </w:rPr>
      </w:pPr>
    </w:p>
    <w:p w:rsidR="00AC052D" w:rsidRDefault="00AC052D" w:rsidP="00814668">
      <w:pPr>
        <w:ind w:firstLine="0"/>
        <w:jc w:val="center"/>
        <w:rPr>
          <w:lang w:val="ru-RU"/>
        </w:rPr>
      </w:pPr>
    </w:p>
    <w:p w:rsidR="0053510D" w:rsidRDefault="0053510D" w:rsidP="001637B0">
      <w:pPr>
        <w:ind w:firstLine="0"/>
        <w:rPr>
          <w:b/>
          <w:lang w:val="ru-RU"/>
        </w:rPr>
      </w:pPr>
      <w:r w:rsidRPr="00AC052D">
        <w:rPr>
          <w:b/>
          <w:lang w:val="ru-RU"/>
        </w:rPr>
        <w:lastRenderedPageBreak/>
        <w:t xml:space="preserve">4. </w:t>
      </w:r>
      <w:r w:rsidRPr="0053510D">
        <w:rPr>
          <w:b/>
          <w:lang w:val="ru-RU"/>
        </w:rPr>
        <w:t xml:space="preserve">Спектральные </w:t>
      </w:r>
      <w:r w:rsidR="00467134" w:rsidRPr="0053510D">
        <w:rPr>
          <w:b/>
          <w:lang w:val="ru-RU"/>
        </w:rPr>
        <w:t>характеристики</w:t>
      </w:r>
      <w:r w:rsidRPr="0053510D">
        <w:rPr>
          <w:b/>
          <w:lang w:val="ru-RU"/>
        </w:rPr>
        <w:t xml:space="preserve"> импульсных сигналов</w:t>
      </w:r>
    </w:p>
    <w:p w:rsidR="001637B0" w:rsidRPr="002748CA" w:rsidRDefault="002748CA" w:rsidP="002748CA">
      <w:pPr>
        <w:pStyle w:val="aff9"/>
        <w:spacing w:before="0" w:beforeAutospacing="0" w:after="0" w:afterAutospacing="0" w:line="360" w:lineRule="auto"/>
        <w:ind w:firstLine="720"/>
        <w:jc w:val="both"/>
      </w:pPr>
      <w:r>
        <w:rPr>
          <w:sz w:val="28"/>
          <w:szCs w:val="28"/>
        </w:rPr>
        <w:t>Сигнал в частотной области определяется преобразованием Фурье</w:t>
      </w:r>
      <w:r w:rsidR="00AC052D" w:rsidRPr="002748CA">
        <w:rPr>
          <w:sz w:val="28"/>
          <w:szCs w:val="28"/>
        </w:rPr>
        <w:t>:</w:t>
      </w:r>
    </w:p>
    <w:p w:rsidR="0053510D" w:rsidRDefault="0053510D" w:rsidP="00AC052D">
      <w:pPr>
        <w:ind w:firstLine="0"/>
        <w:rPr>
          <w:lang w:val="ru-RU"/>
        </w:rPr>
      </w:pPr>
    </w:p>
    <w:p w:rsidR="00FB0B03" w:rsidRPr="002748CA" w:rsidRDefault="00FF6B65" w:rsidP="002748CA">
      <w:pPr>
        <w:ind w:firstLine="0"/>
        <w:jc w:val="center"/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acc>
                <m:accPr>
                  <m:chr m:val="̃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</m:acc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</m:d>
              <m:r>
                <w:rPr>
                  <w:rFonts w:ascii="Cambria Math" w:hAnsi="Cambria Math"/>
                </w:rPr>
                <m:t xml:space="preserve">= </m:t>
              </m:r>
              <m:nary>
                <m:naryPr>
                  <m:limLoc m:val="subSup"/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  <m:sup>
                  <m:r>
                    <w:rPr>
                      <w:rFonts w:ascii="Cambria Math" w:hAnsi="Cambria Math"/>
                    </w:rPr>
                    <m:t>T</m:t>
                  </m:r>
                </m:sup>
                <m:e>
                  <m:r>
                    <w:rPr>
                      <w:rFonts w:ascii="Cambria Math" w:hAnsi="Cambria Math"/>
                    </w:rPr>
                    <m:t>s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</m:d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e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-j2πft</m:t>
                      </m:r>
                    </m:sup>
                  </m:sSup>
                  <m:r>
                    <w:rPr>
                      <w:rFonts w:ascii="Cambria Math" w:hAnsi="Cambria Math"/>
                    </w:rPr>
                    <m:t>dt</m:t>
                  </m:r>
                </m:e>
              </m:nary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6</m:t>
                  </m:r>
                </m:e>
              </m:d>
            </m:e>
          </m:eqArr>
        </m:oMath>
      </m:oMathPara>
    </w:p>
    <w:p w:rsidR="002748CA" w:rsidRPr="001637B0" w:rsidRDefault="002748CA" w:rsidP="002748CA">
      <w:pPr>
        <w:pStyle w:val="aff9"/>
        <w:spacing w:before="0" w:beforeAutospacing="0" w:after="0" w:afterAutospacing="0" w:line="360" w:lineRule="auto"/>
        <w:ind w:firstLine="720"/>
        <w:jc w:val="both"/>
        <w:rPr>
          <w:sz w:val="28"/>
          <w:szCs w:val="28"/>
        </w:rPr>
      </w:pPr>
      <w:r w:rsidRPr="001637B0">
        <w:rPr>
          <w:sz w:val="28"/>
          <w:szCs w:val="28"/>
        </w:rPr>
        <w:t>Гармонический сигнал хара</w:t>
      </w:r>
      <w:r>
        <w:rPr>
          <w:sz w:val="28"/>
          <w:szCs w:val="28"/>
        </w:rPr>
        <w:t xml:space="preserve">ктеризуется центральной частотой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f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0</m:t>
            </m:r>
          </m:sub>
        </m:sSub>
      </m:oMath>
      <w:r w:rsidRPr="001637B0">
        <w:rPr>
          <w:sz w:val="28"/>
          <w:szCs w:val="28"/>
        </w:rPr>
        <w:t>, тогда как импульсный сигнал обладает непрерывным спектром, который невозможно полностью охарактеризовать одной частотой. Для количественного описания спектральных свойств импульса могут использоваться различные</w:t>
      </w:r>
      <w:r>
        <w:rPr>
          <w:sz w:val="28"/>
          <w:szCs w:val="28"/>
        </w:rPr>
        <w:t xml:space="preserve"> спектральные</w:t>
      </w:r>
      <w:r w:rsidRPr="001637B0">
        <w:rPr>
          <w:sz w:val="28"/>
          <w:szCs w:val="28"/>
        </w:rPr>
        <w:t xml:space="preserve"> характеристики, в частности среднеквадратичная частота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RMS</m:t>
            </m:r>
          </m:sub>
        </m:sSub>
      </m:oMath>
      <w:r w:rsidR="002F3C09">
        <w:t xml:space="preserve"> </w:t>
      </w:r>
      <w:r w:rsidR="002F3C09" w:rsidRPr="002F3C09">
        <w:t>[1]</w:t>
      </w:r>
      <w:r w:rsidRPr="001637B0">
        <w:rPr>
          <w:sz w:val="28"/>
          <w:szCs w:val="28"/>
        </w:rPr>
        <w:t>.</w:t>
      </w:r>
    </w:p>
    <w:p w:rsidR="002748CA" w:rsidRDefault="002748CA" w:rsidP="002748CA">
      <w:pPr>
        <w:ind w:firstLine="720"/>
        <w:rPr>
          <w:szCs w:val="28"/>
          <w:lang w:val="ru-RU"/>
        </w:rPr>
      </w:pPr>
      <w:r w:rsidRPr="002748CA">
        <w:rPr>
          <w:szCs w:val="28"/>
          <w:lang w:val="ru-RU"/>
        </w:rPr>
        <w:t>В рамках настоящего исследования рассмотрим среднеквадратичную частоту, поскольку она учитывает распредел</w:t>
      </w:r>
      <w:r>
        <w:rPr>
          <w:szCs w:val="28"/>
          <w:lang w:val="ru-RU"/>
        </w:rPr>
        <w:t>ение энергии сигнала по спектру</w:t>
      </w:r>
      <w:r w:rsidRPr="002748CA">
        <w:rPr>
          <w:szCs w:val="28"/>
          <w:lang w:val="ru-RU"/>
        </w:rPr>
        <w:t xml:space="preserve"> весом, пропорциональным квадрату частоты:</w:t>
      </w:r>
    </w:p>
    <w:p w:rsidR="00B406B8" w:rsidRPr="00B406B8" w:rsidRDefault="00B406B8" w:rsidP="00B406B8">
      <w:pPr>
        <w:ind w:firstLine="720"/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  <w:lang w:val="ru-RU"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</w:rPr>
                    <m:t>RMS</m:t>
                  </m:r>
                </m:sub>
              </m:sSub>
              <m:r>
                <w:rPr>
                  <w:rFonts w:ascii="Cambria Math" w:hAnsi="Cambria Math"/>
                  <w:lang w:val="ru-RU"/>
                </w:rPr>
                <m:t xml:space="preserve">= </m:t>
              </m:r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nary>
                    <m:naryPr>
                      <m:limLoc m:val="subSup"/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0</m:t>
                      </m:r>
                    </m:sub>
                    <m:sup>
                      <m:r>
                        <w:rPr>
                          <w:rFonts w:ascii="Cambria Math" w:hAnsi="Cambria Math"/>
                          <w:lang w:val="ru-RU"/>
                        </w:rPr>
                        <m:t>T</m:t>
                      </m:r>
                    </m:sup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ru-RU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lang w:val="ru-RU"/>
                            </w:rPr>
                            <m:t>f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lang w:val="ru-RU"/>
                            </w:rPr>
                            <m:t>2</m:t>
                          </m:r>
                        </m:sup>
                      </m:sSup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ru-RU"/>
                            </w:rPr>
                          </m:ctrlPr>
                        </m:sSupPr>
                        <m:e>
                          <m:d>
                            <m:dPr>
                              <m:begChr m:val="|"/>
                              <m:endChr m:val="|"/>
                              <m:ctrlPr>
                                <w:rPr>
                                  <w:rFonts w:ascii="Cambria Math" w:hAnsi="Cambria Math"/>
                                  <w:i/>
                                  <w:lang w:val="ru-RU"/>
                                </w:rPr>
                              </m:ctrlPr>
                            </m:dPr>
                            <m:e>
                              <m:acc>
                                <m:accPr>
                                  <m:chr m:val="̃"/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acc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s</m:t>
                                  </m:r>
                                </m:e>
                              </m:acc>
                              <m:d>
                                <m:dPr>
                                  <m:ctrlPr>
                                    <w:rPr>
                                      <w:rFonts w:ascii="Cambria Math" w:hAnsi="Cambria Math"/>
                                      <w:i/>
                                      <w:lang w:val="ru-RU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/>
                                      <w:lang w:val="ru-RU"/>
                                    </w:rPr>
                                    <m:t>f</m:t>
                                  </m:r>
                                </m:e>
                              </m:d>
                            </m:e>
                          </m:d>
                        </m:e>
                        <m:sup>
                          <m:r>
                            <w:rPr>
                              <w:rFonts w:ascii="Cambria Math" w:hAnsi="Cambria Math"/>
                              <w:lang w:val="ru-RU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hAnsi="Cambria Math"/>
                          <w:lang w:val="ru-RU"/>
                        </w:rPr>
                        <m:t>df</m:t>
                      </m:r>
                    </m:e>
                  </m:nary>
                </m:num>
                <m:den>
                  <m:nary>
                    <m:naryPr>
                      <m:limLoc m:val="subSup"/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0</m:t>
                      </m:r>
                    </m:sub>
                    <m:sup>
                      <m:r>
                        <w:rPr>
                          <w:rFonts w:ascii="Cambria Math" w:hAnsi="Cambria Math"/>
                          <w:lang w:val="ru-RU"/>
                        </w:rPr>
                        <m:t>T</m:t>
                      </m:r>
                    </m:sup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ru-RU"/>
                            </w:rPr>
                          </m:ctrlPr>
                        </m:sSupPr>
                        <m:e>
                          <m:d>
                            <m:dPr>
                              <m:begChr m:val="|"/>
                              <m:endChr m:val="|"/>
                              <m:ctrlPr>
                                <w:rPr>
                                  <w:rFonts w:ascii="Cambria Math" w:hAnsi="Cambria Math"/>
                                  <w:i/>
                                  <w:lang w:val="ru-RU"/>
                                </w:rPr>
                              </m:ctrlPr>
                            </m:dPr>
                            <m:e>
                              <m:acc>
                                <m:accPr>
                                  <m:chr m:val="̃"/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acc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s</m:t>
                                  </m:r>
                                </m:e>
                              </m:acc>
                              <m:d>
                                <m:dPr>
                                  <m:ctrlPr>
                                    <w:rPr>
                                      <w:rFonts w:ascii="Cambria Math" w:hAnsi="Cambria Math"/>
                                      <w:i/>
                                      <w:lang w:val="ru-RU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/>
                                      <w:lang w:val="ru-RU"/>
                                    </w:rPr>
                                    <m:t>f</m:t>
                                  </m:r>
                                </m:e>
                              </m:d>
                            </m:e>
                          </m:d>
                        </m:e>
                        <m:sup>
                          <m:r>
                            <w:rPr>
                              <w:rFonts w:ascii="Cambria Math" w:hAnsi="Cambria Math"/>
                              <w:lang w:val="ru-RU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hAnsi="Cambria Math"/>
                          <w:lang w:val="ru-RU"/>
                        </w:rPr>
                        <m:t>df</m:t>
                      </m:r>
                    </m:e>
                  </m:nary>
                </m:den>
              </m:f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dPr>
                <m:e>
                  <m:r>
                    <w:rPr>
                      <w:rFonts w:ascii="Cambria Math" w:hAnsi="Cambria Math"/>
                      <w:lang w:val="ru-RU"/>
                    </w:rPr>
                    <m:t>7</m:t>
                  </m:r>
                </m:e>
              </m:d>
              <m:ctrlPr>
                <w:rPr>
                  <w:rFonts w:ascii="Cambria Math" w:hAnsi="Cambria Math"/>
                  <w:i/>
                </w:rPr>
              </m:ctrlPr>
            </m:e>
          </m:eqArr>
        </m:oMath>
      </m:oMathPara>
    </w:p>
    <w:p w:rsidR="00FB0B03" w:rsidRPr="0053510D" w:rsidRDefault="002748CA" w:rsidP="00814668">
      <w:pPr>
        <w:ind w:firstLine="0"/>
        <w:jc w:val="center"/>
      </w:pPr>
      <w:r>
        <w:rPr>
          <w:noProof/>
          <w:lang w:val="ru-RU" w:eastAsia="ru-RU"/>
        </w:rPr>
        <w:drawing>
          <wp:inline distT="0" distB="0" distL="0" distR="0">
            <wp:extent cx="5932805" cy="3021330"/>
            <wp:effectExtent l="0" t="0" r="0" b="762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2805" cy="3021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3510D" w:rsidRPr="00AC052D" w:rsidRDefault="00AC052D" w:rsidP="00814668">
      <w:pPr>
        <w:ind w:firstLine="0"/>
        <w:jc w:val="center"/>
        <w:rPr>
          <w:lang w:val="ru-RU"/>
        </w:rPr>
      </w:pPr>
      <w:r>
        <w:rPr>
          <w:lang w:val="ru-RU"/>
        </w:rPr>
        <w:t xml:space="preserve">Рисунок 3 – Амплитудный спектр </w:t>
      </w:r>
      <m:oMath>
        <m:acc>
          <m:accPr>
            <m:chr m:val="̃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s</m:t>
            </m:r>
          </m:e>
        </m:acc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f</m:t>
            </m:r>
          </m:e>
        </m:d>
      </m:oMath>
    </w:p>
    <w:p w:rsidR="00C9165A" w:rsidRPr="001F1BFD" w:rsidRDefault="002748CA" w:rsidP="002748CA">
      <w:pPr>
        <w:ind w:firstLine="720"/>
        <w:rPr>
          <w:lang w:val="ru-RU"/>
        </w:rPr>
      </w:pPr>
      <w:r>
        <w:rPr>
          <w:lang w:val="ru-RU"/>
        </w:rPr>
        <w:t>Теперь определим</w:t>
      </w:r>
      <w:r w:rsidR="001F1BFD">
        <w:rPr>
          <w:lang w:val="ru-RU"/>
        </w:rPr>
        <w:t xml:space="preserve"> параметры, характеризующий</w:t>
      </w:r>
      <w:r>
        <w:rPr>
          <w:lang w:val="ru-RU"/>
        </w:rPr>
        <w:t xml:space="preserve"> длину волны</w:t>
      </w:r>
      <w:r w:rsidR="001F1BFD">
        <w:rPr>
          <w:lang w:val="ru-RU"/>
        </w:rPr>
        <w:t xml:space="preserve"> импульсного сигнала</w:t>
      </w:r>
      <w:r w:rsidR="00B406B8">
        <w:rPr>
          <w:lang w:val="ru-RU"/>
        </w:rPr>
        <w:t>, соответствующие</w:t>
      </w:r>
      <w:r w:rsidR="001F1BFD" w:rsidRPr="001F1BFD">
        <w:rPr>
          <w:lang w:val="ru-RU"/>
        </w:rPr>
        <w:t xml:space="preserve"> </w:t>
      </w:r>
      <w:r w:rsidR="001F1BFD">
        <w:rPr>
          <w:lang w:val="ru-RU"/>
        </w:rPr>
        <w:t>среднеквадратической частоте</w:t>
      </w:r>
      <w:r w:rsidRPr="001F1BFD">
        <w:rPr>
          <w:lang w:val="ru-RU"/>
        </w:rPr>
        <w:t>:</w:t>
      </w:r>
    </w:p>
    <w:p w:rsidR="001F1BFD" w:rsidRPr="001F1BFD" w:rsidRDefault="00FF6B65" w:rsidP="00C9165A">
      <w:pPr>
        <w:ind w:firstLine="0"/>
        <w:rPr>
          <w:lang w:val="ru-RU"/>
        </w:rPr>
      </w:pPr>
      <m:oMath>
        <m:eqArr>
          <m:eqArrPr>
            <m:maxDist m:val="1"/>
            <m:ctrlPr>
              <w:rPr>
                <w:rFonts w:ascii="Cambria Math" w:hAnsi="Cambria Math"/>
                <w:i/>
              </w:rPr>
            </m:ctrlPr>
          </m:eqArrPr>
          <m:e>
            <m:sSub>
              <m:sSubPr>
                <m:ctrlPr>
                  <w:rPr>
                    <w:rFonts w:ascii="Cambria Math" w:hAnsi="Cambria Math"/>
                    <w:i/>
                    <w:lang w:val="ru-RU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λ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RMS</m:t>
                </m:r>
              </m:sub>
            </m:sSub>
            <m:r>
              <w:rPr>
                <w:rFonts w:ascii="Cambria Math" w:hAnsi="Cambria Math"/>
                <w:lang w:val="ru-RU"/>
              </w:rPr>
              <m:t xml:space="preserve">= </m:t>
            </m:r>
            <m:f>
              <m:fPr>
                <m:ctrlPr>
                  <w:rPr>
                    <w:rFonts w:ascii="Cambria Math" w:hAnsi="Cambria Math"/>
                    <w:i/>
                    <w:lang w:val="ru-RU"/>
                  </w:rPr>
                </m:ctrlPr>
              </m:fPr>
              <m:num>
                <m:r>
                  <w:rPr>
                    <w:rFonts w:ascii="Cambria Math" w:hAnsi="Cambria Math"/>
                    <w:lang w:val="ru-RU"/>
                  </w:rPr>
                  <m:t>с</m:t>
                </m:r>
              </m:num>
              <m:den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RMS</m:t>
                    </m:r>
                  </m:sub>
                </m:sSub>
              </m:den>
            </m:f>
            <m:r>
              <w:rPr>
                <w:rFonts w:ascii="Cambria Math" w:hAnsi="Cambria Math"/>
                <w:lang w:val="ru-RU"/>
              </w:rPr>
              <m:t>#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  <w:lang w:val="ru-RU"/>
                  </w:rPr>
                  <m:t>8</m:t>
                </m:r>
              </m:e>
            </m:d>
            <m:ctrlPr>
              <w:rPr>
                <w:rFonts w:ascii="Cambria Math" w:hAnsi="Cambria Math"/>
                <w:i/>
                <w:lang w:val="ru-RU"/>
              </w:rPr>
            </m:ctrlPr>
          </m:e>
        </m:eqArr>
      </m:oMath>
      <w:r w:rsidR="002748CA" w:rsidRPr="00B406B8">
        <w:rPr>
          <w:lang w:val="ru-RU"/>
        </w:rPr>
        <w:t xml:space="preserve"> </w:t>
      </w:r>
    </w:p>
    <w:p w:rsidR="0053510D" w:rsidRPr="00B406B8" w:rsidRDefault="00FF6B65" w:rsidP="00C9165A">
      <w:pPr>
        <w:ind w:firstLine="0"/>
        <w:rPr>
          <w:lang w:val="ru-RU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α</m:t>
                  </m:r>
                </m:e>
                <m:sub>
                  <m:r>
                    <w:rPr>
                      <w:rFonts w:ascii="Cambria Math" w:hAnsi="Cambria Math"/>
                    </w:rPr>
                    <m:t>RMS</m:t>
                  </m:r>
                </m:sub>
              </m:sSub>
              <m:r>
                <w:rPr>
                  <w:rFonts w:ascii="Cambria Math" w:hAnsi="Cambria Math"/>
                  <w:lang w:val="ru-RU"/>
                </w:rPr>
                <m:t xml:space="preserve">= 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λ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RMS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  <m:r>
                    <w:rPr>
                      <w:rFonts w:ascii="Cambria Math" w:hAnsi="Cambria Math"/>
                    </w:rPr>
                    <m:t>R</m:t>
                  </m:r>
                </m:den>
              </m:f>
              <m:r>
                <w:rPr>
                  <w:rFonts w:ascii="Cambria Math" w:hAnsi="Cambria Math"/>
                  <w:lang w:val="ru-RU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  <w:lang w:val="ru-RU"/>
                    </w:rPr>
                    <m:t>9</m:t>
                  </m:r>
                </m:e>
              </m:d>
            </m:e>
          </m:eqArr>
        </m:oMath>
      </m:oMathPara>
    </w:p>
    <w:p w:rsidR="0053510D" w:rsidRPr="00B406B8" w:rsidRDefault="00B406B8" w:rsidP="00B406B8">
      <w:pPr>
        <w:ind w:firstLine="0"/>
        <w:rPr>
          <w:lang w:val="ru-RU"/>
        </w:rPr>
      </w:pPr>
      <w:r>
        <w:t>c</w:t>
      </w:r>
      <w:r w:rsidRPr="00B406B8">
        <w:rPr>
          <w:lang w:val="ru-RU"/>
        </w:rPr>
        <w:t xml:space="preserve"> – </w:t>
      </w:r>
      <w:r>
        <w:rPr>
          <w:lang w:val="ru-RU"/>
        </w:rPr>
        <w:t>скорость звука</w:t>
      </w:r>
      <w:r w:rsidRPr="00B406B8">
        <w:rPr>
          <w:lang w:val="ru-RU"/>
        </w:rPr>
        <w:t>;</w:t>
      </w:r>
      <w:r>
        <w:rPr>
          <w:lang w:val="ru-RU"/>
        </w:rPr>
        <w:t xml:space="preserve"> </w:t>
      </w:r>
      <w:r>
        <w:t>R</w:t>
      </w:r>
      <w:r w:rsidRPr="00B406B8">
        <w:rPr>
          <w:lang w:val="ru-RU"/>
        </w:rPr>
        <w:t xml:space="preserve"> </w:t>
      </w:r>
      <w:r>
        <w:rPr>
          <w:lang w:val="ru-RU"/>
        </w:rPr>
        <w:t>– радиус антенной решетки</w:t>
      </w:r>
      <w:r w:rsidRPr="00B406B8">
        <w:rPr>
          <w:lang w:val="ru-RU"/>
        </w:rPr>
        <w:t>;</w:t>
      </w:r>
    </w:p>
    <w:p w:rsidR="0053510D" w:rsidRDefault="0053510D" w:rsidP="00C9165A">
      <w:pPr>
        <w:ind w:firstLine="0"/>
        <w:rPr>
          <w:lang w:val="ru-RU"/>
        </w:rPr>
      </w:pPr>
    </w:p>
    <w:p w:rsidR="00193E4D" w:rsidRDefault="00193E4D" w:rsidP="00C9165A">
      <w:pPr>
        <w:ind w:firstLine="0"/>
        <w:rPr>
          <w:lang w:val="ru-RU"/>
        </w:rPr>
      </w:pPr>
    </w:p>
    <w:p w:rsidR="00193E4D" w:rsidRDefault="00193E4D" w:rsidP="00C9165A">
      <w:pPr>
        <w:ind w:firstLine="0"/>
        <w:rPr>
          <w:lang w:val="ru-RU"/>
        </w:rPr>
      </w:pPr>
    </w:p>
    <w:p w:rsidR="00193E4D" w:rsidRDefault="00133198" w:rsidP="00133198">
      <w:pPr>
        <w:ind w:firstLine="720"/>
        <w:rPr>
          <w:lang w:val="ru-RU"/>
        </w:rPr>
      </w:pPr>
      <w:r>
        <w:rPr>
          <w:lang w:val="ru-RU"/>
        </w:rPr>
        <w:t>Выполнен численный расчёт среднеквадратической частоты при изменении длительности импульса Лоренца</w:t>
      </w:r>
    </w:p>
    <w:p w:rsidR="00193E4D" w:rsidRDefault="00193E4D" w:rsidP="00C9165A">
      <w:pPr>
        <w:ind w:firstLine="0"/>
        <w:rPr>
          <w:lang w:val="ru-RU"/>
        </w:rPr>
      </w:pPr>
    </w:p>
    <w:p w:rsidR="00193E4D" w:rsidRDefault="00133198" w:rsidP="00C9165A">
      <w:pPr>
        <w:ind w:firstLine="0"/>
        <w:rPr>
          <w:lang w:val="ru-RU"/>
        </w:rPr>
      </w:pPr>
      <w:r>
        <w:rPr>
          <w:lang w:val="ru-RU"/>
        </w:rP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7" type="#_x0000_t75" style="width:467.15pt;height:337.55pt">
            <v:imagedata r:id="rId11" o:title="1223"/>
          </v:shape>
        </w:pict>
      </w:r>
    </w:p>
    <w:p w:rsidR="00193E4D" w:rsidRDefault="00193E4D" w:rsidP="00193E4D">
      <w:pPr>
        <w:ind w:firstLine="0"/>
        <w:jc w:val="center"/>
        <w:rPr>
          <w:lang w:val="ru-RU"/>
        </w:rPr>
      </w:pPr>
      <w:r>
        <w:rPr>
          <w:lang w:val="ru-RU"/>
        </w:rPr>
        <w:t>Рисунок 4 – Зависимость</w:t>
      </w:r>
      <w:r w:rsidR="00133198" w:rsidRPr="00133198">
        <w:rPr>
          <w:lang w:val="ru-RU"/>
        </w:rPr>
        <w:t xml:space="preserve"> </w:t>
      </w:r>
      <w:r w:rsidR="00133198">
        <w:rPr>
          <w:lang w:val="ru-RU"/>
        </w:rPr>
        <w:t>эффективной</w:t>
      </w:r>
      <w:r>
        <w:rPr>
          <w:lang w:val="ru-RU"/>
        </w:rPr>
        <w:t xml:space="preserve"> длины волны от длительности импульса Лоренца</w:t>
      </w:r>
    </w:p>
    <w:p w:rsidR="00133198" w:rsidRDefault="00133198" w:rsidP="00193E4D">
      <w:pPr>
        <w:ind w:firstLine="0"/>
        <w:jc w:val="center"/>
        <w:rPr>
          <w:lang w:val="ru-RU"/>
        </w:rPr>
      </w:pPr>
    </w:p>
    <w:p w:rsidR="005154DE" w:rsidRDefault="005154DE" w:rsidP="005154DE">
      <w:pPr>
        <w:ind w:firstLine="720"/>
        <w:rPr>
          <w:lang w:val="ru-RU"/>
        </w:rPr>
      </w:pPr>
      <w:r>
        <w:rPr>
          <w:lang w:val="ru-RU"/>
        </w:rPr>
        <w:t xml:space="preserve">При изменении </w:t>
      </w:r>
      <m:oMath>
        <m:r>
          <w:rPr>
            <w:rFonts w:ascii="Cambria Math" w:hAnsi="Cambria Math"/>
            <w:lang w:val="ru-RU"/>
          </w:rPr>
          <m:t>β</m:t>
        </m:r>
      </m:oMath>
      <w:r>
        <w:rPr>
          <w:lang w:val="ru-RU"/>
        </w:rPr>
        <w:t xml:space="preserve"> от 0.01 до 0.1 сек. Среднеквадратическая частота импульса Лоренца находится приблизительно в диапазоне 1,13 – 11,25 Гц, соответствующим инфразвуковой области частот. Эффективная длина волны соответствует приблизительно 30,5 – 305 м.</w:t>
      </w:r>
    </w:p>
    <w:p w:rsidR="005154DE" w:rsidRPr="005154DE" w:rsidRDefault="005154DE" w:rsidP="005154DE">
      <w:pPr>
        <w:ind w:firstLine="720"/>
        <w:rPr>
          <w:lang w:val="ru-RU"/>
        </w:rPr>
      </w:pPr>
      <w:r>
        <w:rPr>
          <w:lang w:val="ru-RU"/>
        </w:rPr>
        <w:lastRenderedPageBreak/>
        <w:t xml:space="preserve">Таким образом, введённая спектральная характеристика позволяет оценивать характерный пространственный масштаб инфразвуковых импульсов. </w:t>
      </w:r>
    </w:p>
    <w:p w:rsidR="00133198" w:rsidRDefault="00133198" w:rsidP="005154DE">
      <w:pPr>
        <w:ind w:firstLine="0"/>
        <w:rPr>
          <w:lang w:val="ru-RU"/>
        </w:rPr>
      </w:pPr>
      <w:bookmarkStart w:id="0" w:name="_GoBack"/>
      <w:bookmarkEnd w:id="0"/>
    </w:p>
    <w:p w:rsidR="00133198" w:rsidRDefault="00133198" w:rsidP="00193E4D">
      <w:pPr>
        <w:ind w:firstLine="0"/>
        <w:jc w:val="center"/>
        <w:rPr>
          <w:lang w:val="ru-RU"/>
        </w:rPr>
      </w:pPr>
    </w:p>
    <w:p w:rsidR="00133198" w:rsidRDefault="00133198" w:rsidP="00193E4D">
      <w:pPr>
        <w:ind w:firstLine="0"/>
        <w:jc w:val="center"/>
        <w:rPr>
          <w:b/>
          <w:lang w:val="ru-RU"/>
        </w:rPr>
      </w:pPr>
      <w:r>
        <w:rPr>
          <w:b/>
          <w:lang w:val="ru-RU"/>
        </w:rPr>
        <w:t>СПИСОК ИСПОЛЬЗУЕМЫХ ИСТОЧНИКОВ</w:t>
      </w:r>
    </w:p>
    <w:p w:rsidR="002F3C09" w:rsidRPr="002F3C09" w:rsidRDefault="002F3C09" w:rsidP="002F3C09">
      <w:pPr>
        <w:pStyle w:val="af5"/>
        <w:numPr>
          <w:ilvl w:val="0"/>
          <w:numId w:val="12"/>
        </w:numPr>
        <w:rPr>
          <w:b w:val="0"/>
          <w:lang w:val="ru-RU"/>
        </w:rPr>
      </w:pPr>
      <w:r w:rsidRPr="002F3C09">
        <w:rPr>
          <w:b w:val="0"/>
          <w:lang w:val="ru-RU"/>
        </w:rPr>
        <w:t>“</w:t>
      </w:r>
      <w:r>
        <w:rPr>
          <w:b w:val="0"/>
          <w:lang w:val="ru-RU"/>
        </w:rPr>
        <w:t>Радиотехнические системы</w:t>
      </w:r>
      <w:r w:rsidRPr="002F3C09">
        <w:rPr>
          <w:b w:val="0"/>
          <w:lang w:val="ru-RU"/>
        </w:rPr>
        <w:t xml:space="preserve">”: </w:t>
      </w:r>
      <w:r>
        <w:rPr>
          <w:b w:val="0"/>
          <w:lang w:val="ru-RU"/>
        </w:rPr>
        <w:t xml:space="preserve">учебник для вузов </w:t>
      </w:r>
      <w:r w:rsidRPr="002F3C09">
        <w:rPr>
          <w:b w:val="0"/>
          <w:lang w:val="ru-RU"/>
        </w:rPr>
        <w:t xml:space="preserve">/ </w:t>
      </w:r>
      <w:r>
        <w:rPr>
          <w:b w:val="0"/>
          <w:lang w:val="ru-RU"/>
        </w:rPr>
        <w:t>Ю.П Гришин, В.П Ипатов, Ю. М. Казаринов, Ю.А. – Москва, 1990 – 496 с</w:t>
      </w:r>
    </w:p>
    <w:sectPr w:rsidR="002F3C09" w:rsidRPr="002F3C09" w:rsidSect="00034616">
      <w:footerReference w:type="default" r:id="rId12"/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731D16" w:rsidRDefault="00731D16">
      <w:pPr>
        <w:spacing w:line="240" w:lineRule="auto"/>
      </w:pPr>
      <w:r>
        <w:separator/>
      </w:r>
    </w:p>
  </w:endnote>
  <w:endnote w:type="continuationSeparator" w:id="0">
    <w:p w:rsidR="00731D16" w:rsidRDefault="00731D1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Yu Gothic UI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1345D" w:rsidRDefault="0041345D">
    <w:pPr>
      <w:pStyle w:val="a7"/>
      <w:ind w:firstLine="0"/>
      <w:jc w:val="center"/>
    </w:pPr>
    <w:r>
      <w:fldChar w:fldCharType="begin"/>
    </w:r>
    <w:r>
      <w:instrText>PAGE</w:instrText>
    </w:r>
    <w:r>
      <w:fldChar w:fldCharType="separate"/>
    </w:r>
    <w:r w:rsidR="005154DE">
      <w:rPr>
        <w:noProof/>
      </w:rPr>
      <w:t>7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731D16" w:rsidRDefault="00731D16">
      <w:pPr>
        <w:spacing w:line="240" w:lineRule="auto"/>
      </w:pPr>
      <w:r>
        <w:separator/>
      </w:r>
    </w:p>
  </w:footnote>
  <w:footnote w:type="continuationSeparator" w:id="0">
    <w:p w:rsidR="00731D16" w:rsidRDefault="00731D16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1177BC7"/>
    <w:multiLevelType w:val="hybridMultilevel"/>
    <w:tmpl w:val="499A20F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8377432"/>
    <w:multiLevelType w:val="hybridMultilevel"/>
    <w:tmpl w:val="C0CAA2C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E3C518D"/>
    <w:multiLevelType w:val="hybridMultilevel"/>
    <w:tmpl w:val="50CC010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11"/>
  </w:num>
  <w:num w:numId="11">
    <w:abstractNumId w:val="10"/>
  </w:num>
  <w:num w:numId="1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47730"/>
    <w:rsid w:val="00026578"/>
    <w:rsid w:val="00034616"/>
    <w:rsid w:val="0006063C"/>
    <w:rsid w:val="000F6A94"/>
    <w:rsid w:val="00133198"/>
    <w:rsid w:val="0015074B"/>
    <w:rsid w:val="001637B0"/>
    <w:rsid w:val="00193E4D"/>
    <w:rsid w:val="001F1BFD"/>
    <w:rsid w:val="002748CA"/>
    <w:rsid w:val="0029639D"/>
    <w:rsid w:val="002F3C09"/>
    <w:rsid w:val="00326F90"/>
    <w:rsid w:val="003F33EB"/>
    <w:rsid w:val="0041345D"/>
    <w:rsid w:val="00467134"/>
    <w:rsid w:val="004B59DC"/>
    <w:rsid w:val="005154DE"/>
    <w:rsid w:val="0053510D"/>
    <w:rsid w:val="005D6719"/>
    <w:rsid w:val="006344FB"/>
    <w:rsid w:val="006470A1"/>
    <w:rsid w:val="00731D16"/>
    <w:rsid w:val="0074164B"/>
    <w:rsid w:val="00756AA0"/>
    <w:rsid w:val="00776F20"/>
    <w:rsid w:val="0079131D"/>
    <w:rsid w:val="00814668"/>
    <w:rsid w:val="00850990"/>
    <w:rsid w:val="00880968"/>
    <w:rsid w:val="008A2E2C"/>
    <w:rsid w:val="008E51E7"/>
    <w:rsid w:val="00A8418A"/>
    <w:rsid w:val="00AA1D8D"/>
    <w:rsid w:val="00AC052D"/>
    <w:rsid w:val="00B406B8"/>
    <w:rsid w:val="00B40CA7"/>
    <w:rsid w:val="00B47730"/>
    <w:rsid w:val="00BA15D3"/>
    <w:rsid w:val="00C4420E"/>
    <w:rsid w:val="00C9165A"/>
    <w:rsid w:val="00CB05D2"/>
    <w:rsid w:val="00CB0664"/>
    <w:rsid w:val="00D54B08"/>
    <w:rsid w:val="00D625E4"/>
    <w:rsid w:val="00D77E34"/>
    <w:rsid w:val="00DD46CB"/>
    <w:rsid w:val="00DF3163"/>
    <w:rsid w:val="00E120CE"/>
    <w:rsid w:val="00E347DD"/>
    <w:rsid w:val="00EC6AA4"/>
    <w:rsid w:val="00EE64CA"/>
    <w:rsid w:val="00FA08B6"/>
    <w:rsid w:val="00FB0B03"/>
    <w:rsid w:val="00FC693F"/>
    <w:rsid w:val="00FD51B0"/>
    <w:rsid w:val="00FF6B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D19FC9E"/>
  <w14:defaultImageDpi w14:val="300"/>
  <w15:docId w15:val="{21817B9C-5B95-4954-A6BE-7300303AAF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EE64CA"/>
    <w:pPr>
      <w:spacing w:after="0" w:line="312" w:lineRule="auto"/>
      <w:ind w:firstLine="709"/>
      <w:jc w:val="both"/>
    </w:pPr>
    <w:rPr>
      <w:rFonts w:ascii="Times New Roman" w:eastAsia="Times New Roman" w:hAnsi="Times New Roman" w:cs="Times New Roman"/>
      <w:color w:val="000000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160" w:after="60"/>
      <w:ind w:firstLine="0"/>
      <w:outlineLvl w:val="0"/>
    </w:pPr>
    <w:rPr>
      <w:b/>
      <w:bCs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160" w:after="60"/>
      <w:ind w:firstLine="0"/>
      <w:jc w:val="left"/>
      <w:outlineLvl w:val="1"/>
    </w:pPr>
    <w:rPr>
      <w:b/>
      <w:bCs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keepNext/>
      <w:ind w:firstLine="0"/>
      <w:contextualSpacing/>
      <w:jc w:val="center"/>
    </w:pPr>
    <w:rPr>
      <w:b/>
      <w:spacing w:val="5"/>
      <w:kern w:val="28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unhideWhenUsed/>
    <w:qFormat/>
    <w:rsid w:val="00FC693F"/>
    <w:pPr>
      <w:ind w:firstLine="0"/>
    </w:pPr>
    <w:rPr>
      <w:b/>
      <w:bCs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upplementSubtitle">
    <w:name w:val="Supplement Subtitle"/>
    <w:pPr>
      <w:keepNext/>
      <w:spacing w:after="120" w:line="360" w:lineRule="auto"/>
      <w:jc w:val="center"/>
    </w:pPr>
    <w:rPr>
      <w:rFonts w:ascii="Times New Roman" w:eastAsia="Times New Roman" w:hAnsi="Times New Roman" w:cs="Times New Roman"/>
      <w:color w:val="000000"/>
      <w:sz w:val="28"/>
    </w:rPr>
  </w:style>
  <w:style w:type="character" w:styleId="aff8">
    <w:name w:val="Placeholder Text"/>
    <w:basedOn w:val="a2"/>
    <w:uiPriority w:val="99"/>
    <w:semiHidden/>
    <w:rsid w:val="0079131D"/>
    <w:rPr>
      <w:color w:val="808080"/>
    </w:rPr>
  </w:style>
  <w:style w:type="paragraph" w:styleId="aff9">
    <w:name w:val="Normal (Web)"/>
    <w:basedOn w:val="a1"/>
    <w:uiPriority w:val="99"/>
    <w:semiHidden/>
    <w:unhideWhenUsed/>
    <w:rsid w:val="001637B0"/>
    <w:pPr>
      <w:spacing w:before="100" w:beforeAutospacing="1" w:after="100" w:afterAutospacing="1" w:line="240" w:lineRule="auto"/>
      <w:ind w:firstLine="0"/>
      <w:jc w:val="left"/>
    </w:pPr>
    <w:rPr>
      <w:color w:val="auto"/>
      <w:sz w:val="24"/>
      <w:szCs w:val="24"/>
      <w:lang w:val="ru-RU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76272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247CCCC4-8B3F-4D6A-B81A-9F16DB1BDC5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95</TotalTime>
  <Pages>7</Pages>
  <Words>964</Words>
  <Characters>5498</Characters>
  <Application>Microsoft Office Word</Application>
  <DocSecurity>0</DocSecurity>
  <Lines>45</Lines>
  <Paragraphs>12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Отношение сигнал шум на конечном интервале наблюдения</vt:lpstr>
      <vt:lpstr/>
    </vt:vector>
  </TitlesOfParts>
  <Manager/>
  <Company/>
  <LinksUpToDate>false</LinksUpToDate>
  <CharactersWithSpaces>6450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Отношение сигнал шум на конечном интервале наблюдения</dc:title>
  <dc:subject>Дополнение к info.docx: окно наблюдения, доля энергии ν и SNR</dc:subject>
  <dc:creator>python-docx</dc:creator>
  <cp:keywords/>
  <dc:description/>
  <cp:lastModifiedBy>Admin</cp:lastModifiedBy>
  <cp:revision>3</cp:revision>
  <dcterms:created xsi:type="dcterms:W3CDTF">2026-10-26T12:32:00Z</dcterms:created>
  <dcterms:modified xsi:type="dcterms:W3CDTF">2026-10-26T14:08:00Z</dcterms:modified>
  <cp:category/>
  <dc:language>ru-RU</dc:language>
</cp:coreProperties>
</file>