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tr0wkqae7zo" w:id="0"/>
      <w:bookmarkEnd w:id="0"/>
      <w:r w:rsidDel="00000000" w:rsidR="00000000" w:rsidRPr="00000000">
        <w:rPr>
          <w:b w:val="1"/>
          <w:sz w:val="46"/>
          <w:szCs w:val="46"/>
          <w:rtl w:val="0"/>
        </w:rPr>
        <w:t xml:space="preserve">Building an AI Solution with the Model Catalog: Sentiment Analysis of Product Reviews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Task Definition:</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is to design and implement an AI solution for sentiment analysis of product reviews using a pre-trained model from the Azure AI Studio Model Catalog. Sentiment analysis, also known as opinion mining, determines the emotional tone (positive, negative, or neutral) behind text data, such as customer reviews . This is significant for businesses to understand customer satisfaction, identify areas for product improvement, track brand reputation, and gain insights into market trends . Real-world applications include analyzing customer feedback to enhance products, improving customer service, and tailoring marketing strategies .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Model Selection:</w:t>
      </w:r>
    </w:p>
    <w:p w:rsidR="00000000" w:rsidDel="00000000" w:rsidP="00000000" w:rsidRDefault="00000000" w:rsidRPr="00000000" w14:paraId="00000005">
      <w:pPr>
        <w:spacing w:after="240" w:before="240" w:lineRule="auto"/>
        <w:rPr/>
      </w:pPr>
      <w:r w:rsidDel="00000000" w:rsidR="00000000" w:rsidRPr="00000000">
        <w:rPr>
          <w:rtl w:val="0"/>
        </w:rPr>
        <w:t xml:space="preserve">A pre-trained sentiment analysis model from the Azure AI Studio Model Catalog, such as those offered by Azure AI services or Hugging Face , would be suitable for this task. These models are readily available and trained on large datasets, eliminating the need for extensive data collection and training from scratch . The selection would be based on factors like the model's language support (ensuring it supports the language of the product reviews), its performance metrics (if available in the catalog), and its ease of integration with Azure AI Studio . Azure AI Language service offers pre-built sentiment analysis capabilities .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Management Process:</w:t>
      </w:r>
    </w:p>
    <w:p w:rsidR="00000000" w:rsidDel="00000000" w:rsidP="00000000" w:rsidRDefault="00000000" w:rsidRPr="00000000" w14:paraId="00000007">
      <w:pPr>
        <w:spacing w:after="240" w:before="240" w:lineRule="auto"/>
        <w:rPr/>
      </w:pPr>
      <w:r w:rsidDel="00000000" w:rsidR="00000000" w:rsidRPr="00000000">
        <w:rPr>
          <w:rtl w:val="0"/>
        </w:rPr>
        <w:t xml:space="preserve">Azure AI Studio provides tools to organize and manage models effectively . This includes the ability to label the selected model with relevant tags for easy identification and categorization . Version control features allow tracking changes to the model setup and configurations over time . Furthermore, Azure AI Studio facilitates sharing the model with collaborators within a project, enabling team-based development .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4. Solution Development:</w:t>
      </w:r>
    </w:p>
    <w:p w:rsidR="00000000" w:rsidDel="00000000" w:rsidP="00000000" w:rsidRDefault="00000000" w:rsidRPr="00000000" w14:paraId="00000009">
      <w:pPr>
        <w:spacing w:after="240" w:before="240" w:lineRule="auto"/>
        <w:rPr/>
      </w:pPr>
      <w:r w:rsidDel="00000000" w:rsidR="00000000" w:rsidRPr="00000000">
        <w:rPr>
          <w:rtl w:val="0"/>
        </w:rPr>
        <w:t xml:space="preserve">The implementation process involves preparing the input data (product reviews) by cleaning and preprocessing the text . The selected pre-trained model can then be deployed and run within Azure AI Studio . Azure AI services offer REST APIs and client libraries for easy integration . The model will analyze the text and output a sentiment score or label (positive, negative, or neutral) for each review .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5. Evaluation Results:</w:t>
      </w:r>
    </w:p>
    <w:p w:rsidR="00000000" w:rsidDel="00000000" w:rsidP="00000000" w:rsidRDefault="00000000" w:rsidRPr="00000000" w14:paraId="0000000B">
      <w:pPr>
        <w:spacing w:after="240" w:before="240" w:lineRule="auto"/>
        <w:rPr/>
      </w:pPr>
      <w:r w:rsidDel="00000000" w:rsidR="00000000" w:rsidRPr="00000000">
        <w:rPr>
          <w:rtl w:val="0"/>
        </w:rPr>
        <w:t xml:space="preserve">The performance of the sentiment analysis solution can be evaluated using metrics such as accuracy, which measures the percentage of correctly classified sentiments . Challenges might include handling nuanced language like sarcasm or irony, and ensuring the model's accuracy across different product categories or review styles . Analyzing the confidence scores provided by the model can also offer insights into the reliability of the sentiment predictions .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6. Future Improvements:</w:t>
      </w:r>
    </w:p>
    <w:p w:rsidR="00000000" w:rsidDel="00000000" w:rsidP="00000000" w:rsidRDefault="00000000" w:rsidRPr="00000000" w14:paraId="0000000D">
      <w:pPr>
        <w:spacing w:after="240" w:before="240" w:lineRule="auto"/>
        <w:rPr/>
      </w:pPr>
      <w:r w:rsidDel="00000000" w:rsidR="00000000" w:rsidRPr="00000000">
        <w:rPr>
          <w:rtl w:val="0"/>
        </w:rPr>
        <w:t xml:space="preserve">Future enhancements could involve fine-tuning the pre-trained model with a specific dataset of product reviews to improve accuracy for a particular domain . Exploring aspect-based sentiment analysis to identify sentiments towards specific features of a product could provide more granular insights . Additionally, integrating the solution with real-time data streams and visualization tools could enable continuous monitoring of customer sentiment . Addressing multilingual reviews by selecting or training models that support multiple languages would also be a valuable improvement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