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spacing w:lineRule="auto" w:line="360" w:before="0" w:after="0"/>
        <w:ind w:left="0" w:right="0" w:hanging="0"/>
        <w:jc w:val="center"/>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ADMINISTRATION BOND</w:t>
      </w:r>
      <w:r/>
    </w:p>
    <w:p>
      <w:pPr>
        <w:pStyle w:val="Normal"/>
        <w:spacing w:lineRule="auto" w:line="360" w:before="0" w:after="0"/>
        <w:ind w:left="0" w:right="0" w:hanging="0"/>
        <w:jc w:val="center"/>
      </w:pPr>
      <w:r>
        <w:rPr>
          <w:rFonts w:eastAsia="Times New Roman  (TT)" w:cs="Times New Roman  (TT)" w:ascii="Times New Roman  (TT)" w:hAnsi="Times New Roman  (TT)"/>
          <w:b/>
          <w:bCs/>
          <w:color w:val="000000"/>
          <w:sz w:val="24"/>
          <w:szCs w:val="24"/>
          <w:u w:val="single"/>
        </w:rPr>
        <w:t>%</w:t>
      </w:r>
      <w:r>
        <w:rPr>
          <w:rFonts w:eastAsia="Times New Roman  (TT)" w:cs="Times New Roman  (TT)" w:ascii="Times New Roman  (TT)" w:hAnsi="Times New Roman  (TT)"/>
          <w:b/>
          <w:bCs/>
          <w:color w:val="000000"/>
          <w:sz w:val="24"/>
          <w:szCs w:val="24"/>
          <w:u w:val="single"/>
        </w:rPr>
        <w:t>COURT%</w:t>
      </w:r>
      <w:r/>
    </w:p>
    <w:p>
      <w:pPr>
        <w:pStyle w:val="Normal"/>
        <w:spacing w:lineRule="auto" w:line="360" w:before="0" w:after="0"/>
        <w:ind w:left="0" w:right="0" w:hanging="0"/>
        <w:jc w:val="center"/>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PROBATE</w:t>
      </w:r>
      <w:r/>
    </w:p>
    <w:p>
      <w:pPr>
        <w:pStyle w:val="Normal"/>
        <w:spacing w:lineRule="auto" w:line="360" w:before="0" w:after="0"/>
        <w:ind w:left="0" w:right="0" w:hanging="0"/>
        <w:jc w:val="center"/>
      </w:pPr>
      <w:r>
        <w:rPr>
          <w:rFonts w:eastAsia="Times New Roman  (TT)" w:cs="Times New Roman  (TT)" w:ascii="Times New Roman  (TT)" w:hAnsi="Times New Roman  (TT)"/>
          <w:color w:val="000000"/>
          <w:sz w:val="24"/>
          <w:szCs w:val="24"/>
        </w:rPr>
        <w:t>%</w:t>
      </w:r>
      <w:r>
        <w:rPr>
          <w:rFonts w:eastAsia="Times New Roman  (TT)" w:cs="Times New Roman  (TT)" w:ascii="Times New Roman  (TT)" w:hAnsi="Times New Roman  (TT)"/>
          <w:color w:val="000000"/>
          <w:sz w:val="24"/>
          <w:szCs w:val="24"/>
        </w:rPr>
        <w:t>REGISTRY%</w:t>
      </w:r>
      <w:r/>
    </w:p>
    <w:p>
      <w:pPr>
        <w:pStyle w:val="Normal"/>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pPr>
      <w:r>
        <w:rPr>
          <w:rFonts w:eastAsia="Times New Roman  (TT)" w:cs="Times New Roman  (TT)" w:ascii="Times New Roman  (TT)" w:hAnsi="Times New Roman  (TT)"/>
          <w:color w:val="000000"/>
          <w:sz w:val="24"/>
          <w:szCs w:val="24"/>
        </w:rPr>
        <w:t>I, %APPLICANT NAME%, of %APPLICANT ADDRESS%, %APPLICANT OCCUPATION% is liable in full to pay to the President of the High Court the sum of %DOUBLE VALUE OF ESTATE% for which payment I bind myself and my executors, administrators and successors.</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pPr>
      <w:r>
        <w:rPr>
          <w:rFonts w:eastAsia="Times New Roman  (TT)" w:cs="Times New Roman  (TT)" w:ascii="Times New Roman  (TT)" w:hAnsi="Times New Roman  (TT)"/>
          <w:color w:val="000000"/>
          <w:sz w:val="24"/>
          <w:szCs w:val="24"/>
        </w:rPr>
        <w:t xml:space="preserve">Sealed with my seal </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 xml:space="preserve">and dated the         day of             </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pPr>
      <w:r>
        <w:rPr>
          <w:rFonts w:eastAsia="Times New Roman  (TT)" w:cs="Times New Roman  (TT)" w:ascii="Times New Roman  (TT)" w:hAnsi="Times New Roman  (TT)"/>
          <w:color w:val="000000"/>
          <w:sz w:val="24"/>
          <w:szCs w:val="24"/>
        </w:rPr>
        <w:t>The condition of this obligation is that if the above named %APPLICANT NAME%, %APPLICANT RELATION% of %DECEASED NAME% late of %DECEASED ADDRESS%, %DECEASED OCCUPATION% deceased, and the intended administrator of the estate of the said deceased, do, when lawfully called on in that behalf, make or cause to be made a true inventory of the said estate which has or shall come into %APPLICANT HIS/HER% hands, possession or knowledge, or into the hands possession or control of any person for %APPLICANT HIM/HER%; do exhibit the said inventory or cause it to be exhibited in the Probate Office whenever required by law to do so; do well and truly administer the said estate according to law, paying all the debts owing by the deceased at the time of %HIS/HER% death, all death duties payable in respect of the estate of the deceased for which the personal representative is accountable and all income and surtax payable out of the estate, distributing all shares in the estate to those entitled by law thereto and as the law requires;</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and further do make or cause to be made a true account of the administration whenever required by law to do so;</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and further do, if so required, render and deliver up the letters of administration in the High Court if it shall hereafter appear that any Will was made by the deceased which is exhibited in the said Court with a request that it be allowed and approved accordingly;</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then this obligation shall be void and of no effect, but shall otherwise remain in full force and effect.</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SIGNED SEALED AND DELIVERED</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 xml:space="preserve">by the within named </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pPr>
      <w:r>
        <w:rPr>
          <w:rFonts w:eastAsia="Times New Roman  (TT)" w:cs="Times New Roman  (TT)" w:ascii="Times New Roman  (TT)" w:hAnsi="Times New Roman  (TT)"/>
          <w:color w:val="000000"/>
          <w:sz w:val="24"/>
          <w:szCs w:val="24"/>
        </w:rPr>
        <w:t>%APPLICANT NAME%</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in the presence of:</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Practising Solicitor/</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rPr>
      </w:pPr>
      <w:r>
        <w:rPr>
          <w:rFonts w:eastAsia="Times New Roman  (TT)" w:cs="Times New Roman  (TT)" w:ascii="Times New Roman  (TT)" w:hAnsi="Times New Roman  (TT)"/>
          <w:color w:val="000000"/>
          <w:sz w:val="24"/>
          <w:szCs w:val="24"/>
        </w:rPr>
        <w:t>Commissioner for Oaths</w:t>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Times New Roman  (TT)" w:hAnsi="Times New Roman  (TT)" w:eastAsia="Times New Roman  (TT)" w:cs="Times New Roman  (TT)"/>
          <w:color w:val="000000"/>
          <w:lang w:val="en-GB" w:eastAsia="zh-CN" w:bidi="hi-IN"/>
        </w:rPr>
      </w:pPr>
      <w:r>
        <w:rPr>
          <w:rFonts w:eastAsia="Times New Roman  (TT)" w:cs="Times New Roman  (TT)" w:ascii="Times New Roman  (TT)" w:hAnsi="Times New Roman  (TT)"/>
          <w:color w:val="000000"/>
          <w:sz w:val="24"/>
          <w:szCs w:val="24"/>
        </w:rPr>
      </w:r>
      <w:r/>
    </w:p>
    <w:p>
      <w:pPr>
        <w:pStyle w:val="Normal"/>
        <w:tabs>
          <w:tab w:val="left" w:pos="0" w:leader="none"/>
          <w:tab w:val="right" w:pos="990" w:leader="none"/>
          <w:tab w:val="left" w:pos="2142" w:leader="none"/>
          <w:tab w:val="left" w:pos="3294" w:leader="none"/>
          <w:tab w:val="left" w:pos="4446" w:leader="none"/>
          <w:tab w:val="left" w:pos="5598" w:leader="none"/>
          <w:tab w:val="left" w:pos="6750" w:leader="none"/>
          <w:tab w:val="left" w:pos="7902" w:leader="none"/>
          <w:tab w:val="left" w:pos="9054" w:leader="none"/>
          <w:tab w:val="left" w:pos="10206" w:leader="none"/>
          <w:tab w:val="left" w:pos="11358" w:leader="none"/>
          <w:tab w:val="left" w:pos="11646" w:leader="none"/>
          <w:tab w:val="left" w:pos="11934" w:leader="none"/>
          <w:tab w:val="left" w:pos="12222" w:leader="none"/>
          <w:tab w:val="left" w:pos="12510" w:leader="none"/>
          <w:tab w:val="left" w:pos="12798" w:leader="none"/>
          <w:tab w:val="left" w:pos="13086" w:leader="none"/>
          <w:tab w:val="left" w:pos="13374" w:leader="none"/>
          <w:tab w:val="left" w:pos="13662" w:leader="none"/>
          <w:tab w:val="left" w:pos="13950" w:leader="none"/>
          <w:tab w:val="left" w:pos="14238" w:leader="none"/>
          <w:tab w:val="left" w:pos="14526" w:leader="none"/>
          <w:tab w:val="left" w:pos="14814" w:leader="none"/>
          <w:tab w:val="left" w:pos="15102" w:leader="none"/>
          <w:tab w:val="left" w:pos="15390" w:leader="none"/>
          <w:tab w:val="left" w:pos="15678" w:leader="none"/>
          <w:tab w:val="left" w:pos="15966" w:leader="none"/>
          <w:tab w:val="left" w:pos="16254" w:leader="none"/>
          <w:tab w:val="left" w:pos="16542" w:leader="none"/>
          <w:tab w:val="left" w:pos="16830" w:leader="none"/>
          <w:tab w:val="left" w:pos="17118" w:leader="none"/>
          <w:tab w:val="left" w:pos="17406" w:leader="none"/>
          <w:tab w:val="left" w:pos="17694" w:leader="none"/>
          <w:tab w:val="left" w:pos="17982" w:leader="none"/>
          <w:tab w:val="left" w:pos="18270" w:leader="none"/>
          <w:tab w:val="left" w:pos="18558" w:leader="none"/>
          <w:tab w:val="left" w:pos="18846" w:leader="none"/>
          <w:tab w:val="left" w:pos="19134" w:leader="none"/>
          <w:tab w:val="left" w:pos="19422" w:leader="none"/>
          <w:tab w:val="left" w:pos="19710" w:leader="none"/>
        </w:tabs>
        <w:spacing w:lineRule="auto" w:line="360" w:before="0" w:after="0"/>
        <w:ind w:left="0" w:right="0" w:hanging="0"/>
        <w:jc w:val="left"/>
        <w:rPr>
          <w:sz w:val="24"/>
          <w:sz w:val="24"/>
          <w:szCs w:val="24"/>
          <w:rFonts w:ascii="Liberation Serif" w:hAnsi="Liberation Serif" w:eastAsia="SimSun" w:cs="Mangal"/>
          <w:color w:val="00000A"/>
          <w:lang w:val="en-GB" w:eastAsia="zh-CN" w:bidi="hi-IN"/>
        </w:rPr>
      </w:pPr>
      <w:r>
        <w:rPr/>
      </w:r>
      <w:r/>
    </w:p>
    <w:sectPr>
      <w:type w:val="nextPage"/>
      <w:pgSz w:w="12240" w:h="15840"/>
      <w:pgMar w:left="1728" w:right="1152"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TT)">
    <w:charset w:val="00"/>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en-GB" w:eastAsia="zh-CN" w:bidi="hi-IN"/>
    </w:rPr>
  </w:style>
  <w:style w:type="character" w:styleId="FootnoteSymbol">
    <w:name w:val="Footnote_Symbol"/>
    <w:rPr>
      <w:vertAlign w:val="superscript"/>
    </w:rPr>
  </w:style>
  <w:style w:type="character" w:styleId="EndnoteSymbol">
    <w:name w:val="Endnote_Symbol"/>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TextBody"/>
    <w:pPr/>
    <w:rPr/>
  </w:style>
  <w:style w:type="paragraph" w:styleId="TableHeading">
    <w:name w:val="Table Heading"/>
    <w:basedOn w:val="TableContents"/>
    <w:pPr/>
    <w:rPr/>
  </w:style>
  <w:style w:type="paragraph" w:styleId="Header">
    <w:name w:val="Header"/>
    <w:basedOn w:val="Normal"/>
    <w:pPr/>
    <w:rPr/>
  </w:style>
  <w:style w:type="paragraph" w:styleId="Footer">
    <w:name w:val="Footer"/>
    <w:basedOn w:val="Normal"/>
    <w:pPr/>
    <w:rPr/>
  </w:style>
  <w:style w:type="paragraph" w:styleId="Footnote">
    <w:name w:val="Footnote"/>
    <w:basedOn w:val="Normal"/>
    <w:pPr/>
    <w:rPr/>
  </w:style>
  <w:style w:type="paragraph" w:styleId="Endnote">
    <w:name w:val="Endnot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LibreOffice/4.3.7.2$Windows_x86 LibreOffice_project/8a35821d8636a03b8bf4e15b48f59794652c68ba</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dcterms:modified xsi:type="dcterms:W3CDTF">2015-06-04T23:07:56Z</dcterms:modified>
  <cp:revision>4</cp:revision>
</cp:coreProperties>
</file>