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канд. физ.-мат.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(Сорокина И.И.)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http://docs.cntd.ru/document/1200144624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https://files.stroyinf.ru/Data/708/70827.pdf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Ссылка: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https://clck.ru/339gTL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60"/>
          <w:tab w:val="center" w:pos="4677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https://files.stroyinf.ru/Data/708/70827.pdf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Ссылка: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https://clck.ru/339gV3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ck.ru/339gTL" TargetMode="External"/><Relationship Id="rId10" Type="http://schemas.openxmlformats.org/officeDocument/2006/relationships/hyperlink" Target="https://files.stroyinf.ru/Data/708/70827.pdf" TargetMode="External"/><Relationship Id="rId13" Type="http://schemas.openxmlformats.org/officeDocument/2006/relationships/hyperlink" Target="https://files.stroyinf.ru/Data/708/70827.pdf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cntd.ru/document/1200144624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clck.ru/339gV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B1LDdoV737qJLyeSQ+D69XIRA==">AMUW2mVWD4Ujp43qkrezB+X2cL2M8xBCSP0pXw5APvXHN+A7FCSaAW4uGc0NBYy3/8TSzJrho6+oIbPz+u3tAEuRjHlnGe27fwUHeixF+1ScgC/SIpcWtjYrAkQB0bVPqSEDjojQRFaV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