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Load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CommentTok"/>
        </w:rPr>
        <w:t xml:space="preserve"># Load the data from the CSV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ASUS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velan.csv"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(file_path)</w:t>
      </w:r>
    </w:p>
    <w:p>
      <w:pPr>
        <w:pStyle w:val="SourceCode"/>
      </w:pPr>
      <w:r>
        <w:rPr>
          <w:rStyle w:val="VerbatimChar"/>
        </w:rPr>
        <w:t xml:space="preserve">## Rows: 267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Region, Date, Frequency, Region2</w:t>
      </w:r>
      <w:r>
        <w:br/>
      </w:r>
      <w:r>
        <w:rPr>
          <w:rStyle w:val="VerbatimChar"/>
        </w:rPr>
        <w:t xml:space="preserve">## dbl (5): Estimated Unemployment Rate (%), Estimated Employed, Estimated Labo...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Convert Date column to Date type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CommentTok"/>
        </w:rPr>
        <w:t xml:space="preserve"># Line plot of Estimated Unemployment Rate over Time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Estimated Unemployment Rate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Unemployment Rate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ela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chart of Estimated Employed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Estimated Employed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Employed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Employed"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ela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Labour Participation Rate vs. Unemployment Rate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Estimated Labour Participation Rate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Estimated Unemployment Rate 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"Labour Participation Rate vs. Unemployment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"Labour Participation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elan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2024-07-10T17:07:38Z</dcterms:created>
  <dcterms:modified xsi:type="dcterms:W3CDTF">2024-07-10T17:07:38Z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