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sz w:val="36"/>
        </w:rPr>
        <w:t>Sistema Multiagente para la Resolución de Problemas Matemáticos Verificada con Lean 4</w:t>
      </w:r>
    </w:p>
    <w:p>
      <w:pPr>
        <w:spacing w:after="0"/>
        <w:jc w:val="center"/>
      </w:pPr>
      <w:r>
        <w:rPr>
          <w:sz w:val="21"/>
        </w:rPr>
        <w:t>[Nombre del autor 1], [Nombre del autor 2]</w:t>
      </w:r>
    </w:p>
    <w:p>
      <w:pPr>
        <w:spacing w:after="0"/>
        <w:jc w:val="center"/>
      </w:pPr>
      <w:r>
        <w:rPr>
          <w:sz w:val="21"/>
        </w:rPr>
        <w:t>Universidad Pedagógica y Tecnológica de Colombia, Tunja, Colombia</w:t>
      </w:r>
    </w:p>
    <w:p>
      <w:pPr>
        <w:spacing w:after="0"/>
        <w:jc w:val="center"/>
      </w:pPr>
      <w:r>
        <w:rPr>
          <w:sz w:val="21"/>
        </w:rPr>
        <w:t>[correo del autor 1], [correo del autor 2]</w:t>
      </w:r>
    </w:p>
    <w:p>
      <w:pPr>
        <w:spacing w:before="80" w:after="200"/>
        <w:jc w:val="center"/>
      </w:pPr>
      <w:r>
        <w:rPr>
          <w:i/>
          <w:sz w:val="19"/>
        </w:rPr>
        <w:t>Informe de avance · semanas 1 a 8 · 28 de septiembre de 2026</w:t>
      </w:r>
    </w:p>
    <w:p>
      <w:pPr>
        <w:spacing w:after="60"/>
        <w:jc w:val="center"/>
      </w:pPr>
      <w:r>
        <w:rPr>
          <w:b/>
        </w:rPr>
        <w:t>Resumen</w:t>
      </w:r>
    </w:p>
    <w:p>
      <w:pPr>
        <w:keepNext w:val="0"/>
        <w:spacing w:after="80" w:line="250" w:lineRule="auto"/>
        <w:jc w:val="both"/>
      </w:pPr>
      <w:r>
        <w:rPr>
          <w:sz w:val="19"/>
        </w:rPr>
        <w:t xml:space="preserve">En este proyecto estamos armando un sistema de agentes de IA que resuelve problemas de matemáticas de olimpiada, y la única forma de que un problema cuente como resuelto es que el kernel de Lean 4 acepte la prueba, sin </w:t>
      </w:r>
      <w:r>
        <w:rPr>
          <w:rFonts w:ascii="Consolas" w:hAnsi="Consolas" w:eastAsia="Consolas"/>
          <w:sz w:val="17"/>
        </w:rPr>
        <w:t>sorry</w:t>
      </w:r>
      <w:r>
        <w:rPr>
          <w:sz w:val="19"/>
        </w:rPr>
        <w:t xml:space="preserve"> y sin axiomas agregados a mano. La idea sale de que un modelo de lenguaje puede escribir derivaciones que se ven bien pero son falsas, y encima dice que están bien, entonces dejamos la generación flexible y la aceptación rígida. El sistema tiene seis agentes (</w:t>
      </w:r>
      <w:r>
        <w:rPr>
          <w:b/>
          <w:sz w:val="19"/>
        </w:rPr>
        <w:t>Planificador</w:t>
      </w:r>
      <w:r>
        <w:rPr>
          <w:sz w:val="19"/>
        </w:rPr>
        <w:t xml:space="preserve">, </w:t>
      </w:r>
      <w:r>
        <w:rPr>
          <w:b/>
          <w:sz w:val="19"/>
        </w:rPr>
        <w:t>Recuperador</w:t>
      </w:r>
      <w:r>
        <w:rPr>
          <w:sz w:val="19"/>
        </w:rPr>
        <w:t xml:space="preserve">, </w:t>
      </w:r>
      <w:r>
        <w:rPr>
          <w:b/>
          <w:sz w:val="19"/>
        </w:rPr>
        <w:t>Generador</w:t>
      </w:r>
      <w:r>
        <w:rPr>
          <w:sz w:val="19"/>
        </w:rPr>
        <w:t xml:space="preserve">, </w:t>
      </w:r>
      <w:r>
        <w:rPr>
          <w:b/>
          <w:sz w:val="19"/>
        </w:rPr>
        <w:t>Autoformalizador</w:t>
      </w:r>
      <w:r>
        <w:rPr>
          <w:sz w:val="19"/>
        </w:rPr>
        <w:t xml:space="preserve">, </w:t>
      </w:r>
      <w:r>
        <w:rPr>
          <w:b/>
          <w:sz w:val="19"/>
        </w:rPr>
        <w:t>Verificador</w:t>
      </w:r>
      <w:r>
        <w:rPr>
          <w:sz w:val="19"/>
        </w:rPr>
        <w:t xml:space="preserve"> y </w:t>
      </w:r>
      <w:r>
        <w:rPr>
          <w:b/>
          <w:sz w:val="19"/>
        </w:rPr>
        <w:t>Crítico</w:t>
      </w:r>
      <w:r>
        <w:rPr>
          <w:sz w:val="19"/>
        </w:rPr>
        <w:t>) orquestados como un grafo de estados, y el Verificador no es un modelo sino un componente determinista que envuelve el kernel. A la semana 8 ya tenemos el entorno de verificación, el Verificador con siete veredictos, la ingesta de miniF2F, las líneas base, el Planificador con esqueleto verificado, un índice de 179.269 lemas de Mathlib (recall@k de 0,173, 0,224 y 0,287 para k = 5, 10 y 20) y el grafo completo, que ya resolvió un problema real de punta a punta con el kernel real. Al probar contra Lean de verdad salieron seis errores que no se veían antes. Para no pagar por cada llamada, pasamos los modelos de lenguaje a Qwen3-4B corriendo en local con Ollama.</w:t>
      </w:r>
    </w:p>
    <w:p>
      <w:pPr>
        <w:spacing w:after="120"/>
        <w:jc w:val="both"/>
      </w:pPr>
      <w:r>
        <w:rPr>
          <w:b/>
          <w:i/>
          <w:sz w:val="19"/>
        </w:rPr>
        <w:t>Palabras clave—</w:t>
      </w:r>
      <w:r>
        <w:rPr>
          <w:i/>
          <w:sz w:val="19"/>
        </w:rPr>
        <w:t>demostración automática de teoremas, Lean 4, sistemas multiagente, modelos de lenguaje, verificación formal, modelos locales.</w:t>
      </w:r>
    </w:p>
    <w:p>
      <w:pPr>
        <w:pStyle w:val="Heading1"/>
      </w:pPr>
      <w:r>
        <w:t>I. Introducción</w:t>
      </w:r>
    </w:p>
    <w:p>
      <w:pPr>
        <w:keepNext w:val="0"/>
        <w:spacing w:after="80" w:line="250" w:lineRule="auto"/>
        <w:ind w:firstLine="240"/>
        <w:jc w:val="both"/>
      </w:pPr>
      <w:r>
        <w:rPr>
          <w:b/>
        </w:rPr>
        <w:t>Prefacio.</w:t>
      </w:r>
      <w:r>
        <w:t xml:space="preserve"> Los modelos de lenguaje han mejorado bastante en matemáticas, pero lo que sacan es texto que suena bien, no algo que uno pueda comprobar. Pueden llegar a la respuesta correcta con un paso falso en la mitad, o dar una prueba mala y decir muy seguros que está bien. Pedirles que razonen paso a paso ayuda [9], pero no garantiza nada. Los asistentes de prueba como Lean 4 [1] van por el otro lado, su kernel revisa cada paso y dice sin ambigüedad si la prueba vale o no. Lo que hacemos es juntar las dos cosas: los modelos generan y el kernel acepta. </w:t>
      </w:r>
      <w:r>
        <w:rPr>
          <w:b/>
        </w:rPr>
        <w:t>Un problema está resuelto si y solo si el kernel acepta la prueba ensamblada, sin sorry y sin axiomas fuera de los tres del núcleo de Lean.</w:t>
      </w:r>
    </w:p>
    <w:p>
      <w:pPr>
        <w:keepNext w:val="0"/>
        <w:spacing w:after="80" w:line="250" w:lineRule="auto"/>
        <w:ind w:firstLine="240"/>
        <w:jc w:val="both"/>
      </w:pPr>
      <w:r>
        <w:rPr>
          <w:b/>
        </w:rPr>
        <w:t>Antecedentes breves.</w:t>
      </w:r>
      <w:r>
        <w:t xml:space="preserve"> Draft, Sketch, and Prove [4] mostró que un boceto informal le ayuda a un probador formal, LeanDojo [5] que recuperar lemas de Mathlib sube la tasa de éxito, y Baldur [6] que el error del compilador sirve para arreglar pruebas. Hoy DeepSeek-Prover [7] y Goedel-Prover-V2 [8] son el estado del arte en miniF2F [3].</w:t>
      </w:r>
    </w:p>
    <w:p>
      <w:pPr>
        <w:keepNext w:val="0"/>
        <w:spacing w:after="80" w:line="250" w:lineRule="auto"/>
        <w:ind w:firstLine="240"/>
        <w:jc w:val="both"/>
      </w:pPr>
      <w:r>
        <w:rPr>
          <w:b/>
        </w:rPr>
        <w:t>Objetivo y aporte.</w:t>
      </w:r>
      <w:r>
        <w:t xml:space="preserve"> Queremos construir y evaluar un sistema multiagente donde cada paso de la descomposición se pueda comprobar de forma mecánica. No buscamos superar el estado del arte, lo que queremos aportar son tres cosas que no vimos juntas en otros trabajos: verificar el esqueleto antes de probar nada, trabajar con un presupuesto fijo de 20 llamadas por problema, y medir cuántas veces el modelo dice que su prueba está bien y el kernel dice que no.</w:t>
      </w:r>
    </w:p>
    <w:p>
      <w:pPr>
        <w:keepNext w:val="0"/>
        <w:spacing w:after="80" w:line="250" w:lineRule="auto"/>
        <w:ind w:firstLine="240"/>
        <w:jc w:val="both"/>
      </w:pPr>
      <w:r>
        <w:rPr>
          <w:b/>
        </w:rPr>
        <w:t>Potenciales beneficiarios.</w:t>
      </w:r>
      <w:r>
        <w:t xml:space="preserve"> Le puede servir a quienes investigan en IA y razonamiento automático, porque la arquitectura, los contratos y los registros se pueden reutilizar; a docentes y estudiantes de matemáticas, que obtienen pruebas revisadas paso a paso; a la comunidad de Lean y Mathlib, por el Autoformalizador y el Recuperador; y a grupos con pocos recursos, porque todo corre en local sin pagar por llamada, en una GPU de 4 GB.</w:t>
      </w:r>
    </w:p>
    <w:p>
      <w:pPr>
        <w:keepNext w:val="0"/>
        <w:spacing w:after="80" w:line="250" w:lineRule="auto"/>
        <w:ind w:firstLine="240"/>
        <w:jc w:val="both"/>
      </w:pPr>
      <w:r>
        <w:rPr>
          <w:b/>
        </w:rPr>
        <w:t>Alcance.</w:t>
      </w:r>
      <w:r>
        <w:t xml:space="preserve"> El cronograma es de 13 semanas y este informe cubre de la 1 a la 8. Trabajamos con los problemas de miniF2F (que ya vienen formalizados), una sola versión de Lean y Mathlib, modelos locales y el presupuesto de 20 llamadas. No entra formalizar enunciados escritos en lenguaje natural, ni entrenar modelos, ni competir con sistemas que usan modelos grandes por API. De la semana 9 a la 13 van el Crítico, la ablación, el análisis y el informe final.</w:t>
      </w:r>
    </w:p>
    <w:p>
      <w:pPr>
        <w:keepNext w:val="0"/>
        <w:spacing w:after="80" w:line="250" w:lineRule="auto"/>
        <w:ind w:firstLine="240"/>
        <w:jc w:val="both"/>
      </w:pPr>
      <w:r>
        <w:rPr>
          <w:b/>
        </w:rPr>
        <w:t>Organización.</w:t>
      </w:r>
      <w:r>
        <w:t xml:space="preserve"> En la Sección II están los antecedentes y cómo se conectan con lo que hicimos; en la III (Materiales y métodos) los conceptos, los datos, la arquitectura, los agentes, el modelo de estados, la conexión con Lean, el modelo matemático, los modelos locales y el diseño experimental; en la IV los resultados, y en la V y VI las conclusiones y lo que sigue.</w:t>
      </w:r>
    </w:p>
    <w:p>
      <w:pPr>
        <w:pStyle w:val="Heading1"/>
      </w:pPr>
      <w:r>
        <w:t>II. Antecedentes</w:t>
      </w:r>
    </w:p>
    <w:p>
      <w:pPr>
        <w:keepNext w:val="0"/>
        <w:spacing w:after="80" w:line="250" w:lineRule="auto"/>
        <w:ind w:firstLine="240"/>
        <w:jc w:val="both"/>
      </w:pPr>
      <w:r>
        <w:t>Cada antecedente lo usamos para justificar alguna decisión del diseño (Tabla I). Chain-of-Thought [9] y self-consistency [10] están detrás del Generador; ReAct [11] y Reflexion [12] detrás del ciclo formalizar, verificar y corregir y del Crítico, con la diferencia de que acá el que observa y critica es el kernel y no el mismo modelo. RAG [13], DPR [14], BGE-M3 [15] y FAISS [16] son la base del Recuperador. Lean 4 [1] y Mathlib [2] son el entorno, la autoformalización [17] es la tarea del Autoformalizador, y el trabajo más parecido al nuestro es Draft, Sketch, and Prove [4], a lo que le sumamos revisar el esqueleto antes de gastar llamadas. Usamos miniF2F [3] como benchmark y PutnamBench [18] como secundario, y Qwen3 [19] con Ollama [20] para correr todo en local.</w:t>
      </w:r>
    </w:p>
    <w:p>
      <w:pPr>
        <w:keepNext/>
        <w:spacing w:after="0" w:before="160"/>
        <w:jc w:val="center"/>
      </w:pPr>
      <w:r>
        <w:rPr>
          <w:smallCaps w:val="0"/>
          <w:sz w:val="17"/>
        </w:rPr>
        <w:t>TABLA I</w:t>
      </w:r>
    </w:p>
    <w:p>
      <w:pPr>
        <w:keepNext/>
        <w:spacing w:after="80" w:before="0"/>
        <w:jc w:val="center"/>
      </w:pPr>
      <w:r>
        <w:rPr>
          <w:smallCaps/>
          <w:sz w:val="17"/>
        </w:rPr>
        <w:t>Antecedentes y su relación con el sistema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315"/>
        <w:gridCol w:w="2947"/>
        <w:gridCol w:w="2763"/>
      </w:tblGrid>
      <w:tr>
        <w:trPr>
          <w:tblHeader/>
          <w:cantSplit/>
        </w:trPr>
        <w:tc>
          <w:tcPr>
            <w:tcW w:type="dxa" w:w="3315"/>
            <w:tcBorders>
              <w:top w:val="single" w:sz="8" w:color="000000"/>
              <w:bottom w:val="single" w:sz="4" w:color="000000"/>
              <w:left w:val="nil"/>
              <w:right w:val="nil"/>
            </w:tcBorders>
          </w:tcPr>
          <w:p>
            <w:pPr>
              <w:keepNext/>
              <w:spacing w:after="20"/>
              <w:jc w:val="left"/>
            </w:pPr>
            <w:r>
              <w:rPr>
                <w:b/>
                <w:sz w:val="17"/>
              </w:rPr>
              <w:t>Antecedente</w:t>
            </w:r>
          </w:p>
        </w:tc>
        <w:tc>
          <w:tcPr>
            <w:tcW w:type="dxa" w:w="2947"/>
            <w:tcBorders>
              <w:top w:val="single" w:sz="8" w:color="000000"/>
              <w:bottom w:val="single" w:sz="4" w:color="000000"/>
              <w:left w:val="nil"/>
              <w:right w:val="nil"/>
            </w:tcBorders>
          </w:tcPr>
          <w:p>
            <w:pPr>
              <w:keepNext/>
              <w:spacing w:after="20"/>
              <w:jc w:val="left"/>
            </w:pPr>
            <w:r>
              <w:rPr>
                <w:b/>
                <w:sz w:val="17"/>
              </w:rPr>
              <w:t>Qué se toma</w:t>
            </w:r>
          </w:p>
        </w:tc>
        <w:tc>
          <w:tcPr>
            <w:tcW w:type="dxa" w:w="2763"/>
            <w:tcBorders>
              <w:top w:val="single" w:sz="8" w:color="000000"/>
              <w:bottom w:val="single" w:sz="4" w:color="000000"/>
              <w:left w:val="nil"/>
              <w:right w:val="nil"/>
            </w:tcBorders>
          </w:tcPr>
          <w:p>
            <w:pPr>
              <w:keepNext/>
              <w:spacing w:after="20"/>
              <w:jc w:val="left"/>
            </w:pPr>
            <w:r>
              <w:rPr>
                <w:b/>
                <w:sz w:val="17"/>
              </w:rPr>
              <w:t>Dónde queda en el sistema</w:t>
            </w:r>
          </w:p>
        </w:tc>
      </w:tr>
      <w:tr>
        <w:trPr>
          <w:cantSplit/>
        </w:trPr>
        <w:tc>
          <w:tcPr>
            <w:tcW w:type="dxa" w:w="3315"/>
          </w:tcPr>
          <w:p>
            <w:pPr>
              <w:keepNext/>
              <w:spacing w:after="20"/>
              <w:jc w:val="left"/>
            </w:pPr>
            <w:r>
              <w:rPr>
                <w:sz w:val="17"/>
              </w:rPr>
              <w:t>Chain-of-Thought [9], self-consistency [10]</w:t>
            </w:r>
          </w:p>
        </w:tc>
        <w:tc>
          <w:tcPr>
            <w:tcW w:type="dxa" w:w="2947"/>
          </w:tcPr>
          <w:p>
            <w:pPr>
              <w:keepNext/>
              <w:spacing w:after="20"/>
              <w:jc w:val="left"/>
            </w:pPr>
            <w:r>
              <w:rPr>
                <w:sz w:val="17"/>
              </w:rPr>
              <w:t>razonar paso a paso; varias muestras y voto</w:t>
            </w:r>
          </w:p>
        </w:tc>
        <w:tc>
          <w:tcPr>
            <w:tcW w:type="dxa" w:w="2763"/>
          </w:tcPr>
          <w:p>
            <w:pPr>
              <w:keepNext/>
              <w:spacing w:after="20"/>
              <w:jc w:val="left"/>
            </w:pPr>
            <w:r>
              <w:rPr>
                <w:sz w:val="17"/>
              </w:rPr>
              <w:t>Generador, Ec. 5–6</w:t>
            </w:r>
          </w:p>
        </w:tc>
      </w:tr>
      <w:tr>
        <w:trPr>
          <w:cantSplit/>
        </w:trPr>
        <w:tc>
          <w:tcPr>
            <w:tcW w:type="dxa" w:w="3315"/>
          </w:tcPr>
          <w:p>
            <w:pPr>
              <w:keepNext/>
              <w:spacing w:after="20"/>
              <w:jc w:val="left"/>
            </w:pPr>
            <w:r>
              <w:rPr>
                <w:sz w:val="17"/>
              </w:rPr>
              <w:t>ReAct [11], Reflexion [12], Baldur [6]</w:t>
            </w:r>
          </w:p>
        </w:tc>
        <w:tc>
          <w:tcPr>
            <w:tcW w:type="dxa" w:w="2947"/>
          </w:tcPr>
          <w:p>
            <w:pPr>
              <w:keepNext/>
              <w:spacing w:after="20"/>
              <w:jc w:val="left"/>
            </w:pPr>
            <w:r>
              <w:rPr>
                <w:sz w:val="17"/>
              </w:rPr>
              <w:t>actuar, observar y corregir con el error</w:t>
            </w:r>
          </w:p>
        </w:tc>
        <w:tc>
          <w:tcPr>
            <w:tcW w:type="dxa" w:w="2763"/>
          </w:tcPr>
          <w:p>
            <w:pPr>
              <w:keepNext/>
              <w:spacing w:after="20"/>
              <w:jc w:val="left"/>
            </w:pPr>
            <w:r>
              <w:rPr>
                <w:sz w:val="17"/>
              </w:rPr>
              <w:t>grafo de estados, Crítico</w:t>
            </w:r>
          </w:p>
        </w:tc>
      </w:tr>
      <w:tr>
        <w:trPr>
          <w:cantSplit/>
        </w:trPr>
        <w:tc>
          <w:tcPr>
            <w:tcW w:type="dxa" w:w="3315"/>
          </w:tcPr>
          <w:p>
            <w:pPr>
              <w:keepNext/>
              <w:spacing w:after="20"/>
              <w:jc w:val="left"/>
            </w:pPr>
            <w:r>
              <w:rPr>
                <w:sz w:val="17"/>
              </w:rPr>
              <w:t>RAG [13], DPR [14], BGE-M3 [15], FAISS [16]</w:t>
            </w:r>
          </w:p>
        </w:tc>
        <w:tc>
          <w:tcPr>
            <w:tcW w:type="dxa" w:w="2947"/>
          </w:tcPr>
          <w:p>
            <w:pPr>
              <w:keepNext/>
              <w:spacing w:after="20"/>
              <w:jc w:val="left"/>
            </w:pPr>
            <w:r>
              <w:rPr>
                <w:sz w:val="17"/>
              </w:rPr>
              <w:t>recuperar antes de generar</w:t>
            </w:r>
          </w:p>
        </w:tc>
        <w:tc>
          <w:tcPr>
            <w:tcW w:type="dxa" w:w="2763"/>
          </w:tcPr>
          <w:p>
            <w:pPr>
              <w:keepNext/>
              <w:spacing w:after="20"/>
              <w:jc w:val="left"/>
            </w:pPr>
            <w:r>
              <w:rPr>
                <w:sz w:val="17"/>
              </w:rPr>
              <w:t>Recuperador, Ec. 3–4</w:t>
            </w:r>
          </w:p>
        </w:tc>
      </w:tr>
      <w:tr>
        <w:trPr>
          <w:cantSplit/>
        </w:trPr>
        <w:tc>
          <w:tcPr>
            <w:tcW w:type="dxa" w:w="3315"/>
          </w:tcPr>
          <w:p>
            <w:pPr>
              <w:keepNext/>
              <w:spacing w:after="20"/>
              <w:jc w:val="left"/>
            </w:pPr>
            <w:r>
              <w:rPr>
                <w:sz w:val="17"/>
              </w:rPr>
              <w:t>LeanDojo [5]</w:t>
            </w:r>
          </w:p>
        </w:tc>
        <w:tc>
          <w:tcPr>
            <w:tcW w:type="dxa" w:w="2947"/>
          </w:tcPr>
          <w:p>
            <w:pPr>
              <w:keepNext/>
              <w:spacing w:after="20"/>
              <w:jc w:val="left"/>
            </w:pPr>
            <w:r>
              <w:rPr>
                <w:sz w:val="17"/>
              </w:rPr>
              <w:t>premisas de Mathlib</w:t>
            </w:r>
          </w:p>
        </w:tc>
        <w:tc>
          <w:tcPr>
            <w:tcW w:type="dxa" w:w="2763"/>
          </w:tcPr>
          <w:p>
            <w:pPr>
              <w:keepNext/>
              <w:spacing w:after="20"/>
              <w:jc w:val="left"/>
            </w:pPr>
            <w:r>
              <w:rPr>
                <w:sz w:val="17"/>
              </w:rPr>
              <w:t>corpus propio del mismo commit</w:t>
            </w:r>
          </w:p>
        </w:tc>
      </w:tr>
      <w:tr>
        <w:trPr>
          <w:cantSplit/>
        </w:trPr>
        <w:tc>
          <w:tcPr>
            <w:tcW w:type="dxa" w:w="3315"/>
          </w:tcPr>
          <w:p>
            <w:pPr>
              <w:keepNext/>
              <w:spacing w:after="20"/>
              <w:jc w:val="left"/>
            </w:pPr>
            <w:r>
              <w:rPr>
                <w:sz w:val="17"/>
              </w:rPr>
              <w:t>Draft, Sketch, and Prove [4]</w:t>
            </w:r>
          </w:p>
        </w:tc>
        <w:tc>
          <w:tcPr>
            <w:tcW w:type="dxa" w:w="2947"/>
          </w:tcPr>
          <w:p>
            <w:pPr>
              <w:keepNext/>
              <w:spacing w:after="20"/>
              <w:jc w:val="left"/>
            </w:pPr>
            <w:r>
              <w:rPr>
                <w:sz w:val="17"/>
              </w:rPr>
              <w:t>boceto → esqueleto → huecos</w:t>
            </w:r>
          </w:p>
        </w:tc>
        <w:tc>
          <w:tcPr>
            <w:tcW w:type="dxa" w:w="2763"/>
          </w:tcPr>
          <w:p>
            <w:pPr>
              <w:keepNext/>
              <w:spacing w:after="20"/>
              <w:jc w:val="left"/>
            </w:pPr>
            <w:r>
              <w:rPr>
                <w:sz w:val="17"/>
              </w:rPr>
              <w:t>Planificador + VERIFY_SKELETON</w:t>
            </w:r>
          </w:p>
        </w:tc>
      </w:tr>
      <w:tr>
        <w:trPr>
          <w:cantSplit/>
        </w:trPr>
        <w:tc>
          <w:tcPr>
            <w:tcW w:type="dxa" w:w="3315"/>
          </w:tcPr>
          <w:p>
            <w:pPr>
              <w:keepNext/>
              <w:spacing w:after="20"/>
              <w:jc w:val="left"/>
            </w:pPr>
            <w:r>
              <w:rPr>
                <w:sz w:val="17"/>
              </w:rPr>
              <w:t>Goedel-Prover-V2 [8]</w:t>
            </w:r>
          </w:p>
        </w:tc>
        <w:tc>
          <w:tcPr>
            <w:tcW w:type="dxa" w:w="2947"/>
          </w:tcPr>
          <w:p>
            <w:pPr>
              <w:keepNext/>
              <w:spacing w:after="20"/>
              <w:jc w:val="left"/>
            </w:pPr>
            <w:r>
              <w:rPr>
                <w:sz w:val="17"/>
              </w:rPr>
              <w:t>probador especializado</w:t>
            </w:r>
          </w:p>
        </w:tc>
        <w:tc>
          <w:tcPr>
            <w:tcW w:type="dxa" w:w="2763"/>
          </w:tcPr>
          <w:p>
            <w:pPr>
              <w:keepNext/>
              <w:spacing w:after="20"/>
              <w:jc w:val="left"/>
            </w:pPr>
            <w:r>
              <w:rPr>
                <w:sz w:val="17"/>
              </w:rPr>
              <w:t>Autoformalizador, línea base A</w:t>
            </w:r>
          </w:p>
        </w:tc>
      </w:tr>
      <w:tr>
        <w:trPr>
          <w:cantSplit/>
        </w:trPr>
        <w:tc>
          <w:tcPr>
            <w:tcW w:type="dxa" w:w="3315"/>
          </w:tcPr>
          <w:p>
            <w:pPr>
              <w:keepNext/>
              <w:spacing w:after="20"/>
              <w:jc w:val="left"/>
            </w:pPr>
            <w:r>
              <w:rPr>
                <w:sz w:val="17"/>
              </w:rPr>
              <w:t>miniF2F [3]</w:t>
            </w:r>
          </w:p>
        </w:tc>
        <w:tc>
          <w:tcPr>
            <w:tcW w:type="dxa" w:w="2947"/>
          </w:tcPr>
          <w:p>
            <w:pPr>
              <w:keepNext/>
              <w:spacing w:after="20"/>
              <w:jc w:val="left"/>
            </w:pPr>
            <w:r>
              <w:rPr>
                <w:sz w:val="17"/>
              </w:rPr>
              <w:t>enunciados formalizados</w:t>
            </w:r>
          </w:p>
        </w:tc>
        <w:tc>
          <w:tcPr>
            <w:tcW w:type="dxa" w:w="2763"/>
          </w:tcPr>
          <w:p>
            <w:pPr>
              <w:keepNext/>
              <w:spacing w:after="20"/>
              <w:jc w:val="left"/>
            </w:pPr>
            <w:r>
              <w:rPr>
                <w:sz w:val="17"/>
              </w:rPr>
              <w:t>datos de desarrollo y prueba</w:t>
            </w:r>
          </w:p>
        </w:tc>
      </w:tr>
      <w:tr>
        <w:trPr>
          <w:cantSplit/>
        </w:trPr>
        <w:tc>
          <w:tcPr>
            <w:tcW w:type="dxa" w:w="3315"/>
            <w:tcBorders>
              <w:bottom w:val="single" w:sz="8" w:color="000000"/>
              <w:left w:val="nil"/>
              <w:right w:val="nil"/>
            </w:tcBorders>
          </w:tcPr>
          <w:p>
            <w:pPr>
              <w:keepNext w:val="0"/>
              <w:spacing w:after="20"/>
              <w:jc w:val="left"/>
            </w:pPr>
            <w:r>
              <w:rPr>
                <w:sz w:val="17"/>
              </w:rPr>
              <w:t>Qwen3 [19], Ollama [20]</w:t>
            </w:r>
          </w:p>
        </w:tc>
        <w:tc>
          <w:tcPr>
            <w:tcW w:type="dxa" w:w="2947"/>
            <w:tcBorders>
              <w:bottom w:val="single" w:sz="8" w:color="000000"/>
              <w:left w:val="nil"/>
              <w:right w:val="nil"/>
            </w:tcBorders>
          </w:tcPr>
          <w:p>
            <w:pPr>
              <w:keepNext w:val="0"/>
              <w:spacing w:after="20"/>
              <w:jc w:val="left"/>
            </w:pPr>
            <w:r>
              <w:rPr>
                <w:sz w:val="17"/>
              </w:rPr>
              <w:t>modelo local, costo cero</w:t>
            </w:r>
          </w:p>
        </w:tc>
        <w:tc>
          <w:tcPr>
            <w:tcW w:type="dxa" w:w="2763"/>
            <w:tcBorders>
              <w:bottom w:val="single" w:sz="8" w:color="000000"/>
              <w:left w:val="nil"/>
              <w:right w:val="nil"/>
            </w:tcBorders>
          </w:tcPr>
          <w:p>
            <w:pPr>
              <w:keepNext w:val="0"/>
              <w:spacing w:after="20"/>
              <w:jc w:val="left"/>
            </w:pPr>
            <w:r>
              <w:rPr>
                <w:sz w:val="17"/>
              </w:rPr>
              <w:t>Planificador, Generador, Crítico</w:t>
            </w:r>
          </w:p>
        </w:tc>
      </w:tr>
    </w:tbl>
    <w:p>
      <w:pPr>
        <w:spacing w:after="40"/>
      </w:pPr>
    </w:p>
    <w:p>
      <w:pPr>
        <w:pStyle w:val="Heading1"/>
      </w:pPr>
      <w:r>
        <w:t>III. Materiales y métodos</w:t>
      </w:r>
    </w:p>
    <w:p>
      <w:pPr>
        <w:pStyle w:val="Heading2"/>
      </w:pPr>
      <w:r>
        <w:t>A. Conceptos básicos</w:t>
      </w:r>
    </w:p>
    <w:p>
      <w:pPr>
        <w:pStyle w:val="ListBullet"/>
        <w:spacing w:after="40" w:line="250" w:lineRule="auto"/>
        <w:jc w:val="both"/>
      </w:pPr>
      <w:r>
        <w:rPr>
          <w:b/>
        </w:rPr>
        <w:t>Lean 4, kernel y Mathlib:</w:t>
      </w:r>
      <w:r>
        <w:t xml:space="preserve"> el </w:t>
      </w:r>
      <w:r>
        <w:rPr>
          <w:i/>
        </w:rPr>
        <w:t>kernel</w:t>
      </w:r>
      <w:r>
        <w:t xml:space="preserve"> es la parte de Lean que revisa que cada paso de una prueba sea válido, y Mathlib es la biblioteca de matemáticas de Lean, con cientos de miles de teoremas ya probados.</w:t>
      </w:r>
    </w:p>
    <w:p>
      <w:pPr>
        <w:pStyle w:val="ListBullet"/>
        <w:spacing w:after="40" w:line="250" w:lineRule="auto"/>
        <w:jc w:val="both"/>
      </w:pPr>
      <w:r>
        <w:rPr>
          <w:b/>
        </w:rPr>
        <w:t>REPL (Read–Eval–Print Loop):</w:t>
      </w:r>
      <w:r>
        <w:t xml:space="preserve"> es un programa que se queda abierto, recibe código, lo ejecuta y devuelve el resultado. Lo usamos porque cargar Mathlib tarda decenas de segundos y así solo se carga una vez.</w:t>
      </w:r>
    </w:p>
    <w:p>
      <w:pPr>
        <w:pStyle w:val="ListBullet"/>
        <w:spacing w:after="40" w:line="250" w:lineRule="auto"/>
        <w:jc w:val="both"/>
      </w:pPr>
      <w:r>
        <w:rPr>
          <w:b/>
        </w:rPr>
        <w:t>miniF2F:</w:t>
      </w:r>
      <w:r>
        <w:t xml:space="preserve"> son 488 problemas de olimpiada que ya alguien tradujo a Lean y revisó, partidos en dos mitades de 244: </w:t>
      </w:r>
      <w:r>
        <w:rPr>
          <w:i/>
        </w:rPr>
        <w:t>desarrollo</w:t>
      </w:r>
      <w:r>
        <w:t xml:space="preserve"> para ajustar y </w:t>
      </w:r>
      <w:r>
        <w:rPr>
          <w:i/>
        </w:rPr>
        <w:t>prueba</w:t>
      </w:r>
      <w:r>
        <w:t>, que se abre una sola vez al final.</w:t>
      </w:r>
    </w:p>
    <w:p>
      <w:pPr>
        <w:pStyle w:val="ListBullet"/>
        <w:spacing w:after="40" w:line="250" w:lineRule="auto"/>
        <w:jc w:val="both"/>
      </w:pPr>
      <w:r>
        <w:rPr>
          <w:b/>
        </w:rPr>
        <w:t>Esqueleto con sorry:</w:t>
      </w:r>
      <w:r>
        <w:t xml:space="preserve"> </w:t>
      </w:r>
      <w:r>
        <w:rPr>
          <w:rFonts w:ascii="Consolas" w:hAnsi="Consolas" w:eastAsia="Consolas"/>
          <w:sz w:val="18"/>
        </w:rPr>
        <w:t>sorry</w:t>
      </w:r>
      <w:r>
        <w:t xml:space="preserve"> en Lean es como decir «esto lo pruebo después». El Planificador escribe el teorema partido en pasos que terminan en </w:t>
      </w:r>
      <w:r>
        <w:rPr>
          <w:rFonts w:ascii="Consolas" w:hAnsi="Consolas" w:eastAsia="Consolas"/>
          <w:sz w:val="18"/>
        </w:rPr>
        <w:t>sorry</w:t>
      </w:r>
      <w:r>
        <w:t xml:space="preserve"> (Fig. 4a) y si eso compila, Lean ya comprobó que los pasos llevan al teorema. Después cada </w:t>
      </w:r>
      <w:r>
        <w:rPr>
          <w:rFonts w:ascii="Consolas" w:hAnsi="Consolas" w:eastAsia="Consolas"/>
          <w:sz w:val="18"/>
        </w:rPr>
        <w:t>sorry</w:t>
      </w:r>
      <w:r>
        <w:t xml:space="preserve"> se cambia por una prueba de verdad.</w:t>
      </w:r>
    </w:p>
    <w:p>
      <w:pPr>
        <w:pStyle w:val="ListBullet"/>
        <w:spacing w:after="40" w:line="250" w:lineRule="auto"/>
        <w:jc w:val="both"/>
      </w:pPr>
      <w:r>
        <w:rPr>
          <w:b/>
        </w:rPr>
        <w:t>Ablación:</w:t>
      </w:r>
      <w:r>
        <w:t xml:space="preserve"> es quitar una pieza del sistema a la vez y ver cuánto baja el rendimiento, para saber qué aporta cada una.</w:t>
      </w:r>
    </w:p>
    <w:p>
      <w:pPr>
        <w:pStyle w:val="Heading2"/>
      </w:pPr>
      <w:r>
        <w:t>B. Fuente de datos</w:t>
      </w:r>
    </w:p>
    <w:p>
      <w:pPr>
        <w:keepNext w:val="0"/>
        <w:spacing w:after="80" w:line="250" w:lineRule="auto"/>
        <w:ind w:firstLine="240"/>
        <w:jc w:val="both"/>
      </w:pPr>
      <w:r>
        <w:t>Usamos miniF2F [3] en la versión para Lean 4 que publicó DeepSeek-Prover [7], con 244 problemas de desarrollo y 244 de prueba, y lo comprobamos con su hash SHA-256. El de prueba queda sellado hasta la semana 11. Para el Recuperador sacamos del mismo commit de Mathlib que usa el Verificador (9837ca9d, v4.15.0) un corpus de 252.002 teoremas, que quedan en 179.269 cuando se quitan los que Lean genera solo.</w:t>
      </w:r>
    </w:p>
    <w:p>
      <w:pPr>
        <w:pStyle w:val="Heading2"/>
      </w:pPr>
      <w:r>
        <w:t>C. Arquitectura del sistema</w:t>
      </w:r>
    </w:p>
    <w:p>
      <w:pPr>
        <w:keepNext w:val="0"/>
        <w:spacing w:after="80" w:line="250" w:lineRule="auto"/>
        <w:ind w:firstLine="240"/>
        <w:jc w:val="both"/>
      </w:pPr>
      <w:r>
        <w:t>La Fig. 1 muestra la arquitectura en tres partes: arriba entra el enunciado de miniF2F, en el medio está el orquestador LangGraph que coordina los seis agentes con un techo de 20 llamadas por problema, y abajo los recursos locales que usa cada agente. Todas las llamadas a un modelo pasan por una sola función que descuenta del presupuesto y escribe una línea JSONL con tokens, latencia y costo, y de ahí salen todas las métricas.</w:t>
      </w:r>
    </w:p>
    <w:p>
      <w:pPr>
        <w:keepNext/>
        <w:spacing w:before="120"/>
        <w:jc w:val="center"/>
      </w:pPr>
      <w:r>
        <w:drawing>
          <wp:inline xmlns:a="http://schemas.openxmlformats.org/drawingml/2006/main" xmlns:pic="http://schemas.openxmlformats.org/drawingml/2006/picture">
            <wp:extent cx="5852160" cy="3348996"/>
            <wp:docPr id="1" name="Picture 1"/>
            <wp:cNvGraphicFramePr>
              <a:graphicFrameLocks noChangeAspect="1"/>
            </wp:cNvGraphicFramePr>
            <a:graphic>
              <a:graphicData uri="http://schemas.openxmlformats.org/drawingml/2006/picture">
                <pic:pic>
                  <pic:nvPicPr>
                    <pic:cNvPr id="0" name="fig_arquitectura.png"/>
                    <pic:cNvPicPr/>
                  </pic:nvPicPr>
                  <pic:blipFill>
                    <a:blip r:embed="rId9"/>
                    <a:stretch>
                      <a:fillRect/>
                    </a:stretch>
                  </pic:blipFill>
                  <pic:spPr>
                    <a:xfrm>
                      <a:off x="0" y="0"/>
                      <a:ext cx="5852160" cy="3348996"/>
                    </a:xfrm>
                    <a:prstGeom prst="rect"/>
                  </pic:spPr>
                </pic:pic>
              </a:graphicData>
            </a:graphic>
          </wp:inline>
        </w:drawing>
      </w:r>
    </w:p>
    <w:p>
      <w:pPr>
        <w:spacing w:after="200"/>
        <w:jc w:val="both"/>
      </w:pPr>
      <w:r>
        <w:rPr>
          <w:sz w:val="17"/>
        </w:rPr>
        <w:t xml:space="preserve">Fig. 1. </w:t>
      </w:r>
      <w:r>
        <w:rPr>
          <w:sz w:val="17"/>
        </w:rPr>
        <w:t>Arquitectura del sistema. En cada agente dice qué recurso usa. El Crítico va con borde punteado porque ya está diseñado pero se implementa en la semana 9.</w:t>
      </w:r>
    </w:p>
    <w:p>
      <w:pPr>
        <w:pStyle w:val="Heading2"/>
      </w:pPr>
      <w:r>
        <w:t>D. Agentes</w:t>
      </w:r>
    </w:p>
    <w:p>
      <w:pPr>
        <w:keepNext w:val="0"/>
        <w:spacing w:after="80" w:line="250" w:lineRule="auto"/>
        <w:ind w:firstLine="240"/>
        <w:jc w:val="both"/>
      </w:pPr>
      <w:r>
        <w:t>Cada agente tiene un contrato en JSON Schema para su salida y su prompt guardado como archivo con versión (Tabla II).</w:t>
      </w:r>
    </w:p>
    <w:p>
      <w:pPr>
        <w:keepNext/>
        <w:spacing w:after="0" w:before="160"/>
        <w:jc w:val="center"/>
      </w:pPr>
      <w:r>
        <w:rPr>
          <w:smallCaps w:val="0"/>
          <w:sz w:val="17"/>
        </w:rPr>
        <w:t>TABLA II</w:t>
      </w:r>
    </w:p>
    <w:p>
      <w:pPr>
        <w:keepNext/>
        <w:spacing w:after="80" w:before="0"/>
        <w:jc w:val="center"/>
      </w:pPr>
      <w:r>
        <w:rPr>
          <w:smallCaps/>
          <w:sz w:val="17"/>
        </w:rPr>
        <w:t>Agentes del sistema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707"/>
        <w:gridCol w:w="2927"/>
        <w:gridCol w:w="1382"/>
        <w:gridCol w:w="2114"/>
        <w:gridCol w:w="894"/>
      </w:tblGrid>
      <w:tr>
        <w:trPr>
          <w:tblHeader/>
          <w:cantSplit/>
        </w:trPr>
        <w:tc>
          <w:tcPr>
            <w:tcW w:type="dxa" w:w="1707"/>
            <w:tcBorders>
              <w:top w:val="single" w:sz="8" w:color="000000"/>
              <w:bottom w:val="single" w:sz="4" w:color="000000"/>
              <w:left w:val="nil"/>
              <w:right w:val="nil"/>
            </w:tcBorders>
          </w:tcPr>
          <w:p>
            <w:pPr>
              <w:keepNext/>
              <w:spacing w:after="20"/>
              <w:jc w:val="left"/>
            </w:pPr>
            <w:r>
              <w:rPr>
                <w:b/>
                <w:sz w:val="17"/>
              </w:rPr>
              <w:t>Agente</w:t>
            </w:r>
          </w:p>
        </w:tc>
        <w:tc>
          <w:tcPr>
            <w:tcW w:type="dxa" w:w="2927"/>
            <w:tcBorders>
              <w:top w:val="single" w:sz="8" w:color="000000"/>
              <w:bottom w:val="single" w:sz="4" w:color="000000"/>
              <w:left w:val="nil"/>
              <w:right w:val="nil"/>
            </w:tcBorders>
          </w:tcPr>
          <w:p>
            <w:pPr>
              <w:keepNext/>
              <w:spacing w:after="20"/>
              <w:jc w:val="left"/>
            </w:pPr>
            <w:r>
              <w:rPr>
                <w:b/>
                <w:sz w:val="17"/>
              </w:rPr>
              <w:t>Tipo</w:t>
            </w:r>
          </w:p>
        </w:tc>
        <w:tc>
          <w:tcPr>
            <w:tcW w:type="dxa" w:w="1382"/>
            <w:tcBorders>
              <w:top w:val="single" w:sz="8" w:color="000000"/>
              <w:bottom w:val="single" w:sz="4" w:color="000000"/>
              <w:left w:val="nil"/>
              <w:right w:val="nil"/>
            </w:tcBorders>
          </w:tcPr>
          <w:p>
            <w:pPr>
              <w:keepNext/>
              <w:spacing w:after="20"/>
              <w:jc w:val="left"/>
            </w:pPr>
            <w:r>
              <w:rPr>
                <w:b/>
                <w:sz w:val="17"/>
              </w:rPr>
              <w:t>Recibe</w:t>
            </w:r>
          </w:p>
        </w:tc>
        <w:tc>
          <w:tcPr>
            <w:tcW w:type="dxa" w:w="2114"/>
            <w:tcBorders>
              <w:top w:val="single" w:sz="8" w:color="000000"/>
              <w:bottom w:val="single" w:sz="4" w:color="000000"/>
              <w:left w:val="nil"/>
              <w:right w:val="nil"/>
            </w:tcBorders>
          </w:tcPr>
          <w:p>
            <w:pPr>
              <w:keepNext/>
              <w:spacing w:after="20"/>
              <w:jc w:val="left"/>
            </w:pPr>
            <w:r>
              <w:rPr>
                <w:b/>
                <w:sz w:val="17"/>
              </w:rPr>
              <w:t>Entrega</w:t>
            </w:r>
          </w:p>
        </w:tc>
        <w:tc>
          <w:tcPr>
            <w:tcW w:type="dxa" w:w="894"/>
            <w:tcBorders>
              <w:top w:val="single" w:sz="8" w:color="000000"/>
              <w:bottom w:val="single" w:sz="4" w:color="000000"/>
              <w:left w:val="nil"/>
              <w:right w:val="nil"/>
            </w:tcBorders>
          </w:tcPr>
          <w:p>
            <w:pPr>
              <w:keepNext/>
              <w:spacing w:after="20"/>
              <w:jc w:val="left"/>
            </w:pPr>
            <w:r>
              <w:rPr>
                <w:b/>
                <w:sz w:val="17"/>
              </w:rPr>
              <w:t>Estado</w:t>
            </w:r>
          </w:p>
        </w:tc>
      </w:tr>
      <w:tr>
        <w:trPr>
          <w:cantSplit/>
        </w:trPr>
        <w:tc>
          <w:tcPr>
            <w:tcW w:type="dxa" w:w="1707"/>
          </w:tcPr>
          <w:p>
            <w:pPr>
              <w:keepNext/>
              <w:spacing w:after="20"/>
              <w:jc w:val="left"/>
            </w:pPr>
            <w:r>
              <w:rPr>
                <w:sz w:val="17"/>
              </w:rPr>
              <w:t>Planificador</w:t>
            </w:r>
          </w:p>
        </w:tc>
        <w:tc>
          <w:tcPr>
            <w:tcW w:type="dxa" w:w="2927"/>
          </w:tcPr>
          <w:p>
            <w:pPr>
              <w:keepNext/>
              <w:spacing w:after="20"/>
              <w:jc w:val="left"/>
            </w:pPr>
            <w:r>
              <w:rPr>
                <w:sz w:val="17"/>
              </w:rPr>
              <w:t>modelo de lenguaje (Qwen3-4B)</w:t>
            </w:r>
          </w:p>
        </w:tc>
        <w:tc>
          <w:tcPr>
            <w:tcW w:type="dxa" w:w="1382"/>
          </w:tcPr>
          <w:p>
            <w:pPr>
              <w:keepNext/>
              <w:spacing w:after="20"/>
              <w:jc w:val="left"/>
            </w:pPr>
            <w:r>
              <w:rPr>
                <w:sz w:val="17"/>
              </w:rPr>
              <w:t>enunciado</w:t>
            </w:r>
          </w:p>
        </w:tc>
        <w:tc>
          <w:tcPr>
            <w:tcW w:type="dxa" w:w="2114"/>
          </w:tcPr>
          <w:p>
            <w:pPr>
              <w:keepNext/>
              <w:spacing w:after="20"/>
              <w:jc w:val="left"/>
            </w:pPr>
            <w:r>
              <w:rPr>
                <w:sz w:val="17"/>
              </w:rPr>
              <w:t xml:space="preserve">esqueleto Lean con </w:t>
            </w:r>
            <w:r>
              <w:rPr>
                <w:rFonts w:ascii="Consolas" w:hAnsi="Consolas" w:eastAsia="Consolas"/>
                <w:sz w:val="15"/>
              </w:rPr>
              <w:t>sorry</w:t>
            </w:r>
          </w:p>
        </w:tc>
        <w:tc>
          <w:tcPr>
            <w:tcW w:type="dxa" w:w="894"/>
          </w:tcPr>
          <w:p>
            <w:pPr>
              <w:keepNext/>
              <w:spacing w:after="20"/>
              <w:jc w:val="left"/>
            </w:pPr>
            <w:r>
              <w:rPr>
                <w:sz w:val="17"/>
              </w:rPr>
              <w:t>listo</w:t>
            </w:r>
          </w:p>
        </w:tc>
      </w:tr>
      <w:tr>
        <w:trPr>
          <w:cantSplit/>
        </w:trPr>
        <w:tc>
          <w:tcPr>
            <w:tcW w:type="dxa" w:w="1707"/>
          </w:tcPr>
          <w:p>
            <w:pPr>
              <w:keepNext/>
              <w:spacing w:after="20"/>
              <w:jc w:val="left"/>
            </w:pPr>
            <w:r>
              <w:rPr>
                <w:sz w:val="17"/>
              </w:rPr>
              <w:t>Recuperador</w:t>
            </w:r>
          </w:p>
        </w:tc>
        <w:tc>
          <w:tcPr>
            <w:tcW w:type="dxa" w:w="2927"/>
          </w:tcPr>
          <w:p>
            <w:pPr>
              <w:keepNext/>
              <w:spacing w:after="20"/>
              <w:jc w:val="left"/>
            </w:pPr>
            <w:r>
              <w:rPr>
                <w:sz w:val="17"/>
              </w:rPr>
              <w:t>búsqueda por similitud</w:t>
            </w:r>
          </w:p>
        </w:tc>
        <w:tc>
          <w:tcPr>
            <w:tcW w:type="dxa" w:w="1382"/>
          </w:tcPr>
          <w:p>
            <w:pPr>
              <w:keepNext/>
              <w:spacing w:after="20"/>
              <w:jc w:val="left"/>
            </w:pPr>
            <w:r>
              <w:rPr>
                <w:sz w:val="17"/>
              </w:rPr>
              <w:t>un paso</w:t>
            </w:r>
          </w:p>
        </w:tc>
        <w:tc>
          <w:tcPr>
            <w:tcW w:type="dxa" w:w="2114"/>
          </w:tcPr>
          <w:p>
            <w:pPr>
              <w:keepNext/>
              <w:spacing w:after="20"/>
              <w:jc w:val="left"/>
            </w:pPr>
            <w:r>
              <w:rPr>
                <w:sz w:val="17"/>
              </w:rPr>
              <w:t>k lemas de Mathlib</w:t>
            </w:r>
          </w:p>
        </w:tc>
        <w:tc>
          <w:tcPr>
            <w:tcW w:type="dxa" w:w="894"/>
          </w:tcPr>
          <w:p>
            <w:pPr>
              <w:keepNext/>
              <w:spacing w:after="20"/>
              <w:jc w:val="left"/>
            </w:pPr>
            <w:r>
              <w:rPr>
                <w:sz w:val="17"/>
              </w:rPr>
              <w:t>listo</w:t>
            </w:r>
          </w:p>
        </w:tc>
      </w:tr>
      <w:tr>
        <w:trPr>
          <w:cantSplit/>
        </w:trPr>
        <w:tc>
          <w:tcPr>
            <w:tcW w:type="dxa" w:w="1707"/>
          </w:tcPr>
          <w:p>
            <w:pPr>
              <w:keepNext/>
              <w:spacing w:after="20"/>
              <w:jc w:val="left"/>
            </w:pPr>
            <w:r>
              <w:rPr>
                <w:sz w:val="17"/>
              </w:rPr>
              <w:t>Generador</w:t>
            </w:r>
          </w:p>
        </w:tc>
        <w:tc>
          <w:tcPr>
            <w:tcW w:type="dxa" w:w="2927"/>
          </w:tcPr>
          <w:p>
            <w:pPr>
              <w:keepNext/>
              <w:spacing w:after="20"/>
              <w:jc w:val="left"/>
            </w:pPr>
            <w:r>
              <w:rPr>
                <w:sz w:val="17"/>
              </w:rPr>
              <w:t>modelo de lenguaje (Qwen3-4B)</w:t>
            </w:r>
          </w:p>
        </w:tc>
        <w:tc>
          <w:tcPr>
            <w:tcW w:type="dxa" w:w="1382"/>
          </w:tcPr>
          <w:p>
            <w:pPr>
              <w:keepNext/>
              <w:spacing w:after="20"/>
              <w:jc w:val="left"/>
            </w:pPr>
            <w:r>
              <w:rPr>
                <w:sz w:val="17"/>
              </w:rPr>
              <w:t>paso + lemas</w:t>
            </w:r>
          </w:p>
        </w:tc>
        <w:tc>
          <w:tcPr>
            <w:tcW w:type="dxa" w:w="2114"/>
          </w:tcPr>
          <w:p>
            <w:pPr>
              <w:keepNext/>
              <w:spacing w:after="20"/>
              <w:jc w:val="left"/>
            </w:pPr>
            <w:r>
              <w:rPr>
                <w:sz w:val="17"/>
              </w:rPr>
              <w:t>2 bocetos y el elegido</w:t>
            </w:r>
          </w:p>
        </w:tc>
        <w:tc>
          <w:tcPr>
            <w:tcW w:type="dxa" w:w="894"/>
          </w:tcPr>
          <w:p>
            <w:pPr>
              <w:keepNext/>
              <w:spacing w:after="20"/>
              <w:jc w:val="left"/>
            </w:pPr>
            <w:r>
              <w:rPr>
                <w:sz w:val="17"/>
              </w:rPr>
              <w:t>listo</w:t>
            </w:r>
          </w:p>
        </w:tc>
      </w:tr>
      <w:tr>
        <w:trPr>
          <w:cantSplit/>
        </w:trPr>
        <w:tc>
          <w:tcPr>
            <w:tcW w:type="dxa" w:w="1707"/>
          </w:tcPr>
          <w:p>
            <w:pPr>
              <w:keepNext/>
              <w:spacing w:after="20"/>
              <w:jc w:val="left"/>
            </w:pPr>
            <w:r>
              <w:rPr>
                <w:sz w:val="17"/>
              </w:rPr>
              <w:t>Autoformalizador</w:t>
            </w:r>
          </w:p>
        </w:tc>
        <w:tc>
          <w:tcPr>
            <w:tcW w:type="dxa" w:w="2927"/>
          </w:tcPr>
          <w:p>
            <w:pPr>
              <w:keepNext/>
              <w:spacing w:after="20"/>
              <w:jc w:val="left"/>
            </w:pPr>
            <w:r>
              <w:rPr>
                <w:sz w:val="17"/>
              </w:rPr>
              <w:t>probador (Goedel-Prover-V2-8B)</w:t>
            </w:r>
          </w:p>
        </w:tc>
        <w:tc>
          <w:tcPr>
            <w:tcW w:type="dxa" w:w="1382"/>
          </w:tcPr>
          <w:p>
            <w:pPr>
              <w:keepNext/>
              <w:spacing w:after="20"/>
              <w:jc w:val="left"/>
            </w:pPr>
            <w:r>
              <w:rPr>
                <w:sz w:val="17"/>
              </w:rPr>
              <w:t>boceto</w:t>
            </w:r>
          </w:p>
        </w:tc>
        <w:tc>
          <w:tcPr>
            <w:tcW w:type="dxa" w:w="2114"/>
          </w:tcPr>
          <w:p>
            <w:pPr>
              <w:keepNext/>
              <w:spacing w:after="20"/>
              <w:jc w:val="left"/>
            </w:pPr>
            <w:r>
              <w:rPr>
                <w:sz w:val="17"/>
              </w:rPr>
              <w:t>tácticas de Lean</w:t>
            </w:r>
          </w:p>
        </w:tc>
        <w:tc>
          <w:tcPr>
            <w:tcW w:type="dxa" w:w="894"/>
          </w:tcPr>
          <w:p>
            <w:pPr>
              <w:keepNext/>
              <w:spacing w:after="20"/>
              <w:jc w:val="left"/>
            </w:pPr>
            <w:r>
              <w:rPr>
                <w:sz w:val="17"/>
              </w:rPr>
              <w:t>listo</w:t>
            </w:r>
          </w:p>
        </w:tc>
      </w:tr>
      <w:tr>
        <w:trPr>
          <w:cantSplit/>
        </w:trPr>
        <w:tc>
          <w:tcPr>
            <w:tcW w:type="dxa" w:w="1707"/>
          </w:tcPr>
          <w:p>
            <w:pPr>
              <w:keepNext/>
              <w:spacing w:after="20"/>
              <w:jc w:val="left"/>
            </w:pPr>
            <w:r>
              <w:rPr>
                <w:sz w:val="17"/>
              </w:rPr>
              <w:t>Verificador</w:t>
            </w:r>
          </w:p>
        </w:tc>
        <w:tc>
          <w:tcPr>
            <w:tcW w:type="dxa" w:w="2927"/>
          </w:tcPr>
          <w:p>
            <w:pPr>
              <w:keepNext/>
              <w:spacing w:after="20"/>
              <w:jc w:val="left"/>
            </w:pPr>
            <w:r>
              <w:rPr>
                <w:sz w:val="17"/>
              </w:rPr>
              <w:t>determinista (kernel de Lean)</w:t>
            </w:r>
          </w:p>
        </w:tc>
        <w:tc>
          <w:tcPr>
            <w:tcW w:type="dxa" w:w="1382"/>
          </w:tcPr>
          <w:p>
            <w:pPr>
              <w:keepNext/>
              <w:spacing w:after="20"/>
              <w:jc w:val="left"/>
            </w:pPr>
            <w:r>
              <w:rPr>
                <w:sz w:val="17"/>
              </w:rPr>
              <w:t>código Lean</w:t>
            </w:r>
          </w:p>
        </w:tc>
        <w:tc>
          <w:tcPr>
            <w:tcW w:type="dxa" w:w="2114"/>
          </w:tcPr>
          <w:p>
            <w:pPr>
              <w:keepNext/>
              <w:spacing w:after="20"/>
              <w:jc w:val="left"/>
            </w:pPr>
            <w:r>
              <w:rPr>
                <w:sz w:val="17"/>
              </w:rPr>
              <w:t>1 de 7 veredictos</w:t>
            </w:r>
          </w:p>
        </w:tc>
        <w:tc>
          <w:tcPr>
            <w:tcW w:type="dxa" w:w="894"/>
          </w:tcPr>
          <w:p>
            <w:pPr>
              <w:keepNext/>
              <w:spacing w:after="20"/>
              <w:jc w:val="left"/>
            </w:pPr>
            <w:r>
              <w:rPr>
                <w:sz w:val="17"/>
              </w:rPr>
              <w:t>listo</w:t>
            </w:r>
          </w:p>
        </w:tc>
      </w:tr>
      <w:tr>
        <w:trPr>
          <w:cantSplit/>
        </w:trPr>
        <w:tc>
          <w:tcPr>
            <w:tcW w:type="dxa" w:w="1707"/>
            <w:tcBorders>
              <w:bottom w:val="single" w:sz="8" w:color="000000"/>
              <w:left w:val="nil"/>
              <w:right w:val="nil"/>
            </w:tcBorders>
          </w:tcPr>
          <w:p>
            <w:pPr>
              <w:keepNext w:val="0"/>
              <w:spacing w:after="20"/>
              <w:jc w:val="left"/>
            </w:pPr>
            <w:r>
              <w:rPr>
                <w:sz w:val="17"/>
              </w:rPr>
              <w:t>Crítico</w:t>
            </w:r>
          </w:p>
        </w:tc>
        <w:tc>
          <w:tcPr>
            <w:tcW w:type="dxa" w:w="2927"/>
            <w:tcBorders>
              <w:bottom w:val="single" w:sz="8" w:color="000000"/>
              <w:left w:val="nil"/>
              <w:right w:val="nil"/>
            </w:tcBorders>
          </w:tcPr>
          <w:p>
            <w:pPr>
              <w:keepNext w:val="0"/>
              <w:spacing w:after="20"/>
              <w:jc w:val="left"/>
            </w:pPr>
            <w:r>
              <w:rPr>
                <w:sz w:val="17"/>
              </w:rPr>
              <w:t>modelo de lenguaje (Qwen3-4B)</w:t>
            </w:r>
          </w:p>
        </w:tc>
        <w:tc>
          <w:tcPr>
            <w:tcW w:type="dxa" w:w="1382"/>
            <w:tcBorders>
              <w:bottom w:val="single" w:sz="8" w:color="000000"/>
              <w:left w:val="nil"/>
              <w:right w:val="nil"/>
            </w:tcBorders>
          </w:tcPr>
          <w:p>
            <w:pPr>
              <w:keepNext w:val="0"/>
              <w:spacing w:after="20"/>
              <w:jc w:val="left"/>
            </w:pPr>
            <w:r>
              <w:rPr>
                <w:sz w:val="17"/>
              </w:rPr>
              <w:t>veredicto + error</w:t>
            </w:r>
          </w:p>
        </w:tc>
        <w:tc>
          <w:tcPr>
            <w:tcW w:type="dxa" w:w="2114"/>
            <w:tcBorders>
              <w:bottom w:val="single" w:sz="8" w:color="000000"/>
              <w:left w:val="nil"/>
              <w:right w:val="nil"/>
            </w:tcBorders>
          </w:tcPr>
          <w:p>
            <w:pPr>
              <w:keepNext w:val="0"/>
              <w:spacing w:after="20"/>
              <w:jc w:val="left"/>
            </w:pPr>
            <w:r>
              <w:rPr>
                <w:sz w:val="17"/>
              </w:rPr>
              <w:t>acción de reintento</w:t>
            </w:r>
          </w:p>
        </w:tc>
        <w:tc>
          <w:tcPr>
            <w:tcW w:type="dxa" w:w="894"/>
            <w:tcBorders>
              <w:bottom w:val="single" w:sz="8" w:color="000000"/>
              <w:left w:val="nil"/>
              <w:right w:val="nil"/>
            </w:tcBorders>
          </w:tcPr>
          <w:p>
            <w:pPr>
              <w:keepNext w:val="0"/>
              <w:spacing w:after="20"/>
              <w:jc w:val="left"/>
            </w:pPr>
            <w:r>
              <w:rPr>
                <w:sz w:val="17"/>
              </w:rPr>
              <w:t>semana 9</w:t>
            </w:r>
          </w:p>
        </w:tc>
      </w:tr>
    </w:tbl>
    <w:p>
      <w:pPr>
        <w:spacing w:after="40"/>
      </w:pPr>
    </w:p>
    <w:p>
      <w:pPr>
        <w:keepNext w:val="0"/>
        <w:spacing w:after="80" w:line="250" w:lineRule="auto"/>
        <w:ind w:firstLine="240"/>
        <w:jc w:val="both"/>
      </w:pPr>
      <w:r>
        <w:t xml:space="preserve">Hay que aclarar que </w:t>
      </w:r>
      <w:r>
        <w:rPr>
          <w:b/>
        </w:rPr>
        <w:t>el Verificador no es un modelo de lenguaje</w:t>
      </w:r>
      <w:r>
        <w:t xml:space="preserve">, es un componente determinista que envuelve el kernel y con el mismo código siempre da el mismo veredicto. Lo tratamos como agente porque está en la misma frontera que los otros (entra y sale por contrato) y porque su veredicto es lo que decide para dónde sigue el grafo, además es el único que puede decir que un problema quedó resuelto. </w:t>
      </w:r>
      <w:r>
        <w:rPr>
          <w:b/>
        </w:rPr>
        <w:t>El Crítico lo dejamos por diseño</w:t>
      </w:r>
      <w:r>
        <w:t xml:space="preserve"> aunque todavía no está: su contrato, su prompt y sus transiciones ya están definidos, y la ablación lo necesita para compararlo contra la versión sin Crítico.</w:t>
      </w:r>
    </w:p>
    <w:p>
      <w:pPr>
        <w:pStyle w:val="Heading2"/>
      </w:pPr>
      <w:r>
        <w:t>E. Modelo de estados</w:t>
      </w:r>
    </w:p>
    <w:p>
      <w:pPr>
        <w:keepNext w:val="0"/>
        <w:spacing w:after="80" w:line="250" w:lineRule="auto"/>
        <w:ind w:firstLine="240"/>
        <w:jc w:val="both"/>
      </w:pPr>
      <w:r>
        <w:t xml:space="preserve">La Fig. 2 muestra el grafo. A la propuesta original le agregamos </w:t>
      </w:r>
      <w:r>
        <w:rPr>
          <w:rFonts w:ascii="Consolas" w:hAnsi="Consolas" w:eastAsia="Consolas"/>
          <w:sz w:val="18"/>
        </w:rPr>
        <w:t>VERIFY_SKELETON</w:t>
      </w:r>
      <w:r>
        <w:t xml:space="preserve">, que revisa la descomposición antes de gastar llamadas, y el par </w:t>
      </w:r>
      <w:r>
        <w:rPr>
          <w:rFonts w:ascii="Consolas" w:hAnsi="Consolas" w:eastAsia="Consolas"/>
          <w:sz w:val="18"/>
        </w:rPr>
        <w:t>ASSEMBLE</w:t>
      </w:r>
      <w:r>
        <w:t xml:space="preserve"> / </w:t>
      </w:r>
      <w:r>
        <w:rPr>
          <w:rFonts w:ascii="Consolas" w:hAnsi="Consolas" w:eastAsia="Consolas"/>
          <w:sz w:val="18"/>
        </w:rPr>
        <w:t>VERIFY_FINAL</w:t>
      </w:r>
      <w:r>
        <w:t>, porque que un paso compile solo no quiere decir que el teorema completo compile. Sin Crítico, cuando un paso falla se reintenta a ciegas (máximo dos veces), así la ablación mide lo que aporta leer el error y no solo volver a intentar.</w:t>
      </w:r>
    </w:p>
    <w:p>
      <w:pPr>
        <w:keepNext/>
        <w:spacing w:before="120"/>
        <w:jc w:val="center"/>
      </w:pPr>
      <w:r>
        <w:drawing>
          <wp:inline xmlns:a="http://schemas.openxmlformats.org/drawingml/2006/main" xmlns:pic="http://schemas.openxmlformats.org/drawingml/2006/picture">
            <wp:extent cx="5120640" cy="3641799"/>
            <wp:docPr id="2" name="Picture 2"/>
            <wp:cNvGraphicFramePr>
              <a:graphicFrameLocks noChangeAspect="1"/>
            </wp:cNvGraphicFramePr>
            <a:graphic>
              <a:graphicData uri="http://schemas.openxmlformats.org/drawingml/2006/picture">
                <pic:pic>
                  <pic:nvPicPr>
                    <pic:cNvPr id="0" name="fig_estados.png"/>
                    <pic:cNvPicPr/>
                  </pic:nvPicPr>
                  <pic:blipFill>
                    <a:blip r:embed="rId10"/>
                    <a:stretch>
                      <a:fillRect/>
                    </a:stretch>
                  </pic:blipFill>
                  <pic:spPr>
                    <a:xfrm>
                      <a:off x="0" y="0"/>
                      <a:ext cx="5120640" cy="3641799"/>
                    </a:xfrm>
                    <a:prstGeom prst="rect"/>
                  </pic:spPr>
                </pic:pic>
              </a:graphicData>
            </a:graphic>
          </wp:inline>
        </w:drawing>
      </w:r>
    </w:p>
    <w:p>
      <w:pPr>
        <w:spacing w:after="200"/>
        <w:jc w:val="both"/>
      </w:pPr>
      <w:r>
        <w:rPr>
          <w:sz w:val="17"/>
        </w:rPr>
        <w:t xml:space="preserve">Fig. 2. </w:t>
      </w:r>
      <w:r>
        <w:rPr>
          <w:sz w:val="17"/>
        </w:rPr>
        <w:t>Grafo de estados. Las flechas punteadas son las transiciones del Crítico (semana 9) según el veredicto; a la izquierda están el paso siguiente y el reintento a ciegas sin Crítico.</w:t>
      </w:r>
    </w:p>
    <w:p>
      <w:pPr>
        <w:pStyle w:val="Heading2"/>
      </w:pPr>
      <w:r>
        <w:t>F. Entorno de verificación y conexión con Lean</w:t>
      </w:r>
    </w:p>
    <w:p>
      <w:pPr>
        <w:keepNext w:val="0"/>
        <w:spacing w:after="80" w:line="250" w:lineRule="auto"/>
        <w:ind w:firstLine="240"/>
        <w:jc w:val="both"/>
      </w:pPr>
      <w:r>
        <w:t>El entorno es una imagen de Docker con Lean 4.15, Mathlib ya compilada y el REPL de la comunidad. Python lanza el REPL como subproceso (</w:t>
      </w:r>
      <w:r>
        <w:rPr>
          <w:rFonts w:ascii="Consolas" w:hAnsi="Consolas" w:eastAsia="Consolas"/>
          <w:sz w:val="18"/>
        </w:rPr>
        <w:t>lake env repl</w:t>
      </w:r>
      <w:r>
        <w:t xml:space="preserve">) y le manda por la entrada estándar una línea JSON </w:t>
      </w:r>
      <w:r>
        <w:rPr>
          <w:rFonts w:ascii="Consolas" w:hAnsi="Consolas" w:eastAsia="Consolas"/>
          <w:sz w:val="18"/>
        </w:rPr>
        <w:t>{"cmd": código, "env": n}</w:t>
      </w:r>
      <w:r>
        <w:t xml:space="preserve">, y el REPL contesta con los errores, los </w:t>
      </w:r>
      <w:r>
        <w:rPr>
          <w:rFonts w:ascii="Consolas" w:hAnsi="Consolas" w:eastAsia="Consolas"/>
          <w:sz w:val="18"/>
        </w:rPr>
        <w:t>sorry</w:t>
      </w:r>
      <w:r>
        <w:t xml:space="preserve"> que quedan y un número de entorno (Fig. 3). El encabezado de miniF2F se compila una vez y después se reutiliza. Antes de mandar nada revisamos que el enunciado no haya cambiado, y si compila pedimos los axiomas con </w:t>
      </w:r>
      <w:r>
        <w:rPr>
          <w:rFonts w:ascii="Consolas" w:hAnsi="Consolas" w:eastAsia="Consolas"/>
          <w:sz w:val="18"/>
        </w:rPr>
        <w:t>#print axioms</w:t>
      </w:r>
      <w:r>
        <w:t xml:space="preserve">. Con un grupo de REPL se puede verificar en paralelo. Al final sale uno de siete veredictos (Tabla III), y </w:t>
      </w:r>
      <w:r>
        <w:rPr>
          <w:rFonts w:ascii="Consolas" w:hAnsi="Consolas" w:eastAsia="Consolas"/>
          <w:sz w:val="18"/>
        </w:rPr>
        <w:t>SORRY</w:t>
      </w:r>
      <w:r>
        <w:t xml:space="preserve"> y </w:t>
      </w:r>
      <w:r>
        <w:rPr>
          <w:rFonts w:ascii="Consolas" w:hAnsi="Consolas" w:eastAsia="Consolas"/>
          <w:sz w:val="18"/>
        </w:rPr>
        <w:t>AXIOM</w:t>
      </w:r>
      <w:r>
        <w:t xml:space="preserve"> están para que un hueco o un axioma inventado no cuenten como prueba.</w:t>
      </w:r>
    </w:p>
    <w:p>
      <w:pPr>
        <w:keepNext/>
        <w:spacing w:before="120"/>
        <w:jc w:val="center"/>
      </w:pPr>
      <w:r>
        <w:drawing>
          <wp:inline xmlns:a="http://schemas.openxmlformats.org/drawingml/2006/main" xmlns:pic="http://schemas.openxmlformats.org/drawingml/2006/picture">
            <wp:extent cx="5669280" cy="2935931"/>
            <wp:docPr id="3" name="Picture 3"/>
            <wp:cNvGraphicFramePr>
              <a:graphicFrameLocks noChangeAspect="1"/>
            </wp:cNvGraphicFramePr>
            <a:graphic>
              <a:graphicData uri="http://schemas.openxmlformats.org/drawingml/2006/picture">
                <pic:pic>
                  <pic:nvPicPr>
                    <pic:cNvPr id="0" name="fig_secuencia.png"/>
                    <pic:cNvPicPr/>
                  </pic:nvPicPr>
                  <pic:blipFill>
                    <a:blip r:embed="rId11"/>
                    <a:stretch>
                      <a:fillRect/>
                    </a:stretch>
                  </pic:blipFill>
                  <pic:spPr>
                    <a:xfrm>
                      <a:off x="0" y="0"/>
                      <a:ext cx="5669280" cy="2935931"/>
                    </a:xfrm>
                    <a:prstGeom prst="rect"/>
                  </pic:spPr>
                </pic:pic>
              </a:graphicData>
            </a:graphic>
          </wp:inline>
        </w:drawing>
      </w:r>
    </w:p>
    <w:p>
      <w:pPr>
        <w:spacing w:after="200"/>
        <w:jc w:val="both"/>
      </w:pPr>
      <w:r>
        <w:rPr>
          <w:sz w:val="17"/>
        </w:rPr>
        <w:t xml:space="preserve">Fig. 3. </w:t>
      </w:r>
      <w:r>
        <w:rPr>
          <w:sz w:val="17"/>
        </w:rPr>
        <w:t>Secuencia de una verificación. Las flechas continuas son peticiones y las punteadas respuestas.</w:t>
      </w:r>
    </w:p>
    <w:p>
      <w:pPr>
        <w:keepNext/>
        <w:spacing w:after="0" w:before="160"/>
        <w:jc w:val="center"/>
      </w:pPr>
      <w:r>
        <w:rPr>
          <w:smallCaps w:val="0"/>
          <w:sz w:val="17"/>
        </w:rPr>
        <w:t>TABLA III</w:t>
      </w:r>
    </w:p>
    <w:p>
      <w:pPr>
        <w:keepNext/>
        <w:spacing w:after="80" w:before="0"/>
        <w:jc w:val="center"/>
      </w:pPr>
      <w:r>
        <w:rPr>
          <w:smallCaps/>
          <w:sz w:val="17"/>
        </w:rPr>
        <w:t>Veredictos del Verificador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905"/>
        <w:gridCol w:w="3510"/>
        <w:gridCol w:w="3610"/>
      </w:tblGrid>
      <w:tr>
        <w:trPr>
          <w:tblHeader/>
          <w:cantSplit/>
        </w:trPr>
        <w:tc>
          <w:tcPr>
            <w:tcW w:type="dxa" w:w="1905"/>
            <w:tcBorders>
              <w:top w:val="single" w:sz="8" w:color="000000"/>
              <w:bottom w:val="single" w:sz="4" w:color="000000"/>
              <w:left w:val="nil"/>
              <w:right w:val="nil"/>
            </w:tcBorders>
          </w:tcPr>
          <w:p>
            <w:pPr>
              <w:keepNext/>
              <w:spacing w:after="20"/>
              <w:jc w:val="left"/>
            </w:pPr>
            <w:r>
              <w:rPr>
                <w:b/>
                <w:sz w:val="17"/>
              </w:rPr>
              <w:t>Veredicto</w:t>
            </w:r>
          </w:p>
        </w:tc>
        <w:tc>
          <w:tcPr>
            <w:tcW w:type="dxa" w:w="3510"/>
            <w:tcBorders>
              <w:top w:val="single" w:sz="8" w:color="000000"/>
              <w:bottom w:val="single" w:sz="4" w:color="000000"/>
              <w:left w:val="nil"/>
              <w:right w:val="nil"/>
            </w:tcBorders>
          </w:tcPr>
          <w:p>
            <w:pPr>
              <w:keepNext/>
              <w:spacing w:after="20"/>
              <w:jc w:val="left"/>
            </w:pPr>
            <w:r>
              <w:rPr>
                <w:b/>
                <w:sz w:val="17"/>
              </w:rPr>
              <w:t>Cuándo sale</w:t>
            </w:r>
          </w:p>
        </w:tc>
        <w:tc>
          <w:tcPr>
            <w:tcW w:type="dxa" w:w="3610"/>
            <w:tcBorders>
              <w:top w:val="single" w:sz="8" w:color="000000"/>
              <w:bottom w:val="single" w:sz="4" w:color="000000"/>
              <w:left w:val="nil"/>
              <w:right w:val="nil"/>
            </w:tcBorders>
          </w:tcPr>
          <w:p>
            <w:pPr>
              <w:keepNext/>
              <w:spacing w:after="20"/>
              <w:jc w:val="left"/>
            </w:pPr>
            <w:r>
              <w:rPr>
                <w:b/>
                <w:sz w:val="17"/>
              </w:rPr>
              <w:t>Para qué sirve</w:t>
            </w:r>
          </w:p>
        </w:tc>
      </w:tr>
      <w:tr>
        <w:trPr>
          <w:cantSplit/>
        </w:trPr>
        <w:tc>
          <w:tcPr>
            <w:tcW w:type="dxa" w:w="1905"/>
          </w:tcPr>
          <w:p>
            <w:pPr>
              <w:keepNext/>
              <w:spacing w:after="20"/>
              <w:jc w:val="left"/>
            </w:pPr>
            <w:r>
              <w:rPr>
                <w:rFonts w:ascii="Consolas" w:hAnsi="Consolas" w:eastAsia="Consolas"/>
                <w:sz w:val="15"/>
              </w:rPr>
              <w:t>OK</w:t>
            </w:r>
          </w:p>
        </w:tc>
        <w:tc>
          <w:tcPr>
            <w:tcW w:type="dxa" w:w="3510"/>
          </w:tcPr>
          <w:p>
            <w:pPr>
              <w:keepNext/>
              <w:spacing w:after="20"/>
              <w:jc w:val="left"/>
            </w:pPr>
            <w:r>
              <w:rPr>
                <w:sz w:val="17"/>
              </w:rPr>
              <w:t xml:space="preserve">compila, sin </w:t>
            </w:r>
            <w:r>
              <w:rPr>
                <w:rFonts w:ascii="Consolas" w:hAnsi="Consolas" w:eastAsia="Consolas"/>
                <w:sz w:val="15"/>
              </w:rPr>
              <w:t>sorry</w:t>
            </w:r>
            <w:r>
              <w:rPr>
                <w:sz w:val="17"/>
              </w:rPr>
              <w:t>, axiomas permitidos</w:t>
            </w:r>
          </w:p>
        </w:tc>
        <w:tc>
          <w:tcPr>
            <w:tcW w:type="dxa" w:w="3610"/>
          </w:tcPr>
          <w:p>
            <w:pPr>
              <w:keepNext/>
              <w:spacing w:after="20"/>
              <w:jc w:val="left"/>
            </w:pPr>
            <w:r>
              <w:rPr>
                <w:sz w:val="17"/>
              </w:rPr>
              <w:t>única vía a resuelto</w:t>
            </w:r>
          </w:p>
        </w:tc>
      </w:tr>
      <w:tr>
        <w:trPr>
          <w:cantSplit/>
        </w:trPr>
        <w:tc>
          <w:tcPr>
            <w:tcW w:type="dxa" w:w="1905"/>
          </w:tcPr>
          <w:p>
            <w:pPr>
              <w:keepNext/>
              <w:spacing w:after="20"/>
              <w:jc w:val="left"/>
            </w:pPr>
            <w:r>
              <w:rPr>
                <w:rFonts w:ascii="Consolas" w:hAnsi="Consolas" w:eastAsia="Consolas"/>
                <w:sz w:val="15"/>
              </w:rPr>
              <w:t>SORRY</w:t>
            </w:r>
          </w:p>
        </w:tc>
        <w:tc>
          <w:tcPr>
            <w:tcW w:type="dxa" w:w="3510"/>
          </w:tcPr>
          <w:p>
            <w:pPr>
              <w:keepNext/>
              <w:spacing w:after="20"/>
              <w:jc w:val="left"/>
            </w:pPr>
            <w:r>
              <w:rPr>
                <w:sz w:val="17"/>
              </w:rPr>
              <w:t xml:space="preserve">compila pero quedan </w:t>
            </w:r>
            <w:r>
              <w:rPr>
                <w:rFonts w:ascii="Consolas" w:hAnsi="Consolas" w:eastAsia="Consolas"/>
                <w:sz w:val="15"/>
              </w:rPr>
              <w:t>sorry</w:t>
            </w:r>
          </w:p>
        </w:tc>
        <w:tc>
          <w:tcPr>
            <w:tcW w:type="dxa" w:w="3610"/>
          </w:tcPr>
          <w:p>
            <w:pPr>
              <w:keepNext/>
              <w:spacing w:after="20"/>
              <w:jc w:val="left"/>
            </w:pPr>
            <w:r>
              <w:rPr>
                <w:sz w:val="17"/>
              </w:rPr>
              <w:t>que un hueco no cuente como prueba</w:t>
            </w:r>
          </w:p>
        </w:tc>
      </w:tr>
      <w:tr>
        <w:trPr>
          <w:cantSplit/>
        </w:trPr>
        <w:tc>
          <w:tcPr>
            <w:tcW w:type="dxa" w:w="1905"/>
          </w:tcPr>
          <w:p>
            <w:pPr>
              <w:keepNext/>
              <w:spacing w:after="20"/>
              <w:jc w:val="left"/>
            </w:pPr>
            <w:r>
              <w:rPr>
                <w:rFonts w:ascii="Consolas" w:hAnsi="Consolas" w:eastAsia="Consolas"/>
                <w:sz w:val="15"/>
              </w:rPr>
              <w:t>AXIOM</w:t>
            </w:r>
          </w:p>
        </w:tc>
        <w:tc>
          <w:tcPr>
            <w:tcW w:type="dxa" w:w="3510"/>
          </w:tcPr>
          <w:p>
            <w:pPr>
              <w:keepNext/>
              <w:spacing w:after="20"/>
              <w:jc w:val="left"/>
            </w:pPr>
            <w:r>
              <w:rPr>
                <w:sz w:val="17"/>
              </w:rPr>
              <w:t>usa axiomas fuera del núcleo</w:t>
            </w:r>
          </w:p>
        </w:tc>
        <w:tc>
          <w:tcPr>
            <w:tcW w:type="dxa" w:w="3610"/>
          </w:tcPr>
          <w:p>
            <w:pPr>
              <w:keepNext/>
              <w:spacing w:after="20"/>
              <w:jc w:val="left"/>
            </w:pPr>
            <w:r>
              <w:rPr>
                <w:sz w:val="17"/>
              </w:rPr>
              <w:t xml:space="preserve">cerrar la puerta de </w:t>
            </w:r>
            <w:r>
              <w:rPr>
                <w:rFonts w:ascii="Consolas" w:hAnsi="Consolas" w:eastAsia="Consolas"/>
                <w:sz w:val="15"/>
              </w:rPr>
              <w:t>axiom … : False</w:t>
            </w:r>
          </w:p>
        </w:tc>
      </w:tr>
      <w:tr>
        <w:trPr>
          <w:cantSplit/>
        </w:trPr>
        <w:tc>
          <w:tcPr>
            <w:tcW w:type="dxa" w:w="1905"/>
          </w:tcPr>
          <w:p>
            <w:pPr>
              <w:keepNext/>
              <w:spacing w:after="20"/>
              <w:jc w:val="left"/>
            </w:pPr>
            <w:r>
              <w:rPr>
                <w:rFonts w:ascii="Consolas" w:hAnsi="Consolas" w:eastAsia="Consolas"/>
                <w:sz w:val="15"/>
              </w:rPr>
              <w:t>SYNTAX_ERROR</w:t>
            </w:r>
          </w:p>
        </w:tc>
        <w:tc>
          <w:tcPr>
            <w:tcW w:type="dxa" w:w="3510"/>
          </w:tcPr>
          <w:p>
            <w:pPr>
              <w:keepNext/>
              <w:spacing w:after="20"/>
              <w:jc w:val="left"/>
            </w:pPr>
            <w:r>
              <w:rPr>
                <w:sz w:val="17"/>
              </w:rPr>
              <w:t>error de parseo o elaboración</w:t>
            </w:r>
          </w:p>
        </w:tc>
        <w:tc>
          <w:tcPr>
            <w:tcW w:type="dxa" w:w="3610"/>
          </w:tcPr>
          <w:p>
            <w:pPr>
              <w:keepNext/>
              <w:spacing w:after="20"/>
              <w:jc w:val="left"/>
            </w:pPr>
            <w:r>
              <w:rPr>
                <w:sz w:val="17"/>
              </w:rPr>
              <w:t>reintento barato</w:t>
            </w:r>
          </w:p>
        </w:tc>
      </w:tr>
      <w:tr>
        <w:trPr>
          <w:cantSplit/>
        </w:trPr>
        <w:tc>
          <w:tcPr>
            <w:tcW w:type="dxa" w:w="1905"/>
          </w:tcPr>
          <w:p>
            <w:pPr>
              <w:keepNext/>
              <w:spacing w:after="20"/>
              <w:jc w:val="left"/>
            </w:pPr>
            <w:r>
              <w:rPr>
                <w:rFonts w:ascii="Consolas" w:hAnsi="Consolas" w:eastAsia="Consolas"/>
                <w:sz w:val="15"/>
              </w:rPr>
              <w:t>MISSING_LEMMA</w:t>
            </w:r>
          </w:p>
        </w:tc>
        <w:tc>
          <w:tcPr>
            <w:tcW w:type="dxa" w:w="3510"/>
          </w:tcPr>
          <w:p>
            <w:pPr>
              <w:keepNext/>
              <w:spacing w:after="20"/>
              <w:jc w:val="left"/>
            </w:pPr>
            <w:r>
              <w:rPr>
                <w:sz w:val="17"/>
              </w:rPr>
              <w:t>unknown identifier</w:t>
            </w:r>
          </w:p>
        </w:tc>
        <w:tc>
          <w:tcPr>
            <w:tcW w:type="dxa" w:w="3610"/>
          </w:tcPr>
          <w:p>
            <w:pPr>
              <w:keepNext/>
              <w:spacing w:after="20"/>
              <w:jc w:val="left"/>
            </w:pPr>
            <w:r>
              <w:rPr>
                <w:sz w:val="17"/>
              </w:rPr>
              <w:t>lema inventado: señal para el Recuperador</w:t>
            </w:r>
          </w:p>
        </w:tc>
      </w:tr>
      <w:tr>
        <w:trPr>
          <w:cantSplit/>
        </w:trPr>
        <w:tc>
          <w:tcPr>
            <w:tcW w:type="dxa" w:w="1905"/>
          </w:tcPr>
          <w:p>
            <w:pPr>
              <w:keepNext/>
              <w:spacing w:after="20"/>
              <w:jc w:val="left"/>
            </w:pPr>
            <w:r>
              <w:rPr>
                <w:rFonts w:ascii="Consolas" w:hAnsi="Consolas" w:eastAsia="Consolas"/>
                <w:sz w:val="15"/>
              </w:rPr>
              <w:t>UNSOLVED_GOALS</w:t>
            </w:r>
          </w:p>
        </w:tc>
        <w:tc>
          <w:tcPr>
            <w:tcW w:type="dxa" w:w="3510"/>
          </w:tcPr>
          <w:p>
            <w:pPr>
              <w:keepNext/>
              <w:spacing w:after="20"/>
              <w:jc w:val="left"/>
            </w:pPr>
            <w:r>
              <w:rPr>
                <w:sz w:val="17"/>
              </w:rPr>
              <w:t>metas sin cerrar</w:t>
            </w:r>
          </w:p>
        </w:tc>
        <w:tc>
          <w:tcPr>
            <w:tcW w:type="dxa" w:w="3610"/>
          </w:tcPr>
          <w:p>
            <w:pPr>
              <w:keepNext/>
              <w:spacing w:after="20"/>
              <w:jc w:val="left"/>
            </w:pPr>
            <w:r>
              <w:rPr>
                <w:sz w:val="17"/>
              </w:rPr>
              <w:t>el boceto está mal, no la sintaxis</w:t>
            </w:r>
          </w:p>
        </w:tc>
      </w:tr>
      <w:tr>
        <w:trPr>
          <w:cantSplit/>
        </w:trPr>
        <w:tc>
          <w:tcPr>
            <w:tcW w:type="dxa" w:w="1905"/>
            <w:tcBorders>
              <w:bottom w:val="single" w:sz="8" w:color="000000"/>
              <w:left w:val="nil"/>
              <w:right w:val="nil"/>
            </w:tcBorders>
          </w:tcPr>
          <w:p>
            <w:pPr>
              <w:keepNext w:val="0"/>
              <w:spacing w:after="20"/>
              <w:jc w:val="left"/>
            </w:pPr>
            <w:r>
              <w:rPr>
                <w:rFonts w:ascii="Consolas" w:hAnsi="Consolas" w:eastAsia="Consolas"/>
                <w:sz w:val="15"/>
              </w:rPr>
              <w:t>TIMEOUT</w:t>
            </w:r>
          </w:p>
        </w:tc>
        <w:tc>
          <w:tcPr>
            <w:tcW w:type="dxa" w:w="3510"/>
            <w:tcBorders>
              <w:bottom w:val="single" w:sz="8" w:color="000000"/>
              <w:left w:val="nil"/>
              <w:right w:val="nil"/>
            </w:tcBorders>
          </w:tcPr>
          <w:p>
            <w:pPr>
              <w:keepNext w:val="0"/>
              <w:spacing w:after="20"/>
              <w:jc w:val="left"/>
            </w:pPr>
            <w:r>
              <w:rPr>
                <w:sz w:val="17"/>
              </w:rPr>
              <w:t>se agota el tiempo o el proceso muere</w:t>
            </w:r>
          </w:p>
        </w:tc>
        <w:tc>
          <w:tcPr>
            <w:tcW w:type="dxa" w:w="3610"/>
            <w:tcBorders>
              <w:bottom w:val="single" w:sz="8" w:color="000000"/>
              <w:left w:val="nil"/>
              <w:right w:val="nil"/>
            </w:tcBorders>
          </w:tcPr>
          <w:p>
            <w:pPr>
              <w:keepNext w:val="0"/>
              <w:spacing w:after="20"/>
              <w:jc w:val="left"/>
            </w:pPr>
            <w:r>
              <w:rPr>
                <w:sz w:val="17"/>
              </w:rPr>
              <w:t>tácticas que no terminan</w:t>
            </w:r>
          </w:p>
        </w:tc>
      </w:tr>
    </w:tbl>
    <w:p>
      <w:pPr>
        <w:spacing w:after="40"/>
      </w:pPr>
    </w:p>
    <w:p>
      <w:pPr>
        <w:pStyle w:val="Heading2"/>
      </w:pPr>
      <w:r>
        <w:t>G. Modelo matemático</w:t>
      </w:r>
    </w:p>
    <w:p>
      <w:pPr>
        <w:keepNext w:val="0"/>
        <w:spacing w:after="80" w:line="250" w:lineRule="auto"/>
        <w:ind w:firstLine="240"/>
        <w:jc w:val="both"/>
      </w:pPr>
      <w:r>
        <w:t>Acá van las ecuaciones que usa el sistema, cada una con su nombre, dónde se usa y qué quiere decir en palabras. La Tabla IV las resume.</w:t>
      </w:r>
    </w:p>
    <w:p>
      <w:pPr>
        <w:keepNext/>
        <w:spacing w:after="80" w:line="250" w:lineRule="auto"/>
        <w:ind w:firstLine="240"/>
        <w:jc w:val="both"/>
      </w:pPr>
      <w:r>
        <w:rPr>
          <w:b/>
        </w:rPr>
        <w:t>Ecuación 1: criterio de éxito (función indicadora).</w:t>
      </w:r>
      <w:r>
        <w:t xml:space="preserve"> Se usa en </w:t>
      </w:r>
      <w:r>
        <w:rPr>
          <w:rFonts w:ascii="Consolas" w:hAnsi="Consolas" w:eastAsia="Consolas"/>
          <w:sz w:val="18"/>
        </w:rPr>
        <w:t>VERIFY_FINAL</w:t>
      </w:r>
      <w:r>
        <w: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r>
                  <m:rPr>
                    <m:sty m:val="p"/>
                  </m:rPr>
                  <m:t xml:space="preserve">resuelto</m:t>
                </m:r>
                <m:d>
                  <m:dPr>
                    <m:begChr m:val="("/>
                    <m:endChr m:val=")"/>
                  </m:dPr>
                  <m:e>
                    <m:r>
                      <m:t xml:space="preserve">p</m:t>
                    </m:r>
                  </m:e>
                </m:d>
                <m:r>
                  <m:t xml:space="preserve"> = </m:t>
                </m:r>
                <m:sSub>
                  <m:e>
                    <m:r>
                      <m:t xml:space="preserve">𝟙</m:t>
                    </m:r>
                  </m:e>
                  <m:sub/>
                </m:sSub>
                <m:d>
                  <m:dPr>
                    <m:begChr m:val="["/>
                    <m:endChr m:val="]"/>
                  </m:dPr>
                  <m:e>
                    <m:r>
                      <m:t xml:space="preserve">V</m:t>
                    </m:r>
                    <m:d>
                      <m:dPr>
                        <m:begChr m:val="("/>
                        <m:endChr m:val=")"/>
                      </m:dPr>
                      <m:e>
                        <m:r>
                          <m:rPr>
                            <m:sty m:val="p"/>
                          </m:rPr>
                          <m:t xml:space="preserve">ensamblar</m:t>
                        </m:r>
                        <m:d>
                          <m:dPr>
                            <m:begChr m:val="("/>
                            <m:endChr m:val=")"/>
                          </m:dPr>
                          <m:e>
                            <m:r>
                              <m:t xml:space="preserve">p</m:t>
                            </m:r>
                          </m:e>
                        </m:d>
                      </m:e>
                    </m:d>
                    <m:r>
                      <m:t xml:space="preserve"> = </m:t>
                    </m:r>
                    <m:r>
                      <m:rPr>
                        <m:sty m:val="p"/>
                      </m:rPr>
                      <m:t xml:space="preserve">OK</m:t>
                    </m:r>
                  </m:e>
                </m:d>
              </m:oMath>
            </m:oMathPara>
          </w:p>
        </w:tc>
        <w:tc>
          <w:tcPr>
            <w:tcW w:type="dxa" w:w="700"/>
            <w:vAlign w:val="center"/>
          </w:tcPr>
          <w:p>
            <w:pPr>
              <w:jc w:val="right"/>
            </w:pPr>
            <w:r>
              <w:t>(1)</w:t>
            </w:r>
          </w:p>
        </w:tc>
      </w:tr>
    </w:tbl>
    <w:p>
      <w:pPr>
        <w:keepNext w:val="0"/>
        <w:spacing w:after="120" w:line="250" w:lineRule="auto"/>
        <w:ind w:firstLine="240"/>
        <w:jc w:val="both"/>
      </w:pPr>
      <w:r>
        <w:rPr>
          <w:i/>
        </w:rPr>
        <w:t>En palabras:</w:t>
      </w:r>
      <w:r>
        <w:t xml:space="preserve"> el problema vale 1 solo si, cuando se pegan las pruebas de todos sus pasos, el Verificador V dice OK. Así nadie distinto del kernel puede decir que algo quedó resuelto.</w:t>
      </w:r>
    </w:p>
    <w:p>
      <w:pPr>
        <w:keepNext/>
        <w:spacing w:after="80" w:line="250" w:lineRule="auto"/>
        <w:ind w:firstLine="240"/>
        <w:jc w:val="both"/>
      </w:pPr>
      <w:r>
        <w:rPr>
          <w:b/>
        </w:rPr>
        <w:t>Ecuación 2: regla del esqueleto.</w:t>
      </w:r>
      <w:r>
        <w:t xml:space="preserve"> Se usa en </w:t>
      </w:r>
      <w:r>
        <w:rPr>
          <w:rFonts w:ascii="Consolas" w:hAnsi="Consolas" w:eastAsia="Consolas"/>
          <w:sz w:val="18"/>
        </w:rPr>
        <w:t>VERIFY_SKELETON</w:t>
      </w:r>
      <w:r>
        <w:t>; H son las hipótesis, sᵢ los pasos y T la conclusión.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d>
                  <m:dPr>
                    <m:begChr m:val="("/>
                    <m:endChr m:val=")"/>
                  </m:dPr>
                  <m:e>
                    <m:r>
                      <m:t xml:space="preserve">H, </m:t>
                    </m:r>
                    <m:sSub>
                      <m:e>
                        <m:r>
                          <m:t xml:space="preserve">s</m:t>
                        </m:r>
                      </m:e>
                      <m:sub>
                        <m:r>
                          <m:t xml:space="preserve">1</m:t>
                        </m:r>
                      </m:sub>
                    </m:sSub>
                    <m:r>
                      <m:t xml:space="preserve">, …, </m:t>
                    </m:r>
                    <m:sSub>
                      <m:e>
                        <m:r>
                          <m:t xml:space="preserve">s</m:t>
                        </m:r>
                      </m:e>
                      <m:sub>
                        <m:r>
                          <m:t xml:space="preserve">n</m:t>
                        </m:r>
                      </m:sub>
                    </m:sSub>
                    <m:r>
                      <m:t xml:space="preserve"> ⊢ T</m:t>
                    </m:r>
                  </m:e>
                </m:d>
                <m:r>
                  <m:t xml:space="preserve">  ∧  </m:t>
                </m:r>
                <m:nary>
                  <m:naryPr>
                    <m:chr m:val="∀"/>
                    <m:limLoc m:val="undOvr"/>
                    <m:supHide m:val="1"/>
                  </m:naryPr>
                  <m:sub>
                    <m:r>
                      <m:t xml:space="preserve">i</m:t>
                    </m:r>
                  </m:sub>
                  <m:sup/>
                  <m:e>
                    <m:d>
                      <m:dPr>
                        <m:begChr m:val="("/>
                        <m:endChr m:val=")"/>
                      </m:dPr>
                      <m:e>
                        <m:r>
                          <m:t xml:space="preserve">H ⊢ </m:t>
                        </m:r>
                        <m:sSub>
                          <m:e>
                            <m:r>
                              <m:t xml:space="preserve">s</m:t>
                            </m:r>
                          </m:e>
                          <m:sub>
                            <m:r>
                              <m:t xml:space="preserve">i</m:t>
                            </m:r>
                          </m:sub>
                        </m:sSub>
                      </m:e>
                    </m:d>
                  </m:e>
                </m:nary>
                <m:r>
                  <m:t xml:space="preserve">   ⟹   H ⊢ T</m:t>
                </m:r>
              </m:oMath>
            </m:oMathPara>
          </w:p>
        </w:tc>
        <w:tc>
          <w:tcPr>
            <w:tcW w:type="dxa" w:w="700"/>
            <w:vAlign w:val="center"/>
          </w:tcPr>
          <w:p>
            <w:pPr>
              <w:jc w:val="right"/>
            </w:pPr>
            <w:r>
              <w:t>(2)</w:t>
            </w:r>
          </w:p>
        </w:tc>
      </w:tr>
    </w:tbl>
    <w:p>
      <w:pPr>
        <w:keepNext w:val="0"/>
        <w:spacing w:after="120" w:line="250" w:lineRule="auto"/>
        <w:ind w:firstLine="240"/>
        <w:jc w:val="both"/>
      </w:pPr>
      <w:r>
        <w:rPr>
          <w:i/>
        </w:rPr>
        <w:t>En palabras:</w:t>
      </w:r>
      <w:r>
        <w:t xml:space="preserve"> si los pasos llevan a la conclusión (eso lo revisa Lean al compilar el esqueleto) y cada paso se puede probar por aparte, el teorema queda probado. Con esto la descomposición deja de ser una esperanza y se puede comprobar (Fig. 4).</w:t>
      </w:r>
    </w:p>
    <w:p>
      <w:pPr>
        <w:keepNext/>
        <w:spacing w:before="120"/>
        <w:jc w:val="center"/>
      </w:pPr>
      <w:r>
        <w:drawing>
          <wp:inline xmlns:a="http://schemas.openxmlformats.org/drawingml/2006/main" xmlns:pic="http://schemas.openxmlformats.org/drawingml/2006/picture">
            <wp:extent cx="5669280" cy="1398422"/>
            <wp:docPr id="4" name="Picture 4"/>
            <wp:cNvGraphicFramePr>
              <a:graphicFrameLocks noChangeAspect="1"/>
            </wp:cNvGraphicFramePr>
            <a:graphic>
              <a:graphicData uri="http://schemas.openxmlformats.org/drawingml/2006/picture">
                <pic:pic>
                  <pic:nvPicPr>
                    <pic:cNvPr id="0" name="fig_esqueleto.png"/>
                    <pic:cNvPicPr/>
                  </pic:nvPicPr>
                  <pic:blipFill>
                    <a:blip r:embed="rId12"/>
                    <a:stretch>
                      <a:fillRect/>
                    </a:stretch>
                  </pic:blipFill>
                  <pic:spPr>
                    <a:xfrm>
                      <a:off x="0" y="0"/>
                      <a:ext cx="5669280" cy="1398422"/>
                    </a:xfrm>
                    <a:prstGeom prst="rect"/>
                  </pic:spPr>
                </pic:pic>
              </a:graphicData>
            </a:graphic>
          </wp:inline>
        </w:drawing>
      </w:r>
    </w:p>
    <w:p>
      <w:pPr>
        <w:spacing w:after="200"/>
        <w:jc w:val="both"/>
      </w:pPr>
      <w:r>
        <w:rPr>
          <w:sz w:val="17"/>
        </w:rPr>
        <w:t xml:space="preserve">Fig. 4. </w:t>
      </w:r>
      <w:r>
        <w:rPr>
          <w:sz w:val="17"/>
        </w:rPr>
        <w:t xml:space="preserve">Del esqueleto a la prueba (mathd_algebra_478): (a) pasos con </w:t>
      </w:r>
      <w:r>
        <w:rPr>
          <w:rFonts w:ascii="Consolas" w:hAnsi="Consolas" w:eastAsia="Consolas"/>
          <w:sz w:val="15"/>
        </w:rPr>
        <w:t>sorry</w:t>
      </w:r>
      <w:r>
        <w:rPr>
          <w:sz w:val="17"/>
        </w:rPr>
        <w:t xml:space="preserve">, la primera parte de la Ec. 2; (b) cada paso como lema suelto, la segunda parte; (c) todo pegado sin </w:t>
      </w:r>
      <w:r>
        <w:rPr>
          <w:rFonts w:ascii="Consolas" w:hAnsi="Consolas" w:eastAsia="Consolas"/>
          <w:sz w:val="15"/>
        </w:rPr>
        <w:t>sorry</w:t>
      </w:r>
      <w:r>
        <w:rPr>
          <w:sz w:val="17"/>
        </w:rPr>
        <w:t>, Ec. 1.</w:t>
      </w:r>
    </w:p>
    <w:p>
      <w:pPr>
        <w:keepNext/>
        <w:spacing w:after="80" w:line="250" w:lineRule="auto"/>
        <w:ind w:firstLine="240"/>
        <w:jc w:val="both"/>
      </w:pPr>
      <w:r>
        <w:rPr>
          <w:b/>
        </w:rPr>
        <w:t>Ecuación 3: similitud coseno.</w:t>
      </w:r>
      <w:r>
        <w:t xml:space="preserve"> Se usa en el Recuperador; e(·) es el codificador BGE-M3, g el paso y ℓ un lema.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r>
                  <m:rPr>
                    <m:sty m:val="p"/>
                  </m:rPr>
                  <m:t xml:space="preserve">sim</m:t>
                </m:r>
                <m:d>
                  <m:dPr>
                    <m:begChr m:val="("/>
                    <m:endChr m:val=")"/>
                  </m:dPr>
                  <m:e>
                    <m:r>
                      <m:t xml:space="preserve">g, ℓ</m:t>
                    </m:r>
                  </m:e>
                </m:d>
                <m:r>
                  <m:t xml:space="preserve"> = </m:t>
                </m:r>
                <m:f>
                  <m:num>
                    <m:r>
                      <m:t xml:space="preserve">⟨e</m:t>
                    </m:r>
                    <m:d>
                      <m:dPr>
                        <m:begChr m:val="("/>
                        <m:endChr m:val=")"/>
                      </m:dPr>
                      <m:e>
                        <m:r>
                          <m:t xml:space="preserve">g</m:t>
                        </m:r>
                      </m:e>
                    </m:d>
                    <m:r>
                      <m:t xml:space="preserve">, e</m:t>
                    </m:r>
                    <m:d>
                      <m:dPr>
                        <m:begChr m:val="("/>
                        <m:endChr m:val=")"/>
                      </m:dPr>
                      <m:e>
                        <m:r>
                          <m:t xml:space="preserve">ℓ</m:t>
                        </m:r>
                      </m:e>
                    </m:d>
                    <m:r>
                      <m:t xml:space="preserve">⟩</m:t>
                    </m:r>
                  </m:num>
                  <m:den>
                    <m:d>
                      <m:dPr>
                        <m:begChr m:val="‖"/>
                        <m:endChr m:val="‖"/>
                      </m:dPr>
                      <m:e>
                        <m:r>
                          <m:t xml:space="preserve">e</m:t>
                        </m:r>
                        <m:d>
                          <m:dPr>
                            <m:begChr m:val="("/>
                            <m:endChr m:val=")"/>
                          </m:dPr>
                          <m:e>
                            <m:r>
                              <m:t xml:space="preserve">g</m:t>
                            </m:r>
                          </m:e>
                        </m:d>
                      </m:e>
                    </m:d>
                    <m:r>
                      <m:t xml:space="preserve"> </m:t>
                    </m:r>
                    <m:d>
                      <m:dPr>
                        <m:begChr m:val="‖"/>
                        <m:endChr m:val="‖"/>
                      </m:dPr>
                      <m:e>
                        <m:r>
                          <m:t xml:space="preserve">e</m:t>
                        </m:r>
                        <m:d>
                          <m:dPr>
                            <m:begChr m:val="("/>
                            <m:endChr m:val=")"/>
                          </m:dPr>
                          <m:e>
                            <m:r>
                              <m:t xml:space="preserve">ℓ</m:t>
                            </m:r>
                          </m:e>
                        </m:d>
                      </m:e>
                    </m:d>
                  </m:den>
                </m:f>
              </m:oMath>
            </m:oMathPara>
          </w:p>
        </w:tc>
        <w:tc>
          <w:tcPr>
            <w:tcW w:type="dxa" w:w="700"/>
            <w:vAlign w:val="center"/>
          </w:tcPr>
          <w:p>
            <w:pPr>
              <w:jc w:val="right"/>
            </w:pPr>
            <w:r>
              <w:t>(3)</w:t>
            </w:r>
          </w:p>
        </w:tc>
      </w:tr>
    </w:tbl>
    <w:p>
      <w:pPr>
        <w:keepNext w:val="0"/>
        <w:spacing w:after="120" w:line="250" w:lineRule="auto"/>
        <w:ind w:firstLine="240"/>
        <w:jc w:val="both"/>
      </w:pPr>
      <w:r>
        <w:rPr>
          <w:i/>
        </w:rPr>
        <w:t>En palabras:</w:t>
      </w:r>
      <w:r>
        <w:t xml:space="preserve"> mide qué tanto se parecen el paso y el lema, 1 si apuntan para el mismo lado y 0 si no tienen nada que ver. Compara la dirección de los vectores, que es lo que capta si dos textos significan algo parecido.</w:t>
      </w:r>
    </w:p>
    <w:p>
      <w:pPr>
        <w:keepNext/>
        <w:spacing w:after="80" w:line="250" w:lineRule="auto"/>
        <w:ind w:firstLine="240"/>
        <w:jc w:val="both"/>
      </w:pPr>
      <w:r>
        <w:rPr>
          <w:b/>
        </w:rPr>
        <w:t>Ecuación 4: recuperación top-k.</w:t>
      </w:r>
      <w:r>
        <w:t xml:space="preserve"> Se usa en el Recuperador; 𝓜 son los 179.269 lemas.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sSub>
                  <m:e>
                    <m:r>
                      <m:t xml:space="preserve">R</m:t>
                    </m:r>
                  </m:e>
                  <m:sub>
                    <m:r>
                      <m:t xml:space="preserve">k</m:t>
                    </m:r>
                  </m:sub>
                </m:sSub>
                <m:d>
                  <m:dPr>
                    <m:begChr m:val="("/>
                    <m:endChr m:val=")"/>
                  </m:dPr>
                  <m:e>
                    <m:r>
                      <m:t xml:space="preserve">g</m:t>
                    </m:r>
                  </m:e>
                </m:d>
                <m:r>
                  <m:t xml:space="preserve"> = </m:t>
                </m:r>
                <m:func>
                  <m:fName>
                    <m:limLow>
                      <m:e>
                        <m:r>
                          <m:rPr>
                            <m:sty m:val="p"/>
                          </m:rPr>
                          <m:t xml:space="preserve">arg max</m:t>
                        </m:r>
                      </m:e>
                      <m:lim>
                        <m:r>
                          <m:t xml:space="preserve">S ⊂ 𝓜, </m:t>
                        </m:r>
                        <m:d>
                          <m:dPr>
                            <m:begChr m:val="|"/>
                            <m:endChr m:val="|"/>
                          </m:dPr>
                          <m:e>
                            <m:r>
                              <m:t xml:space="preserve">S</m:t>
                            </m:r>
                          </m:e>
                        </m:d>
                        <m:r>
                          <m:t xml:space="preserve"> = k</m:t>
                        </m:r>
                      </m:lim>
                    </m:limLow>
                  </m:fName>
                  <m:e/>
                </m:func>
                <m:nary>
                  <m:naryPr>
                    <m:chr m:val="∑"/>
                    <m:limLoc m:val="undOvr"/>
                    <m:supHide m:val="1"/>
                  </m:naryPr>
                  <m:sub>
                    <m:r>
                      <m:t xml:space="preserve">ℓ ∈ S</m:t>
                    </m:r>
                  </m:sub>
                  <m:sup/>
                  <m:e>
                    <m:r>
                      <m:rPr>
                        <m:sty m:val="p"/>
                      </m:rPr>
                      <m:t xml:space="preserve">sim</m:t>
                    </m:r>
                    <m:d>
                      <m:dPr>
                        <m:begChr m:val="("/>
                        <m:endChr m:val=")"/>
                      </m:dPr>
                      <m:e>
                        <m:r>
                          <m:t xml:space="preserve">g, ℓ</m:t>
                        </m:r>
                      </m:e>
                    </m:d>
                  </m:e>
                </m:nary>
              </m:oMath>
            </m:oMathPara>
          </w:p>
        </w:tc>
        <w:tc>
          <w:tcPr>
            <w:tcW w:type="dxa" w:w="700"/>
            <w:vAlign w:val="center"/>
          </w:tcPr>
          <w:p>
            <w:pPr>
              <w:jc w:val="right"/>
            </w:pPr>
            <w:r>
              <w:t>(4)</w:t>
            </w:r>
          </w:p>
        </w:tc>
      </w:tr>
    </w:tbl>
    <w:p>
      <w:pPr>
        <w:keepNext w:val="0"/>
        <w:spacing w:after="120" w:line="250" w:lineRule="auto"/>
        <w:ind w:firstLine="240"/>
        <w:jc w:val="both"/>
      </w:pPr>
      <w:r>
        <w:rPr>
          <w:i/>
        </w:rPr>
        <w:t>En palabras:</w:t>
      </w:r>
      <w:r>
        <w:t xml:space="preserve"> se devuelven los k lemas que más se parecen al paso. Como los vectores van normalizados, FAISS (</w:t>
      </w:r>
      <w:r>
        <w:rPr>
          <w:rFonts w:ascii="Consolas" w:hAnsi="Consolas" w:eastAsia="Consolas"/>
          <w:sz w:val="18"/>
        </w:rPr>
        <w:t>IndexFlatIP</w:t>
      </w:r>
      <w:r>
        <w:t>) la resuelve exacta.</w:t>
      </w:r>
    </w:p>
    <w:p>
      <w:pPr>
        <w:keepNext/>
        <w:spacing w:after="80" w:line="250" w:lineRule="auto"/>
        <w:ind w:firstLine="240"/>
        <w:jc w:val="both"/>
      </w:pPr>
      <w:r>
        <w:rPr>
          <w:b/>
        </w:rPr>
        <w:t>Ecuación 5: índice de Jaccard.</w:t>
      </w:r>
      <w:r>
        <w:t xml:space="preserve"> Se usa en el Generador; Tᵢ son las tácticas que sugiere el boceto i.</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r>
                  <m:rPr>
                    <m:sty m:val="p"/>
                  </m:rPr>
                  <m:t xml:space="preserve">J</m:t>
                </m:r>
                <m:d>
                  <m:dPr>
                    <m:begChr m:val="("/>
                    <m:endChr m:val=")"/>
                  </m:dPr>
                  <m:e>
                    <m:sSub>
                      <m:e>
                        <m:r>
                          <m:t xml:space="preserve">T</m:t>
                        </m:r>
                      </m:e>
                      <m:sub>
                        <m:r>
                          <m:t xml:space="preserve">i</m:t>
                        </m:r>
                      </m:sub>
                    </m:sSub>
                    <m:r>
                      <m:t xml:space="preserve">, </m:t>
                    </m:r>
                    <m:sSub>
                      <m:e>
                        <m:r>
                          <m:t xml:space="preserve">T</m:t>
                        </m:r>
                      </m:e>
                      <m:sub>
                        <m:r>
                          <m:t xml:space="preserve">j</m:t>
                        </m:r>
                      </m:sub>
                    </m:sSub>
                  </m:e>
                </m:d>
                <m:r>
                  <m:t xml:space="preserve"> = </m:t>
                </m:r>
                <m:f>
                  <m:num>
                    <m:d>
                      <m:dPr>
                        <m:begChr m:val="|"/>
                        <m:endChr m:val="|"/>
                      </m:dPr>
                      <m:e>
                        <m:sSub>
                          <m:e>
                            <m:r>
                              <m:t xml:space="preserve">T</m:t>
                            </m:r>
                          </m:e>
                          <m:sub>
                            <m:r>
                              <m:t xml:space="preserve">i</m:t>
                            </m:r>
                          </m:sub>
                        </m:sSub>
                        <m:r>
                          <m:t xml:space="preserve"> ∩ </m:t>
                        </m:r>
                        <m:sSub>
                          <m:e>
                            <m:r>
                              <m:t xml:space="preserve">T</m:t>
                            </m:r>
                          </m:e>
                          <m:sub>
                            <m:r>
                              <m:t xml:space="preserve">j</m:t>
                            </m:r>
                          </m:sub>
                        </m:sSub>
                      </m:e>
                    </m:d>
                  </m:num>
                  <m:den>
                    <m:d>
                      <m:dPr>
                        <m:begChr m:val="|"/>
                        <m:endChr m:val="|"/>
                      </m:dPr>
                      <m:e>
                        <m:sSub>
                          <m:e>
                            <m:r>
                              <m:t xml:space="preserve">T</m:t>
                            </m:r>
                          </m:e>
                          <m:sub>
                            <m:r>
                              <m:t xml:space="preserve">i</m:t>
                            </m:r>
                          </m:sub>
                        </m:sSub>
                        <m:r>
                          <m:t xml:space="preserve"> ∪ </m:t>
                        </m:r>
                        <m:sSub>
                          <m:e>
                            <m:r>
                              <m:t xml:space="preserve">T</m:t>
                            </m:r>
                          </m:e>
                          <m:sub>
                            <m:r>
                              <m:t xml:space="preserve">j</m:t>
                            </m:r>
                          </m:sub>
                        </m:sSub>
                      </m:e>
                    </m:d>
                  </m:den>
                </m:f>
              </m:oMath>
            </m:oMathPara>
          </w:p>
        </w:tc>
        <w:tc>
          <w:tcPr>
            <w:tcW w:type="dxa" w:w="700"/>
            <w:vAlign w:val="center"/>
          </w:tcPr>
          <w:p>
            <w:pPr>
              <w:jc w:val="right"/>
            </w:pPr>
            <w:r>
              <w:t>(5)</w:t>
            </w:r>
          </w:p>
        </w:tc>
      </w:tr>
    </w:tbl>
    <w:p>
      <w:pPr>
        <w:keepNext w:val="0"/>
        <w:spacing w:after="120" w:line="250" w:lineRule="auto"/>
        <w:ind w:firstLine="240"/>
        <w:jc w:val="both"/>
      </w:pPr>
      <w:r>
        <w:rPr>
          <w:i/>
        </w:rPr>
        <w:t>En palabras:</w:t>
      </w:r>
      <w:r>
        <w:t xml:space="preserve"> qué proporción de tácticas tienen en común dos bocetos. Comparamos las tácticas y no las palabras, porque dos bocetos pueden decir lo mismo con otras palabras.</w:t>
      </w:r>
    </w:p>
    <w:p>
      <w:pPr>
        <w:keepNext/>
        <w:spacing w:after="80" w:line="250" w:lineRule="auto"/>
        <w:ind w:firstLine="240"/>
        <w:jc w:val="both"/>
      </w:pPr>
      <w:r>
        <w:rPr>
          <w:b/>
        </w:rPr>
        <w:t>Ecuación 6: voto por consistencia.</w:t>
      </w:r>
      <w:r>
        <w:t xml:space="preserve"> Se usa en el Generador (2 bocetos, 1 en los reintentos), sale de [10].</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sSup>
                  <m:e>
                    <m:r>
                      <m:t xml:space="preserve">i</m:t>
                    </m:r>
                  </m:e>
                  <m:sup>
                    <m:r>
                      <m:t xml:space="preserve">*</m:t>
                    </m:r>
                  </m:sup>
                </m:sSup>
                <m:r>
                  <m:t xml:space="preserve"> = </m:t>
                </m:r>
                <m:func>
                  <m:fName>
                    <m:limLow>
                      <m:e>
                        <m:r>
                          <m:rPr>
                            <m:sty m:val="p"/>
                          </m:rPr>
                          <m:t xml:space="preserve">arg max</m:t>
                        </m:r>
                      </m:e>
                      <m:lim>
                        <m:r>
                          <m:t xml:space="preserve">i</m:t>
                        </m:r>
                      </m:lim>
                    </m:limLow>
                  </m:fName>
                  <m:e/>
                </m:func>
                <m:nary>
                  <m:naryPr>
                    <m:chr m:val="∑"/>
                    <m:limLoc m:val="undOvr"/>
                    <m:supHide m:val="1"/>
                  </m:naryPr>
                  <m:sub>
                    <m:r>
                      <m:t xml:space="preserve">j ≠ i</m:t>
                    </m:r>
                  </m:sub>
                  <m:sup/>
                  <m:e>
                    <m:r>
                      <m:rPr>
                        <m:sty m:val="p"/>
                      </m:rPr>
                      <m:t xml:space="preserve">J</m:t>
                    </m:r>
                    <m:d>
                      <m:dPr>
                        <m:begChr m:val="("/>
                        <m:endChr m:val=")"/>
                      </m:dPr>
                      <m:e>
                        <m:sSub>
                          <m:e>
                            <m:r>
                              <m:t xml:space="preserve">T</m:t>
                            </m:r>
                          </m:e>
                          <m:sub>
                            <m:r>
                              <m:t xml:space="preserve">i</m:t>
                            </m:r>
                          </m:sub>
                        </m:sSub>
                        <m:r>
                          <m:t xml:space="preserve">, </m:t>
                        </m:r>
                        <m:sSub>
                          <m:e>
                            <m:r>
                              <m:t xml:space="preserve">T</m:t>
                            </m:r>
                          </m:e>
                          <m:sub>
                            <m:r>
                              <m:t xml:space="preserve">j</m:t>
                            </m:r>
                          </m:sub>
                        </m:sSub>
                      </m:e>
                    </m:d>
                  </m:e>
                </m:nary>
                <m:r>
                  <m:t xml:space="preserve">,    a = </m:t>
                </m:r>
                <m:f>
                  <m:num>
                    <m:r>
                      <m:t xml:space="preserve">1</m:t>
                    </m:r>
                  </m:num>
                  <m:den>
                    <m:r>
                      <m:t xml:space="preserve">n</m:t>
                    </m:r>
                  </m:den>
                </m:f>
                <m:nary>
                  <m:naryPr>
                    <m:chr m:val="∑"/>
                    <m:limLoc m:val="undOvr"/>
                    <m:supHide m:val="1"/>
                  </m:naryPr>
                  <m:sub>
                    <m:r>
                      <m:t xml:space="preserve">j</m:t>
                    </m:r>
                  </m:sub>
                  <m:sup/>
                  <m:e>
                    <m:sSub>
                      <m:e>
                        <m:r>
                          <m:t xml:space="preserve">𝟙</m:t>
                        </m:r>
                      </m:e>
                      <m:sub/>
                    </m:sSub>
                    <m:d>
                      <m:dPr>
                        <m:begChr m:val="["/>
                        <m:endChr m:val="]"/>
                      </m:dPr>
                      <m:e>
                        <m:r>
                          <m:rPr>
                            <m:sty m:val="p"/>
                          </m:rPr>
                          <m:t xml:space="preserve">J</m:t>
                        </m:r>
                        <m:d>
                          <m:dPr>
                            <m:begChr m:val="("/>
                            <m:endChr m:val=")"/>
                          </m:dPr>
                          <m:e>
                            <m:sSub>
                              <m:e>
                                <m:r>
                                  <m:t xml:space="preserve">T</m:t>
                                </m:r>
                              </m:e>
                              <m:sub>
                                <m:sSup>
                                  <m:e>
                                    <m:r>
                                      <m:t xml:space="preserve">i</m:t>
                                    </m:r>
                                  </m:e>
                                  <m:sup>
                                    <m:r>
                                      <m:t xml:space="preserve">*</m:t>
                                    </m:r>
                                  </m:sup>
                                </m:sSup>
                              </m:sub>
                            </m:sSub>
                            <m:r>
                              <m:t xml:space="preserve">, </m:t>
                            </m:r>
                            <m:sSub>
                              <m:e>
                                <m:r>
                                  <m:t xml:space="preserve">T</m:t>
                                </m:r>
                              </m:e>
                              <m:sub>
                                <m:r>
                                  <m:t xml:space="preserve">j</m:t>
                                </m:r>
                              </m:sub>
                            </m:sSub>
                          </m:e>
                        </m:d>
                        <m:r>
                          <m:t xml:space="preserve"> ≥ 0,5</m:t>
                        </m:r>
                      </m:e>
                    </m:d>
                  </m:e>
                </m:nary>
              </m:oMath>
            </m:oMathPara>
          </w:p>
        </w:tc>
        <w:tc>
          <w:tcPr>
            <w:tcW w:type="dxa" w:w="700"/>
            <w:vAlign w:val="center"/>
          </w:tcPr>
          <w:p>
            <w:pPr>
              <w:jc w:val="right"/>
            </w:pPr>
            <w:r>
              <w:t>(6)</w:t>
            </w:r>
          </w:p>
        </w:tc>
      </w:tr>
    </w:tbl>
    <w:p>
      <w:pPr>
        <w:keepNext w:val="0"/>
        <w:spacing w:after="120" w:line="250" w:lineRule="auto"/>
        <w:ind w:firstLine="240"/>
        <w:jc w:val="both"/>
      </w:pPr>
      <w:r>
        <w:rPr>
          <w:i/>
        </w:rPr>
        <w:t>En palabras:</w:t>
      </w:r>
      <w:r>
        <w:t xml:space="preserve"> gana el boceto que más se parece a los otros, y a es la fracción de bocetos que se le parecen. Si varias muestras coinciden, es más probable que ese camino sea el bueno.</w:t>
      </w:r>
    </w:p>
    <w:p>
      <w:pPr>
        <w:keepNext/>
        <w:spacing w:after="80" w:line="250" w:lineRule="auto"/>
        <w:ind w:firstLine="240"/>
        <w:jc w:val="both"/>
      </w:pPr>
      <w:r>
        <w:rPr>
          <w:b/>
        </w:rPr>
        <w:t>Ecuación 7: recall@k.</w:t>
      </w:r>
      <w:r>
        <w:t xml:space="preserve"> Sirve para evaluar el Recuperador con N = 1.000 teoremas; Rel(t) son los lemas que usa la prueba de 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r>
                  <m:rPr>
                    <m:sty m:val="p"/>
                  </m:rPr>
                  <m:t xml:space="preserve">recall@k</m:t>
                </m:r>
                <m:r>
                  <m:t xml:space="preserve"> = </m:t>
                </m:r>
                <m:f>
                  <m:num>
                    <m:r>
                      <m:t xml:space="preserve">1</m:t>
                    </m:r>
                  </m:num>
                  <m:den>
                    <m:r>
                      <m:t xml:space="preserve">N</m:t>
                    </m:r>
                  </m:den>
                </m:f>
                <m:nary>
                  <m:naryPr>
                    <m:chr m:val="∑"/>
                    <m:limLoc m:val="undOvr"/>
                  </m:naryPr>
                  <m:sub>
                    <m:r>
                      <m:t xml:space="preserve">t = 1</m:t>
                    </m:r>
                  </m:sub>
                  <m:sup>
                    <m:r>
                      <m:t xml:space="preserve">N</m:t>
                    </m:r>
                  </m:sup>
                  <m:e>
                    <m:f>
                      <m:num>
                        <m:d>
                          <m:dPr>
                            <m:begChr m:val="|"/>
                            <m:endChr m:val="|"/>
                          </m:dPr>
                          <m:e>
                            <m:r>
                              <m:rPr>
                                <m:sty m:val="p"/>
                              </m:rPr>
                              <m:t xml:space="preserve">Rel</m:t>
                            </m:r>
                            <m:d>
                              <m:dPr>
                                <m:begChr m:val="("/>
                                <m:endChr m:val=")"/>
                              </m:dPr>
                              <m:e>
                                <m:r>
                                  <m:t xml:space="preserve">t</m:t>
                                </m:r>
                              </m:e>
                            </m:d>
                            <m:r>
                              <m:t xml:space="preserve"> ∩ </m:t>
                            </m:r>
                            <m:sSub>
                              <m:e>
                                <m:r>
                                  <m:t xml:space="preserve">R</m:t>
                                </m:r>
                              </m:e>
                              <m:sub>
                                <m:r>
                                  <m:t xml:space="preserve">k</m:t>
                                </m:r>
                              </m:sub>
                            </m:sSub>
                            <m:d>
                              <m:dPr>
                                <m:begChr m:val="("/>
                                <m:endChr m:val=")"/>
                              </m:dPr>
                              <m:e>
                                <m:r>
                                  <m:t xml:space="preserve">t</m:t>
                                </m:r>
                              </m:e>
                            </m:d>
                          </m:e>
                        </m:d>
                      </m:num>
                      <m:den>
                        <m:d>
                          <m:dPr>
                            <m:begChr m:val="|"/>
                            <m:endChr m:val="|"/>
                          </m:dPr>
                          <m:e>
                            <m:r>
                              <m:rPr>
                                <m:sty m:val="p"/>
                              </m:rPr>
                              <m:t xml:space="preserve">Rel</m:t>
                            </m:r>
                            <m:d>
                              <m:dPr>
                                <m:begChr m:val="("/>
                                <m:endChr m:val=")"/>
                              </m:dPr>
                              <m:e>
                                <m:r>
                                  <m:t xml:space="preserve">t</m:t>
                                </m:r>
                              </m:e>
                            </m:d>
                          </m:e>
                        </m:d>
                      </m:den>
                    </m:f>
                  </m:e>
                </m:nary>
              </m:oMath>
            </m:oMathPara>
          </w:p>
        </w:tc>
        <w:tc>
          <w:tcPr>
            <w:tcW w:type="dxa" w:w="700"/>
            <w:vAlign w:val="center"/>
          </w:tcPr>
          <w:p>
            <w:pPr>
              <w:jc w:val="right"/>
            </w:pPr>
            <w:r>
              <w:t>(7)</w:t>
            </w:r>
          </w:p>
        </w:tc>
      </w:tr>
    </w:tbl>
    <w:p>
      <w:pPr>
        <w:keepNext w:val="0"/>
        <w:spacing w:after="120" w:line="250" w:lineRule="auto"/>
        <w:ind w:firstLine="240"/>
        <w:jc w:val="both"/>
      </w:pPr>
      <w:r>
        <w:rPr>
          <w:i/>
        </w:rPr>
        <w:t>En palabras:</w:t>
      </w:r>
      <w:r>
        <w:t xml:space="preserve"> de los lemas que de verdad hacían falta, cuántos aparecen entre los k que devuelve, en promedio. Con esto escogemos el k.</w:t>
      </w:r>
    </w:p>
    <w:p>
      <w:pPr>
        <w:keepNext/>
        <w:spacing w:after="80" w:line="250" w:lineRule="auto"/>
        <w:ind w:firstLine="240"/>
        <w:jc w:val="both"/>
      </w:pPr>
      <w:r>
        <w:rPr>
          <w:b/>
        </w:rPr>
        <w:t>Ecuación 8: restricción de presupuesto.</w:t>
      </w:r>
      <w:r>
        <w:t xml:space="preserve"> La aplica la función que llama a los modelos; cₐ(p) son las llamadas del agente a en el problema p.</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nary>
                  <m:naryPr>
                    <m:chr m:val="∑"/>
                    <m:limLoc m:val="undOvr"/>
                    <m:supHide m:val="1"/>
                  </m:naryPr>
                  <m:sub>
                    <m:r>
                      <m:t xml:space="preserve">a ∈ 𝒜</m:t>
                    </m:r>
                  </m:sub>
                  <m:sup/>
                  <m:e>
                    <m:sSub>
                      <m:e>
                        <m:r>
                          <m:t xml:space="preserve">c</m:t>
                        </m:r>
                      </m:e>
                      <m:sub>
                        <m:r>
                          <m:t xml:space="preserve">a</m:t>
                        </m:r>
                      </m:sub>
                    </m:sSub>
                    <m:d>
                      <m:dPr>
                        <m:begChr m:val="("/>
                        <m:endChr m:val=")"/>
                      </m:dPr>
                      <m:e>
                        <m:r>
                          <m:t xml:space="preserve">p</m:t>
                        </m:r>
                      </m:e>
                    </m:d>
                  </m:e>
                </m:nary>
                <m:r>
                  <m:t xml:space="preserve"> ≤ 20</m:t>
                </m:r>
              </m:oMath>
            </m:oMathPara>
          </w:p>
        </w:tc>
        <w:tc>
          <w:tcPr>
            <w:tcW w:type="dxa" w:w="700"/>
            <w:vAlign w:val="center"/>
          </w:tcPr>
          <w:p>
            <w:pPr>
              <w:jc w:val="right"/>
            </w:pPr>
            <w:r>
              <w:t>(8)</w:t>
            </w:r>
          </w:p>
        </w:tc>
      </w:tr>
    </w:tbl>
    <w:p>
      <w:pPr>
        <w:keepNext w:val="0"/>
        <w:spacing w:after="120" w:line="250" w:lineRule="auto"/>
        <w:ind w:firstLine="240"/>
        <w:jc w:val="both"/>
      </w:pPr>
      <w:r>
        <w:rPr>
          <w:i/>
        </w:rPr>
        <w:t>En palabras:</w:t>
      </w:r>
      <w:r>
        <w:t xml:space="preserve"> entre todos los agentes no pueden hacer más de 20 llamadas por problema. Es un techo duro, si se pasa el programa corta.</w:t>
      </w:r>
    </w:p>
    <w:p>
      <w:pPr>
        <w:keepNext/>
        <w:spacing w:after="80" w:line="250" w:lineRule="auto"/>
        <w:ind w:firstLine="240"/>
        <w:jc w:val="both"/>
      </w:pPr>
      <w:r>
        <w:rPr>
          <w:b/>
        </w:rPr>
        <w:t>Ecuación 9: tasa de resolución.</w:t>
      </w:r>
      <w:r>
        <w:t xml:space="preserve"> Es la métrica principal de la ablación (Tabla V).</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r>
                  <m:rPr>
                    <m:sty m:val="p"/>
                  </m:rPr>
                  <m:t xml:space="preserve">TR</m:t>
                </m:r>
                <m:r>
                  <m:t xml:space="preserve"> = </m:t>
                </m:r>
                <m:f>
                  <m:num>
                    <m:r>
                      <m:t xml:space="preserve">1</m:t>
                    </m:r>
                  </m:num>
                  <m:den>
                    <m:r>
                      <m:t xml:space="preserve">N</m:t>
                    </m:r>
                  </m:den>
                </m:f>
                <m:nary>
                  <m:naryPr>
                    <m:chr m:val="∑"/>
                    <m:limLoc m:val="undOvr"/>
                  </m:naryPr>
                  <m:sub>
                    <m:r>
                      <m:t xml:space="preserve">p = 1</m:t>
                    </m:r>
                  </m:sub>
                  <m:sup>
                    <m:r>
                      <m:t xml:space="preserve">N</m:t>
                    </m:r>
                  </m:sup>
                  <m:e>
                    <m:r>
                      <m:rPr>
                        <m:sty m:val="p"/>
                      </m:rPr>
                      <m:t xml:space="preserve">resuelto</m:t>
                    </m:r>
                    <m:d>
                      <m:dPr>
                        <m:begChr m:val="("/>
                        <m:endChr m:val=")"/>
                      </m:dPr>
                      <m:e>
                        <m:r>
                          <m:t xml:space="preserve">p</m:t>
                        </m:r>
                      </m:e>
                    </m:d>
                  </m:e>
                </m:nary>
              </m:oMath>
            </m:oMathPara>
          </w:p>
        </w:tc>
        <w:tc>
          <w:tcPr>
            <w:tcW w:type="dxa" w:w="700"/>
            <w:vAlign w:val="center"/>
          </w:tcPr>
          <w:p>
            <w:pPr>
              <w:jc w:val="right"/>
            </w:pPr>
            <w:r>
              <w:t>(9)</w:t>
            </w:r>
          </w:p>
        </w:tc>
      </w:tr>
    </w:tbl>
    <w:p>
      <w:pPr>
        <w:keepNext w:val="0"/>
        <w:spacing w:after="120" w:line="250" w:lineRule="auto"/>
        <w:ind w:firstLine="240"/>
        <w:jc w:val="both"/>
      </w:pPr>
      <w:r>
        <w:rPr>
          <w:i/>
        </w:rPr>
        <w:t>En palabras:</w:t>
      </w:r>
      <w:r>
        <w:t xml:space="preserve"> el porcentaje de problemas que el kernel aceptó. </w:t>
      </w:r>
    </w:p>
    <w:p>
      <w:pPr>
        <w:keepNext/>
        <w:spacing w:after="80" w:line="250" w:lineRule="auto"/>
        <w:ind w:firstLine="240"/>
        <w:jc w:val="both"/>
      </w:pPr>
      <w:r>
        <w:rPr>
          <w:b/>
        </w:rPr>
        <w:t>Ecuación 10: tasa de falsos positivos.</w:t>
      </w:r>
      <w:r>
        <w:t xml:space="preserve"> Se usa en la línea base B, donde el modelo juzga su propia prueba.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r>
                  <m:rPr>
                    <m:sty m:val="p"/>
                  </m:rPr>
                  <m:t xml:space="preserve">FP</m:t>
                </m:r>
                <m:r>
                  <m:t xml:space="preserve"> = </m:t>
                </m:r>
                <m:f>
                  <m:num>
                    <m:d>
                      <m:dPr>
                        <m:begChr m:val="|"/>
                        <m:endChr m:val="|"/>
                      </m:dPr>
                      <m:e>
                        <m:d>
                          <m:dPr>
                            <m:begChr m:val="{"/>
                            <m:endChr m:val="}"/>
                          </m:dPr>
                          <m:e>
                            <m:r>
                              <m:t xml:space="preserve">p : </m:t>
                            </m:r>
                            <m:r>
                              <m:rPr>
                                <m:sty m:val="p"/>
                              </m:rPr>
                              <m:t xml:space="preserve">autoevaluación</m:t>
                            </m:r>
                            <m:d>
                              <m:dPr>
                                <m:begChr m:val="("/>
                                <m:endChr m:val=")"/>
                              </m:dPr>
                              <m:e>
                                <m:r>
                                  <m:t xml:space="preserve">p</m:t>
                                </m:r>
                              </m:e>
                            </m:d>
                            <m:r>
                              <m:t xml:space="preserve"> = </m:t>
                            </m:r>
                            <m:r>
                              <m:rPr>
                                <m:sty m:val="p"/>
                              </m:rPr>
                              <m:t xml:space="preserve">correcta</m:t>
                            </m:r>
                            <m:r>
                              <m:t xml:space="preserve"> ∧ </m:t>
                            </m:r>
                            <m:r>
                              <m:rPr>
                                <m:sty m:val="p"/>
                              </m:rPr>
                              <m:t xml:space="preserve">resuelto</m:t>
                            </m:r>
                            <m:d>
                              <m:dPr>
                                <m:begChr m:val="("/>
                                <m:endChr m:val=")"/>
                              </m:dPr>
                              <m:e>
                                <m:r>
                                  <m:t xml:space="preserve">p</m:t>
                                </m:r>
                              </m:e>
                            </m:d>
                            <m:r>
                              <m:t xml:space="preserve"> = 0</m:t>
                            </m:r>
                          </m:e>
                        </m:d>
                      </m:e>
                    </m:d>
                  </m:num>
                  <m:den>
                    <m:d>
                      <m:dPr>
                        <m:begChr m:val="|"/>
                        <m:endChr m:val="|"/>
                      </m:dPr>
                      <m:e>
                        <m:d>
                          <m:dPr>
                            <m:begChr m:val="{"/>
                            <m:endChr m:val="}"/>
                          </m:dPr>
                          <m:e>
                            <m:r>
                              <m:t xml:space="preserve">p : </m:t>
                            </m:r>
                            <m:r>
                              <m:rPr>
                                <m:sty m:val="p"/>
                              </m:rPr>
                              <m:t xml:space="preserve">autoevaluación</m:t>
                            </m:r>
                            <m:d>
                              <m:dPr>
                                <m:begChr m:val="("/>
                                <m:endChr m:val=")"/>
                              </m:dPr>
                              <m:e>
                                <m:r>
                                  <m:t xml:space="preserve">p</m:t>
                                </m:r>
                              </m:e>
                            </m:d>
                            <m:r>
                              <m:t xml:space="preserve"> = </m:t>
                            </m:r>
                            <m:r>
                              <m:rPr>
                                <m:sty m:val="p"/>
                              </m:rPr>
                              <m:t xml:space="preserve">correcta</m:t>
                            </m:r>
                          </m:e>
                        </m:d>
                      </m:e>
                    </m:d>
                  </m:den>
                </m:f>
              </m:oMath>
            </m:oMathPara>
          </w:p>
        </w:tc>
        <w:tc>
          <w:tcPr>
            <w:tcW w:type="dxa" w:w="700"/>
            <w:vAlign w:val="center"/>
          </w:tcPr>
          <w:p>
            <w:pPr>
              <w:jc w:val="right"/>
            </w:pPr>
            <w:r>
              <w:t>(10)</w:t>
            </w:r>
          </w:p>
        </w:tc>
      </w:tr>
    </w:tbl>
    <w:p>
      <w:pPr>
        <w:keepNext w:val="0"/>
        <w:spacing w:after="120" w:line="250" w:lineRule="auto"/>
        <w:ind w:firstLine="240"/>
        <w:jc w:val="both"/>
      </w:pPr>
      <w:r>
        <w:rPr>
          <w:i/>
        </w:rPr>
        <w:t>En palabras:</w:t>
      </w:r>
      <w:r>
        <w:t xml:space="preserve"> de las pruebas que el modelo dio por buenas, cuántas rechazó el kernel. Es el tercer aporte del proyecto.</w:t>
      </w:r>
    </w:p>
    <w:p>
      <w:pPr>
        <w:keepNext/>
        <w:spacing w:after="80" w:line="250" w:lineRule="auto"/>
        <w:ind w:firstLine="240"/>
        <w:jc w:val="both"/>
      </w:pPr>
      <w:r>
        <w:rPr>
          <w:b/>
        </w:rPr>
        <w:t>Ecuación 11: intervalo de Wilson.</w:t>
      </w:r>
      <w:r>
        <w:t xml:space="preserve"> Lo vamos a usar en la semana 12; p̂ es la tasa observada, N los problemas y z = 1,96.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06"/>
        <w:gridCol w:w="700"/>
      </w:tblGrid>
      <w:tr>
        <w:trPr>
          <w:cantSplit/>
        </w:trPr>
        <w:tc>
          <w:tcPr>
            <w:tcW w:type="dxa" w:w="8606"/>
            <w:vAlign w:val="center"/>
          </w:tcPr>
          <w:p>
            <w:pPr>
              <w:keepNext/>
              <w:spacing w:before="60" w:after="60"/>
            </w:pPr>
            <m:oMathPara>
              <m:oMathParaPr>
                <m:jc m:val="center"/>
              </m:oMathParaPr>
              <m:oMath>
                <m:f>
                  <m:num>
                    <m:r>
                      <m:t xml:space="preserve">p̂ + </m:t>
                    </m:r>
                    <m:f>
                      <m:num>
                        <m:sSup>
                          <m:e>
                            <m:r>
                              <m:t xml:space="preserve">z</m:t>
                            </m:r>
                          </m:e>
                          <m:sup>
                            <m:r>
                              <m:t xml:space="preserve">2</m:t>
                            </m:r>
                          </m:sup>
                        </m:sSup>
                      </m:num>
                      <m:den>
                        <m:r>
                          <m:t xml:space="preserve">2N</m:t>
                        </m:r>
                      </m:den>
                    </m:f>
                    <m:r>
                      <m:t xml:space="preserve"> ± z</m:t>
                    </m:r>
                    <m:rad>
                      <m:radPr>
                        <m:degHide m:val="1"/>
                      </m:radPr>
                      <m:deg/>
                      <m:e>
                        <m:f>
                          <m:num>
                            <m:r>
                              <m:t xml:space="preserve">p̂</m:t>
                            </m:r>
                            <m:d>
                              <m:dPr>
                                <m:begChr m:val="("/>
                                <m:endChr m:val=")"/>
                              </m:dPr>
                              <m:e>
                                <m:r>
                                  <m:t xml:space="preserve">1 − p̂</m:t>
                                </m:r>
                              </m:e>
                            </m:d>
                          </m:num>
                          <m:den>
                            <m:r>
                              <m:t xml:space="preserve">N</m:t>
                            </m:r>
                          </m:den>
                        </m:f>
                        <m:r>
                          <m:t xml:space="preserve"> + </m:t>
                        </m:r>
                        <m:f>
                          <m:num>
                            <m:sSup>
                              <m:e>
                                <m:r>
                                  <m:t xml:space="preserve">z</m:t>
                                </m:r>
                              </m:e>
                              <m:sup>
                                <m:r>
                                  <m:t xml:space="preserve">2</m:t>
                                </m:r>
                              </m:sup>
                            </m:sSup>
                          </m:num>
                          <m:den>
                            <m:sSup>
                              <m:e>
                                <m:r>
                                  <m:t xml:space="preserve">4N</m:t>
                                </m:r>
                              </m:e>
                              <m:sup>
                                <m:r>
                                  <m:t xml:space="preserve">2</m:t>
                                </m:r>
                              </m:sup>
                            </m:sSup>
                          </m:den>
                        </m:f>
                      </m:e>
                    </m:rad>
                  </m:num>
                  <m:den>
                    <m:r>
                      <m:t xml:space="preserve">1 + </m:t>
                    </m:r>
                    <m:f>
                      <m:num>
                        <m:sSup>
                          <m:e>
                            <m:r>
                              <m:t xml:space="preserve">z</m:t>
                            </m:r>
                          </m:e>
                          <m:sup>
                            <m:r>
                              <m:t xml:space="preserve">2</m:t>
                            </m:r>
                          </m:sup>
                        </m:sSup>
                      </m:num>
                      <m:den>
                        <m:r>
                          <m:t xml:space="preserve">N</m:t>
                        </m:r>
                      </m:den>
                    </m:f>
                  </m:den>
                </m:f>
              </m:oMath>
            </m:oMathPara>
          </w:p>
        </w:tc>
        <w:tc>
          <w:tcPr>
            <w:tcW w:type="dxa" w:w="700"/>
            <w:vAlign w:val="center"/>
          </w:tcPr>
          <w:p>
            <w:pPr>
              <w:jc w:val="right"/>
            </w:pPr>
            <w:r>
              <w:t>(11)</w:t>
            </w:r>
          </w:p>
        </w:tc>
      </w:tr>
    </w:tbl>
    <w:p>
      <w:pPr>
        <w:keepNext w:val="0"/>
        <w:spacing w:after="120" w:line="250" w:lineRule="auto"/>
        <w:ind w:firstLine="240"/>
        <w:jc w:val="both"/>
      </w:pPr>
      <w:r>
        <w:rPr>
          <w:i/>
        </w:rPr>
        <w:t>En palabras:</w:t>
      </w:r>
      <w:r>
        <w:t xml:space="preserve"> el rango donde muy probablemente está la tasa real. Con pocos problemas no da límites por fuera de [0, 1], como sí pasa con el intervalo normal.</w:t>
      </w:r>
    </w:p>
    <w:p>
      <w:pPr>
        <w:keepNext/>
        <w:spacing w:after="0" w:before="160"/>
        <w:jc w:val="center"/>
      </w:pPr>
      <w:r>
        <w:rPr>
          <w:smallCaps w:val="0"/>
          <w:sz w:val="17"/>
        </w:rPr>
        <w:t>TABLA IV</w:t>
      </w:r>
    </w:p>
    <w:p>
      <w:pPr>
        <w:keepNext/>
        <w:spacing w:after="80" w:before="0"/>
        <w:jc w:val="center"/>
      </w:pPr>
      <w:r>
        <w:rPr>
          <w:smallCaps/>
          <w:sz w:val="17"/>
        </w:rPr>
        <w:t>Resumen del modelo matemático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65"/>
        <w:gridCol w:w="2660"/>
        <w:gridCol w:w="2850"/>
        <w:gridCol w:w="2850"/>
      </w:tblGrid>
      <w:tr>
        <w:trPr>
          <w:tblHeader/>
          <w:cantSplit/>
        </w:trPr>
        <w:tc>
          <w:tcPr>
            <w:tcW w:type="dxa" w:w="665"/>
            <w:tcBorders>
              <w:top w:val="single" w:sz="8" w:color="000000"/>
              <w:bottom w:val="single" w:sz="4" w:color="000000"/>
              <w:left w:val="nil"/>
              <w:right w:val="nil"/>
            </w:tcBorders>
          </w:tcPr>
          <w:p>
            <w:pPr>
              <w:keepNext/>
              <w:spacing w:after="20"/>
              <w:jc w:val="center"/>
            </w:pPr>
            <w:r>
              <w:rPr>
                <w:b/>
                <w:sz w:val="17"/>
              </w:rPr>
              <w:t>Ec.</w:t>
            </w:r>
          </w:p>
        </w:tc>
        <w:tc>
          <w:tcPr>
            <w:tcW w:type="dxa" w:w="2660"/>
            <w:tcBorders>
              <w:top w:val="single" w:sz="8" w:color="000000"/>
              <w:bottom w:val="single" w:sz="4" w:color="000000"/>
              <w:left w:val="nil"/>
              <w:right w:val="nil"/>
            </w:tcBorders>
          </w:tcPr>
          <w:p>
            <w:pPr>
              <w:keepNext/>
              <w:spacing w:after="20"/>
              <w:jc w:val="left"/>
            </w:pPr>
            <w:r>
              <w:rPr>
                <w:b/>
                <w:sz w:val="17"/>
              </w:rPr>
              <w:t>Nombre</w:t>
            </w:r>
          </w:p>
        </w:tc>
        <w:tc>
          <w:tcPr>
            <w:tcW w:type="dxa" w:w="2850"/>
            <w:tcBorders>
              <w:top w:val="single" w:sz="8" w:color="000000"/>
              <w:bottom w:val="single" w:sz="4" w:color="000000"/>
              <w:left w:val="nil"/>
              <w:right w:val="nil"/>
            </w:tcBorders>
          </w:tcPr>
          <w:p>
            <w:pPr>
              <w:keepNext/>
              <w:spacing w:after="20"/>
              <w:jc w:val="left"/>
            </w:pPr>
            <w:r>
              <w:rPr>
                <w:b/>
                <w:sz w:val="17"/>
              </w:rPr>
              <w:t>Dónde se usa</w:t>
            </w:r>
          </w:p>
        </w:tc>
        <w:tc>
          <w:tcPr>
            <w:tcW w:type="dxa" w:w="2850"/>
            <w:tcBorders>
              <w:top w:val="single" w:sz="8" w:color="000000"/>
              <w:bottom w:val="single" w:sz="4" w:color="000000"/>
              <w:left w:val="nil"/>
              <w:right w:val="nil"/>
            </w:tcBorders>
          </w:tcPr>
          <w:p>
            <w:pPr>
              <w:keepNext/>
              <w:spacing w:after="20"/>
              <w:jc w:val="left"/>
            </w:pPr>
            <w:r>
              <w:rPr>
                <w:b/>
                <w:sz w:val="17"/>
              </w:rPr>
              <w:t>Para qué</w:t>
            </w:r>
          </w:p>
        </w:tc>
      </w:tr>
      <w:tr>
        <w:trPr>
          <w:cantSplit/>
        </w:trPr>
        <w:tc>
          <w:tcPr>
            <w:tcW w:type="dxa" w:w="665"/>
          </w:tcPr>
          <w:p>
            <w:pPr>
              <w:keepNext/>
              <w:spacing w:after="20"/>
              <w:jc w:val="center"/>
            </w:pPr>
            <w:r>
              <w:rPr>
                <w:sz w:val="17"/>
              </w:rPr>
              <w:t>1</w:t>
            </w:r>
          </w:p>
        </w:tc>
        <w:tc>
          <w:tcPr>
            <w:tcW w:type="dxa" w:w="2660"/>
          </w:tcPr>
          <w:p>
            <w:pPr>
              <w:keepNext/>
              <w:spacing w:after="20"/>
              <w:jc w:val="left"/>
            </w:pPr>
            <w:r>
              <w:rPr>
                <w:sz w:val="17"/>
              </w:rPr>
              <w:t>criterio de éxito</w:t>
            </w:r>
          </w:p>
        </w:tc>
        <w:tc>
          <w:tcPr>
            <w:tcW w:type="dxa" w:w="2850"/>
          </w:tcPr>
          <w:p>
            <w:pPr>
              <w:keepNext/>
              <w:spacing w:after="20"/>
              <w:jc w:val="left"/>
            </w:pPr>
            <w:r>
              <w:rPr>
                <w:sz w:val="17"/>
              </w:rPr>
              <w:t>VERIFY_FINAL</w:t>
            </w:r>
          </w:p>
        </w:tc>
        <w:tc>
          <w:tcPr>
            <w:tcW w:type="dxa" w:w="2850"/>
          </w:tcPr>
          <w:p>
            <w:pPr>
              <w:keepNext/>
              <w:spacing w:after="20"/>
              <w:jc w:val="left"/>
            </w:pPr>
            <w:r>
              <w:rPr>
                <w:sz w:val="17"/>
              </w:rPr>
              <w:t>solo el kernel declara éxito</w:t>
            </w:r>
          </w:p>
        </w:tc>
      </w:tr>
      <w:tr>
        <w:trPr>
          <w:cantSplit/>
        </w:trPr>
        <w:tc>
          <w:tcPr>
            <w:tcW w:type="dxa" w:w="665"/>
          </w:tcPr>
          <w:p>
            <w:pPr>
              <w:keepNext/>
              <w:spacing w:after="20"/>
              <w:jc w:val="center"/>
            </w:pPr>
            <w:r>
              <w:rPr>
                <w:sz w:val="17"/>
              </w:rPr>
              <w:t>2</w:t>
            </w:r>
          </w:p>
        </w:tc>
        <w:tc>
          <w:tcPr>
            <w:tcW w:type="dxa" w:w="2660"/>
          </w:tcPr>
          <w:p>
            <w:pPr>
              <w:keepNext/>
              <w:spacing w:after="20"/>
              <w:jc w:val="left"/>
            </w:pPr>
            <w:r>
              <w:rPr>
                <w:sz w:val="17"/>
              </w:rPr>
              <w:t>regla del esqueleto</w:t>
            </w:r>
          </w:p>
        </w:tc>
        <w:tc>
          <w:tcPr>
            <w:tcW w:type="dxa" w:w="2850"/>
          </w:tcPr>
          <w:p>
            <w:pPr>
              <w:keepNext/>
              <w:spacing w:after="20"/>
              <w:jc w:val="left"/>
            </w:pPr>
            <w:r>
              <w:rPr>
                <w:sz w:val="17"/>
              </w:rPr>
              <w:t>VERIFY_SKELETON</w:t>
            </w:r>
          </w:p>
        </w:tc>
        <w:tc>
          <w:tcPr>
            <w:tcW w:type="dxa" w:w="2850"/>
          </w:tcPr>
          <w:p>
            <w:pPr>
              <w:keepNext/>
              <w:spacing w:after="20"/>
              <w:jc w:val="left"/>
            </w:pPr>
            <w:r>
              <w:rPr>
                <w:sz w:val="17"/>
              </w:rPr>
              <w:t>comprobar el plan antes de probar</w:t>
            </w:r>
          </w:p>
        </w:tc>
      </w:tr>
      <w:tr>
        <w:trPr>
          <w:cantSplit/>
        </w:trPr>
        <w:tc>
          <w:tcPr>
            <w:tcW w:type="dxa" w:w="665"/>
          </w:tcPr>
          <w:p>
            <w:pPr>
              <w:keepNext/>
              <w:spacing w:after="20"/>
              <w:jc w:val="center"/>
            </w:pPr>
            <w:r>
              <w:rPr>
                <w:sz w:val="17"/>
              </w:rPr>
              <w:t>3–4</w:t>
            </w:r>
          </w:p>
        </w:tc>
        <w:tc>
          <w:tcPr>
            <w:tcW w:type="dxa" w:w="2660"/>
          </w:tcPr>
          <w:p>
            <w:pPr>
              <w:keepNext/>
              <w:spacing w:after="20"/>
              <w:jc w:val="left"/>
            </w:pPr>
            <w:r>
              <w:rPr>
                <w:sz w:val="17"/>
              </w:rPr>
              <w:t>coseno y top-k</w:t>
            </w:r>
          </w:p>
        </w:tc>
        <w:tc>
          <w:tcPr>
            <w:tcW w:type="dxa" w:w="2850"/>
          </w:tcPr>
          <w:p>
            <w:pPr>
              <w:keepNext/>
              <w:spacing w:after="20"/>
              <w:jc w:val="left"/>
            </w:pPr>
            <w:r>
              <w:rPr>
                <w:sz w:val="17"/>
              </w:rPr>
              <w:t>Recuperador</w:t>
            </w:r>
          </w:p>
        </w:tc>
        <w:tc>
          <w:tcPr>
            <w:tcW w:type="dxa" w:w="2850"/>
          </w:tcPr>
          <w:p>
            <w:pPr>
              <w:keepNext/>
              <w:spacing w:after="20"/>
              <w:jc w:val="left"/>
            </w:pPr>
            <w:r>
              <w:rPr>
                <w:sz w:val="17"/>
              </w:rPr>
              <w:t>elegir los k lemas</w:t>
            </w:r>
          </w:p>
        </w:tc>
      </w:tr>
      <w:tr>
        <w:trPr>
          <w:cantSplit/>
        </w:trPr>
        <w:tc>
          <w:tcPr>
            <w:tcW w:type="dxa" w:w="665"/>
          </w:tcPr>
          <w:p>
            <w:pPr>
              <w:keepNext/>
              <w:spacing w:after="20"/>
              <w:jc w:val="center"/>
            </w:pPr>
            <w:r>
              <w:rPr>
                <w:sz w:val="17"/>
              </w:rPr>
              <w:t>5–6</w:t>
            </w:r>
          </w:p>
        </w:tc>
        <w:tc>
          <w:tcPr>
            <w:tcW w:type="dxa" w:w="2660"/>
          </w:tcPr>
          <w:p>
            <w:pPr>
              <w:keepNext/>
              <w:spacing w:after="20"/>
              <w:jc w:val="left"/>
            </w:pPr>
            <w:r>
              <w:rPr>
                <w:sz w:val="17"/>
              </w:rPr>
              <w:t>Jaccard y voto</w:t>
            </w:r>
          </w:p>
        </w:tc>
        <w:tc>
          <w:tcPr>
            <w:tcW w:type="dxa" w:w="2850"/>
          </w:tcPr>
          <w:p>
            <w:pPr>
              <w:keepNext/>
              <w:spacing w:after="20"/>
              <w:jc w:val="left"/>
            </w:pPr>
            <w:r>
              <w:rPr>
                <w:sz w:val="17"/>
              </w:rPr>
              <w:t>Generador</w:t>
            </w:r>
          </w:p>
        </w:tc>
        <w:tc>
          <w:tcPr>
            <w:tcW w:type="dxa" w:w="2850"/>
          </w:tcPr>
          <w:p>
            <w:pPr>
              <w:keepNext/>
              <w:spacing w:after="20"/>
              <w:jc w:val="left"/>
            </w:pPr>
            <w:r>
              <w:rPr>
                <w:sz w:val="17"/>
              </w:rPr>
              <w:t>elegir el boceto</w:t>
            </w:r>
          </w:p>
        </w:tc>
      </w:tr>
      <w:tr>
        <w:trPr>
          <w:cantSplit/>
        </w:trPr>
        <w:tc>
          <w:tcPr>
            <w:tcW w:type="dxa" w:w="665"/>
          </w:tcPr>
          <w:p>
            <w:pPr>
              <w:keepNext/>
              <w:spacing w:after="20"/>
              <w:jc w:val="center"/>
            </w:pPr>
            <w:r>
              <w:rPr>
                <w:sz w:val="17"/>
              </w:rPr>
              <w:t>7</w:t>
            </w:r>
          </w:p>
        </w:tc>
        <w:tc>
          <w:tcPr>
            <w:tcW w:type="dxa" w:w="2660"/>
          </w:tcPr>
          <w:p>
            <w:pPr>
              <w:keepNext/>
              <w:spacing w:after="20"/>
              <w:jc w:val="left"/>
            </w:pPr>
            <w:r>
              <w:rPr>
                <w:sz w:val="17"/>
              </w:rPr>
              <w:t>recall@k</w:t>
            </w:r>
          </w:p>
        </w:tc>
        <w:tc>
          <w:tcPr>
            <w:tcW w:type="dxa" w:w="2850"/>
          </w:tcPr>
          <w:p>
            <w:pPr>
              <w:keepNext/>
              <w:spacing w:after="20"/>
              <w:jc w:val="left"/>
            </w:pPr>
            <w:r>
              <w:rPr>
                <w:sz w:val="17"/>
              </w:rPr>
              <w:t>evaluación del Recuperador</w:t>
            </w:r>
          </w:p>
        </w:tc>
        <w:tc>
          <w:tcPr>
            <w:tcW w:type="dxa" w:w="2850"/>
          </w:tcPr>
          <w:p>
            <w:pPr>
              <w:keepNext/>
              <w:spacing w:after="20"/>
              <w:jc w:val="left"/>
            </w:pPr>
            <w:r>
              <w:rPr>
                <w:sz w:val="17"/>
              </w:rPr>
              <w:t>fijar k</w:t>
            </w:r>
          </w:p>
        </w:tc>
      </w:tr>
      <w:tr>
        <w:trPr>
          <w:cantSplit/>
        </w:trPr>
        <w:tc>
          <w:tcPr>
            <w:tcW w:type="dxa" w:w="665"/>
          </w:tcPr>
          <w:p>
            <w:pPr>
              <w:keepNext/>
              <w:spacing w:after="20"/>
              <w:jc w:val="center"/>
            </w:pPr>
            <w:r>
              <w:rPr>
                <w:sz w:val="17"/>
              </w:rPr>
              <w:t>8</w:t>
            </w:r>
          </w:p>
        </w:tc>
        <w:tc>
          <w:tcPr>
            <w:tcW w:type="dxa" w:w="2660"/>
          </w:tcPr>
          <w:p>
            <w:pPr>
              <w:keepNext/>
              <w:spacing w:after="20"/>
              <w:jc w:val="left"/>
            </w:pPr>
            <w:r>
              <w:rPr>
                <w:sz w:val="17"/>
              </w:rPr>
              <w:t>presupuesto</w:t>
            </w:r>
          </w:p>
        </w:tc>
        <w:tc>
          <w:tcPr>
            <w:tcW w:type="dxa" w:w="2850"/>
          </w:tcPr>
          <w:p>
            <w:pPr>
              <w:keepNext/>
              <w:spacing w:after="20"/>
              <w:jc w:val="left"/>
            </w:pPr>
            <w:r>
              <w:rPr>
                <w:sz w:val="17"/>
              </w:rPr>
              <w:t>todas las llamadas</w:t>
            </w:r>
          </w:p>
        </w:tc>
        <w:tc>
          <w:tcPr>
            <w:tcW w:type="dxa" w:w="2850"/>
          </w:tcPr>
          <w:p>
            <w:pPr>
              <w:keepNext/>
              <w:spacing w:after="20"/>
              <w:jc w:val="left"/>
            </w:pPr>
            <w:r>
              <w:rPr>
                <w:sz w:val="17"/>
              </w:rPr>
              <w:t>techo de 20 llamadas</w:t>
            </w:r>
          </w:p>
        </w:tc>
      </w:tr>
      <w:tr>
        <w:trPr>
          <w:cantSplit/>
        </w:trPr>
        <w:tc>
          <w:tcPr>
            <w:tcW w:type="dxa" w:w="665"/>
          </w:tcPr>
          <w:p>
            <w:pPr>
              <w:keepNext/>
              <w:spacing w:after="20"/>
              <w:jc w:val="center"/>
            </w:pPr>
            <w:r>
              <w:rPr>
                <w:sz w:val="17"/>
              </w:rPr>
              <w:t>9–10</w:t>
            </w:r>
          </w:p>
        </w:tc>
        <w:tc>
          <w:tcPr>
            <w:tcW w:type="dxa" w:w="2660"/>
          </w:tcPr>
          <w:p>
            <w:pPr>
              <w:keepNext/>
              <w:spacing w:after="20"/>
              <w:jc w:val="left"/>
            </w:pPr>
            <w:r>
              <w:rPr>
                <w:sz w:val="17"/>
              </w:rPr>
              <w:t>resolución y falsos positivos</w:t>
            </w:r>
          </w:p>
        </w:tc>
        <w:tc>
          <w:tcPr>
            <w:tcW w:type="dxa" w:w="2850"/>
          </w:tcPr>
          <w:p>
            <w:pPr>
              <w:keepNext/>
              <w:spacing w:after="20"/>
              <w:jc w:val="left"/>
            </w:pPr>
            <w:r>
              <w:rPr>
                <w:sz w:val="17"/>
              </w:rPr>
              <w:t>ablación, línea base B</w:t>
            </w:r>
          </w:p>
        </w:tc>
        <w:tc>
          <w:tcPr>
            <w:tcW w:type="dxa" w:w="2850"/>
          </w:tcPr>
          <w:p>
            <w:pPr>
              <w:keepNext/>
              <w:spacing w:after="20"/>
              <w:jc w:val="left"/>
            </w:pPr>
            <w:r>
              <w:rPr>
                <w:sz w:val="17"/>
              </w:rPr>
              <w:t>métricas principales</w:t>
            </w:r>
          </w:p>
        </w:tc>
      </w:tr>
      <w:tr>
        <w:trPr>
          <w:cantSplit/>
        </w:trPr>
        <w:tc>
          <w:tcPr>
            <w:tcW w:type="dxa" w:w="665"/>
            <w:tcBorders>
              <w:bottom w:val="single" w:sz="8" w:color="000000"/>
              <w:left w:val="nil"/>
              <w:right w:val="nil"/>
            </w:tcBorders>
          </w:tcPr>
          <w:p>
            <w:pPr>
              <w:keepNext w:val="0"/>
              <w:spacing w:after="20"/>
              <w:jc w:val="center"/>
            </w:pPr>
            <w:r>
              <w:rPr>
                <w:sz w:val="17"/>
              </w:rPr>
              <w:t>11</w:t>
            </w:r>
          </w:p>
        </w:tc>
        <w:tc>
          <w:tcPr>
            <w:tcW w:type="dxa" w:w="2660"/>
            <w:tcBorders>
              <w:bottom w:val="single" w:sz="8" w:color="000000"/>
              <w:left w:val="nil"/>
              <w:right w:val="nil"/>
            </w:tcBorders>
          </w:tcPr>
          <w:p>
            <w:pPr>
              <w:keepNext w:val="0"/>
              <w:spacing w:after="20"/>
              <w:jc w:val="left"/>
            </w:pPr>
            <w:r>
              <w:rPr>
                <w:sz w:val="17"/>
              </w:rPr>
              <w:t>intervalo de Wilson</w:t>
            </w:r>
          </w:p>
        </w:tc>
        <w:tc>
          <w:tcPr>
            <w:tcW w:type="dxa" w:w="2850"/>
            <w:tcBorders>
              <w:bottom w:val="single" w:sz="8" w:color="000000"/>
              <w:left w:val="nil"/>
              <w:right w:val="nil"/>
            </w:tcBorders>
          </w:tcPr>
          <w:p>
            <w:pPr>
              <w:keepNext w:val="0"/>
              <w:spacing w:after="20"/>
              <w:jc w:val="left"/>
            </w:pPr>
            <w:r>
              <w:rPr>
                <w:sz w:val="17"/>
              </w:rPr>
              <w:t>análisis (semana 12)</w:t>
            </w:r>
          </w:p>
        </w:tc>
        <w:tc>
          <w:tcPr>
            <w:tcW w:type="dxa" w:w="2850"/>
            <w:tcBorders>
              <w:bottom w:val="single" w:sz="8" w:color="000000"/>
              <w:left w:val="nil"/>
              <w:right w:val="nil"/>
            </w:tcBorders>
          </w:tcPr>
          <w:p>
            <w:pPr>
              <w:keepNext w:val="0"/>
              <w:spacing w:after="20"/>
              <w:jc w:val="left"/>
            </w:pPr>
            <w:r>
              <w:rPr>
                <w:sz w:val="17"/>
              </w:rPr>
              <w:t>incertidumbre de las tasas</w:t>
            </w:r>
          </w:p>
        </w:tc>
      </w:tr>
    </w:tbl>
    <w:p>
      <w:pPr>
        <w:spacing w:after="40"/>
      </w:pPr>
    </w:p>
    <w:p>
      <w:pPr>
        <w:pStyle w:val="Heading2"/>
      </w:pPr>
      <w:r>
        <w:t>H. Modelos de lenguaje locales</w:t>
      </w:r>
    </w:p>
    <w:p>
      <w:pPr>
        <w:keepNext w:val="0"/>
        <w:spacing w:after="80" w:line="250" w:lineRule="auto"/>
        <w:ind w:firstLine="240"/>
        <w:jc w:val="both"/>
      </w:pPr>
      <w:r>
        <w:t xml:space="preserve">Al principio el diseño usaba un modelo grande por API, que cobra USD 5 por millón de tokens de entrada y USD 25 por millón de salida. Para no tener ese costo pasamos el Planificador, el Generador y el Crítico a Qwen3-4B [19] corriendo en local con Ollama [20], y lo único que cambió fue el módulo que habla con los modelos. Usamos la variante </w:t>
      </w:r>
      <w:r>
        <w:rPr>
          <w:i/>
        </w:rPr>
        <w:t>instruct</w:t>
      </w:r>
      <w:r>
        <w:t>, con el razonamiento apagado, contexto de 8K y la salida forzada a JSON (ver IV-D). Lo que se pierde es calidad, un modelo de 4B planifica peor, entonces nuestras tasas no se pueden comparar con sistemas que usan modelos por API, pero la ablación sigue sirviendo porque todas las configuraciones usan los mismos modelos. El Autoformalizador sigue con Goedel-Prover-V2-8B, que no cabe entero en 4 GB, así que toca servirlo con vLLM en una GPU prestada o con Ollama repartido entre GPU y CPU.</w:t>
      </w:r>
    </w:p>
    <w:p>
      <w:pPr>
        <w:pStyle w:val="Heading2"/>
      </w:pPr>
      <w:r>
        <w:t>I. Diseño experimental</w:t>
      </w:r>
    </w:p>
    <w:p>
      <w:pPr>
        <w:keepNext/>
        <w:spacing w:after="0" w:before="160"/>
        <w:jc w:val="center"/>
      </w:pPr>
      <w:r>
        <w:rPr>
          <w:smallCaps w:val="0"/>
          <w:sz w:val="17"/>
        </w:rPr>
        <w:t>TABLA V</w:t>
      </w:r>
    </w:p>
    <w:p>
      <w:pPr>
        <w:keepNext/>
        <w:spacing w:after="80" w:before="0"/>
        <w:jc w:val="center"/>
      </w:pPr>
      <w:r>
        <w:rPr>
          <w:smallCaps/>
          <w:sz w:val="17"/>
        </w:rPr>
        <w:t>Configuraciones de la ablación y estado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01"/>
        <w:gridCol w:w="5516"/>
        <w:gridCol w:w="3008"/>
      </w:tblGrid>
      <w:tr>
        <w:trPr>
          <w:tblHeader/>
          <w:cantSplit/>
        </w:trPr>
        <w:tc>
          <w:tcPr>
            <w:tcW w:type="dxa" w:w="501"/>
            <w:tcBorders>
              <w:top w:val="single" w:sz="8" w:color="000000"/>
              <w:bottom w:val="single" w:sz="4" w:color="000000"/>
              <w:left w:val="nil"/>
              <w:right w:val="nil"/>
            </w:tcBorders>
          </w:tcPr>
          <w:p>
            <w:pPr>
              <w:keepNext/>
              <w:spacing w:after="20"/>
              <w:jc w:val="center"/>
            </w:pPr>
            <w:r>
              <w:rPr>
                <w:b/>
                <w:sz w:val="17"/>
              </w:rPr>
              <w:t>#</w:t>
            </w:r>
          </w:p>
        </w:tc>
        <w:tc>
          <w:tcPr>
            <w:tcW w:type="dxa" w:w="5516"/>
            <w:tcBorders>
              <w:top w:val="single" w:sz="8" w:color="000000"/>
              <w:bottom w:val="single" w:sz="4" w:color="000000"/>
              <w:left w:val="nil"/>
              <w:right w:val="nil"/>
            </w:tcBorders>
          </w:tcPr>
          <w:p>
            <w:pPr>
              <w:keepNext/>
              <w:spacing w:after="20"/>
              <w:jc w:val="left"/>
            </w:pPr>
            <w:r>
              <w:rPr>
                <w:b/>
                <w:sz w:val="17"/>
              </w:rPr>
              <w:t>Configuración</w:t>
            </w:r>
          </w:p>
        </w:tc>
        <w:tc>
          <w:tcPr>
            <w:tcW w:type="dxa" w:w="3008"/>
            <w:tcBorders>
              <w:top w:val="single" w:sz="8" w:color="000000"/>
              <w:bottom w:val="single" w:sz="4" w:color="000000"/>
              <w:left w:val="nil"/>
              <w:right w:val="nil"/>
            </w:tcBorders>
          </w:tcPr>
          <w:p>
            <w:pPr>
              <w:keepNext/>
              <w:spacing w:after="20"/>
              <w:jc w:val="left"/>
            </w:pPr>
            <w:r>
              <w:rPr>
                <w:b/>
                <w:sz w:val="17"/>
              </w:rPr>
              <w:t>Estado a la semana 8</w:t>
            </w:r>
          </w:p>
        </w:tc>
      </w:tr>
      <w:tr>
        <w:trPr>
          <w:cantSplit/>
        </w:trPr>
        <w:tc>
          <w:tcPr>
            <w:tcW w:type="dxa" w:w="501"/>
          </w:tcPr>
          <w:p>
            <w:pPr>
              <w:keepNext/>
              <w:spacing w:after="20"/>
              <w:jc w:val="center"/>
            </w:pPr>
            <w:r>
              <w:rPr>
                <w:sz w:val="17"/>
              </w:rPr>
              <w:t>1</w:t>
            </w:r>
          </w:p>
        </w:tc>
        <w:tc>
          <w:tcPr>
            <w:tcW w:type="dxa" w:w="5516"/>
          </w:tcPr>
          <w:p>
            <w:pPr>
              <w:keepNext/>
              <w:spacing w:after="20"/>
              <w:jc w:val="left"/>
            </w:pPr>
            <w:r>
              <w:rPr>
                <w:sz w:val="17"/>
              </w:rPr>
              <w:t>Línea base A: el probador, una llamada, prueba completa</w:t>
            </w:r>
          </w:p>
        </w:tc>
        <w:tc>
          <w:tcPr>
            <w:tcW w:type="dxa" w:w="3008"/>
          </w:tcPr>
          <w:p>
            <w:pPr>
              <w:keepNext/>
              <w:spacing w:after="20"/>
              <w:jc w:val="left"/>
            </w:pPr>
            <w:r>
              <w:rPr>
                <w:sz w:val="17"/>
              </w:rPr>
              <w:t>código listo</w:t>
            </w:r>
          </w:p>
        </w:tc>
      </w:tr>
      <w:tr>
        <w:trPr>
          <w:cantSplit/>
        </w:trPr>
        <w:tc>
          <w:tcPr>
            <w:tcW w:type="dxa" w:w="501"/>
          </w:tcPr>
          <w:p>
            <w:pPr>
              <w:keepNext/>
              <w:spacing w:after="20"/>
              <w:jc w:val="center"/>
            </w:pPr>
            <w:r>
              <w:rPr>
                <w:sz w:val="17"/>
              </w:rPr>
              <w:t>2</w:t>
            </w:r>
          </w:p>
        </w:tc>
        <w:tc>
          <w:tcPr>
            <w:tcW w:type="dxa" w:w="5516"/>
          </w:tcPr>
          <w:p>
            <w:pPr>
              <w:keepNext/>
              <w:spacing w:after="20"/>
              <w:jc w:val="left"/>
            </w:pPr>
            <w:r>
              <w:rPr>
                <w:sz w:val="17"/>
              </w:rPr>
              <w:t>Línea base B: razonamiento en lenguaje natural + autoevaluación</w:t>
            </w:r>
          </w:p>
        </w:tc>
        <w:tc>
          <w:tcPr>
            <w:tcW w:type="dxa" w:w="3008"/>
          </w:tcPr>
          <w:p>
            <w:pPr>
              <w:keepNext/>
              <w:spacing w:after="20"/>
              <w:jc w:val="left"/>
            </w:pPr>
            <w:r>
              <w:rPr>
                <w:sz w:val="17"/>
              </w:rPr>
              <w:t>código listo</w:t>
            </w:r>
          </w:p>
        </w:tc>
      </w:tr>
      <w:tr>
        <w:trPr>
          <w:cantSplit/>
        </w:trPr>
        <w:tc>
          <w:tcPr>
            <w:tcW w:type="dxa" w:w="501"/>
          </w:tcPr>
          <w:p>
            <w:pPr>
              <w:keepNext/>
              <w:spacing w:after="20"/>
              <w:jc w:val="center"/>
            </w:pPr>
            <w:r>
              <w:rPr>
                <w:sz w:val="17"/>
              </w:rPr>
              <w:t>3</w:t>
            </w:r>
          </w:p>
        </w:tc>
        <w:tc>
          <w:tcPr>
            <w:tcW w:type="dxa" w:w="5516"/>
          </w:tcPr>
          <w:p>
            <w:pPr>
              <w:keepNext/>
              <w:spacing w:after="20"/>
              <w:jc w:val="left"/>
            </w:pPr>
            <w:r>
              <w:rPr>
                <w:sz w:val="17"/>
              </w:rPr>
              <w:t>Multiagente sin Recuperador y sin Crítico</w:t>
            </w:r>
          </w:p>
        </w:tc>
        <w:tc>
          <w:tcPr>
            <w:tcW w:type="dxa" w:w="3008"/>
          </w:tcPr>
          <w:p>
            <w:pPr>
              <w:keepNext/>
              <w:spacing w:after="20"/>
              <w:jc w:val="left"/>
            </w:pPr>
            <w:r>
              <w:rPr>
                <w:sz w:val="17"/>
              </w:rPr>
              <w:t>código listo, probado con el kernel</w:t>
            </w:r>
          </w:p>
        </w:tc>
      </w:tr>
      <w:tr>
        <w:trPr>
          <w:cantSplit/>
        </w:trPr>
        <w:tc>
          <w:tcPr>
            <w:tcW w:type="dxa" w:w="501"/>
          </w:tcPr>
          <w:p>
            <w:pPr>
              <w:keepNext/>
              <w:spacing w:after="20"/>
              <w:jc w:val="center"/>
            </w:pPr>
            <w:r>
              <w:rPr>
                <w:sz w:val="17"/>
              </w:rPr>
              <w:t>4</w:t>
            </w:r>
          </w:p>
        </w:tc>
        <w:tc>
          <w:tcPr>
            <w:tcW w:type="dxa" w:w="5516"/>
          </w:tcPr>
          <w:p>
            <w:pPr>
              <w:keepNext/>
              <w:spacing w:after="20"/>
              <w:jc w:val="left"/>
            </w:pPr>
            <w:r>
              <w:rPr>
                <w:sz w:val="17"/>
              </w:rPr>
              <w:t>Multiagente con Recuperador, sin Crítico</w:t>
            </w:r>
          </w:p>
        </w:tc>
        <w:tc>
          <w:tcPr>
            <w:tcW w:type="dxa" w:w="3008"/>
          </w:tcPr>
          <w:p>
            <w:pPr>
              <w:keepNext/>
              <w:spacing w:after="20"/>
              <w:jc w:val="left"/>
            </w:pPr>
            <w:r>
              <w:rPr>
                <w:sz w:val="17"/>
              </w:rPr>
              <w:t>semana 9</w:t>
            </w:r>
          </w:p>
        </w:tc>
      </w:tr>
      <w:tr>
        <w:trPr>
          <w:cantSplit/>
        </w:trPr>
        <w:tc>
          <w:tcPr>
            <w:tcW w:type="dxa" w:w="501"/>
            <w:tcBorders>
              <w:bottom w:val="single" w:sz="8" w:color="000000"/>
              <w:left w:val="nil"/>
              <w:right w:val="nil"/>
            </w:tcBorders>
          </w:tcPr>
          <w:p>
            <w:pPr>
              <w:keepNext w:val="0"/>
              <w:spacing w:after="20"/>
              <w:jc w:val="center"/>
            </w:pPr>
            <w:r>
              <w:rPr>
                <w:sz w:val="17"/>
              </w:rPr>
              <w:t>5</w:t>
            </w:r>
          </w:p>
        </w:tc>
        <w:tc>
          <w:tcPr>
            <w:tcW w:type="dxa" w:w="5516"/>
            <w:tcBorders>
              <w:bottom w:val="single" w:sz="8" w:color="000000"/>
              <w:left w:val="nil"/>
              <w:right w:val="nil"/>
            </w:tcBorders>
          </w:tcPr>
          <w:p>
            <w:pPr>
              <w:keepNext w:val="0"/>
              <w:spacing w:after="20"/>
              <w:jc w:val="left"/>
            </w:pPr>
            <w:r>
              <w:rPr>
                <w:sz w:val="17"/>
              </w:rPr>
              <w:t>Sistema completo</w:t>
            </w:r>
          </w:p>
        </w:tc>
        <w:tc>
          <w:tcPr>
            <w:tcW w:type="dxa" w:w="3008"/>
            <w:tcBorders>
              <w:bottom w:val="single" w:sz="8" w:color="000000"/>
              <w:left w:val="nil"/>
              <w:right w:val="nil"/>
            </w:tcBorders>
          </w:tcPr>
          <w:p>
            <w:pPr>
              <w:keepNext w:val="0"/>
              <w:spacing w:after="20"/>
              <w:jc w:val="left"/>
            </w:pPr>
            <w:r>
              <w:rPr>
                <w:sz w:val="17"/>
              </w:rPr>
              <w:t>semana 9</w:t>
            </w:r>
          </w:p>
        </w:tc>
      </w:tr>
    </w:tbl>
    <w:p>
      <w:pPr>
        <w:spacing w:after="40"/>
      </w:pPr>
    </w:p>
    <w:p>
      <w:pPr>
        <w:keepNext w:val="0"/>
        <w:spacing w:after="80" w:line="250" w:lineRule="auto"/>
        <w:ind w:firstLine="240"/>
        <w:jc w:val="both"/>
      </w:pPr>
      <w:r>
        <w:t xml:space="preserve">La compuerta de las semanas 5 y 6 pide que los esqueletos compilen en más del 70 % de desarrollo. </w:t>
      </w:r>
      <w:r>
        <w:rPr>
          <w:b/>
        </w:rPr>
        <w:t>Ese 70 % lo pusimos nosotros, no sale de la literatura.</w:t>
      </w:r>
      <w:r>
        <w:t xml:space="preserve"> La razón es que si el esqueleto no compila el problema se pierde igual, entonces esa tasa es un techo para la de resolución, y como la meta del sistema completo es resolver entre el 30 % y el 60 %, el Planificador tiene que quedar bastante por encima para no ser el cuello de botella.</w:t>
      </w:r>
    </w:p>
    <w:p>
      <w:pPr>
        <w:pStyle w:val="Heading1"/>
      </w:pPr>
      <w:r>
        <w:t>IV. Resultados y discusión</w:t>
      </w:r>
    </w:p>
    <w:p>
      <w:pPr>
        <w:keepNext w:val="0"/>
        <w:spacing w:after="80" w:line="250" w:lineRule="auto"/>
        <w:ind w:firstLine="240"/>
        <w:jc w:val="both"/>
      </w:pPr>
      <w:r>
        <w:t>Lo que depende de los modelos lo probamos con respuestas escritas a mano, y lo que depende de Lean contra el kernel real, así que todavía no hay tasas de resolución.</w:t>
      </w:r>
    </w:p>
    <w:p>
      <w:pPr>
        <w:keepNext/>
        <w:spacing w:after="0" w:before="160"/>
        <w:jc w:val="center"/>
      </w:pPr>
      <w:r>
        <w:rPr>
          <w:smallCaps w:val="0"/>
          <w:sz w:val="17"/>
        </w:rPr>
        <w:t>TABLA VI</w:t>
      </w:r>
    </w:p>
    <w:p>
      <w:pPr>
        <w:keepNext/>
        <w:spacing w:after="80" w:before="0"/>
        <w:jc w:val="center"/>
      </w:pPr>
      <w:r>
        <w:rPr>
          <w:smallCaps/>
          <w:sz w:val="17"/>
        </w:rPr>
        <w:t>Compuertas por semana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02"/>
        <w:gridCol w:w="5014"/>
        <w:gridCol w:w="3008"/>
      </w:tblGrid>
      <w:tr>
        <w:trPr>
          <w:tblHeader/>
          <w:cantSplit/>
        </w:trPr>
        <w:tc>
          <w:tcPr>
            <w:tcW w:type="dxa" w:w="1002"/>
            <w:tcBorders>
              <w:top w:val="single" w:sz="8" w:color="000000"/>
              <w:bottom w:val="single" w:sz="4" w:color="000000"/>
              <w:left w:val="nil"/>
              <w:right w:val="nil"/>
            </w:tcBorders>
          </w:tcPr>
          <w:p>
            <w:pPr>
              <w:keepNext/>
              <w:spacing w:after="20"/>
              <w:jc w:val="center"/>
            </w:pPr>
            <w:r>
              <w:rPr>
                <w:b/>
                <w:sz w:val="17"/>
              </w:rPr>
              <w:t>Semanas</w:t>
            </w:r>
          </w:p>
        </w:tc>
        <w:tc>
          <w:tcPr>
            <w:tcW w:type="dxa" w:w="5014"/>
            <w:tcBorders>
              <w:top w:val="single" w:sz="8" w:color="000000"/>
              <w:bottom w:val="single" w:sz="4" w:color="000000"/>
              <w:left w:val="nil"/>
              <w:right w:val="nil"/>
            </w:tcBorders>
          </w:tcPr>
          <w:p>
            <w:pPr>
              <w:keepNext/>
              <w:spacing w:after="20"/>
              <w:jc w:val="left"/>
            </w:pPr>
            <w:r>
              <w:rPr>
                <w:b/>
                <w:sz w:val="17"/>
              </w:rPr>
              <w:t>Compuerta</w:t>
            </w:r>
          </w:p>
        </w:tc>
        <w:tc>
          <w:tcPr>
            <w:tcW w:type="dxa" w:w="3008"/>
            <w:tcBorders>
              <w:top w:val="single" w:sz="8" w:color="000000"/>
              <w:bottom w:val="single" w:sz="4" w:color="000000"/>
              <w:left w:val="nil"/>
              <w:right w:val="nil"/>
            </w:tcBorders>
          </w:tcPr>
          <w:p>
            <w:pPr>
              <w:keepNext/>
              <w:spacing w:after="20"/>
              <w:jc w:val="left"/>
            </w:pPr>
            <w:r>
              <w:rPr>
                <w:b/>
                <w:sz w:val="17"/>
              </w:rPr>
              <w:t>Resultado</w:t>
            </w:r>
          </w:p>
        </w:tc>
      </w:tr>
      <w:tr>
        <w:trPr>
          <w:cantSplit/>
        </w:trPr>
        <w:tc>
          <w:tcPr>
            <w:tcW w:type="dxa" w:w="1002"/>
          </w:tcPr>
          <w:p>
            <w:pPr>
              <w:keepNext/>
              <w:spacing w:after="20"/>
              <w:jc w:val="center"/>
            </w:pPr>
            <w:r>
              <w:rPr>
                <w:sz w:val="17"/>
              </w:rPr>
              <w:t>1–2</w:t>
            </w:r>
          </w:p>
        </w:tc>
        <w:tc>
          <w:tcPr>
            <w:tcW w:type="dxa" w:w="5014"/>
          </w:tcPr>
          <w:p>
            <w:pPr>
              <w:keepNext/>
              <w:spacing w:after="20"/>
              <w:jc w:val="left"/>
            </w:pPr>
            <w:r>
              <w:rPr>
                <w:rFonts w:ascii="Consolas" w:hAnsi="Consolas" w:eastAsia="Consolas"/>
                <w:sz w:val="15"/>
              </w:rPr>
              <w:t>verify()</w:t>
            </w:r>
            <w:r>
              <w:rPr>
                <w:sz w:val="17"/>
              </w:rPr>
              <w:t xml:space="preserve"> distingue los veredictos; 2+2=4 desde Python</w:t>
            </w:r>
          </w:p>
        </w:tc>
        <w:tc>
          <w:tcPr>
            <w:tcW w:type="dxa" w:w="3008"/>
          </w:tcPr>
          <w:p>
            <w:pPr>
              <w:keepNext/>
              <w:spacing w:after="20"/>
              <w:jc w:val="left"/>
            </w:pPr>
            <w:r>
              <w:rPr>
                <w:sz w:val="17"/>
              </w:rPr>
              <w:t>cumplida</w:t>
            </w:r>
          </w:p>
        </w:tc>
      </w:tr>
      <w:tr>
        <w:trPr>
          <w:cantSplit/>
        </w:trPr>
        <w:tc>
          <w:tcPr>
            <w:tcW w:type="dxa" w:w="1002"/>
          </w:tcPr>
          <w:p>
            <w:pPr>
              <w:keepNext/>
              <w:spacing w:after="20"/>
              <w:jc w:val="center"/>
            </w:pPr>
            <w:r>
              <w:rPr>
                <w:sz w:val="17"/>
              </w:rPr>
              <w:t>3–4</w:t>
            </w:r>
          </w:p>
        </w:tc>
        <w:tc>
          <w:tcPr>
            <w:tcW w:type="dxa" w:w="5014"/>
          </w:tcPr>
          <w:p>
            <w:pPr>
              <w:keepNext/>
              <w:spacing w:after="20"/>
              <w:jc w:val="left"/>
            </w:pPr>
            <w:r>
              <w:rPr>
                <w:sz w:val="17"/>
              </w:rPr>
              <w:t>líneas base corren sobre desarrollo con costo por problema</w:t>
            </w:r>
          </w:p>
        </w:tc>
        <w:tc>
          <w:tcPr>
            <w:tcW w:type="dxa" w:w="3008"/>
          </w:tcPr>
          <w:p>
            <w:pPr>
              <w:keepNext/>
              <w:spacing w:after="20"/>
              <w:jc w:val="left"/>
            </w:pPr>
            <w:r>
              <w:rPr>
                <w:sz w:val="17"/>
              </w:rPr>
              <w:t>código listo, falta la corrida</w:t>
            </w:r>
          </w:p>
        </w:tc>
      </w:tr>
      <w:tr>
        <w:trPr>
          <w:cantSplit/>
        </w:trPr>
        <w:tc>
          <w:tcPr>
            <w:tcW w:type="dxa" w:w="1002"/>
          </w:tcPr>
          <w:p>
            <w:pPr>
              <w:keepNext/>
              <w:spacing w:after="20"/>
              <w:jc w:val="center"/>
            </w:pPr>
            <w:r>
              <w:rPr>
                <w:sz w:val="17"/>
              </w:rPr>
              <w:t>5–6</w:t>
            </w:r>
          </w:p>
        </w:tc>
        <w:tc>
          <w:tcPr>
            <w:tcW w:type="dxa" w:w="5014"/>
          </w:tcPr>
          <w:p>
            <w:pPr>
              <w:keepNext/>
              <w:spacing w:after="20"/>
              <w:jc w:val="left"/>
            </w:pPr>
            <w:r>
              <w:rPr>
                <w:sz w:val="17"/>
              </w:rPr>
              <w:t>esqueletos compilan en &gt;70 % de desarrollo; curva recall@k</w:t>
            </w:r>
          </w:p>
        </w:tc>
        <w:tc>
          <w:tcPr>
            <w:tcW w:type="dxa" w:w="3008"/>
          </w:tcPr>
          <w:p>
            <w:pPr>
              <w:keepNext/>
              <w:spacing w:after="20"/>
              <w:jc w:val="left"/>
            </w:pPr>
            <w:r>
              <w:rPr>
                <w:sz w:val="17"/>
              </w:rPr>
              <w:t>curva lista, falta la tasa</w:t>
            </w:r>
          </w:p>
        </w:tc>
      </w:tr>
      <w:tr>
        <w:trPr>
          <w:cantSplit/>
        </w:trPr>
        <w:tc>
          <w:tcPr>
            <w:tcW w:type="dxa" w:w="1002"/>
            <w:tcBorders>
              <w:bottom w:val="single" w:sz="8" w:color="000000"/>
              <w:left w:val="nil"/>
              <w:right w:val="nil"/>
            </w:tcBorders>
          </w:tcPr>
          <w:p>
            <w:pPr>
              <w:keepNext w:val="0"/>
              <w:spacing w:after="20"/>
              <w:jc w:val="center"/>
            </w:pPr>
            <w:r>
              <w:rPr>
                <w:sz w:val="17"/>
              </w:rPr>
              <w:t>7–8</w:t>
            </w:r>
          </w:p>
        </w:tc>
        <w:tc>
          <w:tcPr>
            <w:tcW w:type="dxa" w:w="5014"/>
            <w:tcBorders>
              <w:bottom w:val="single" w:sz="8" w:color="000000"/>
              <w:left w:val="nil"/>
              <w:right w:val="nil"/>
            </w:tcBorders>
          </w:tcPr>
          <w:p>
            <w:pPr>
              <w:keepNext w:val="0"/>
              <w:spacing w:after="20"/>
              <w:jc w:val="left"/>
            </w:pPr>
            <w:r>
              <w:rPr>
                <w:sz w:val="17"/>
              </w:rPr>
              <w:t>un problema entra y sale veredicto del kernel</w:t>
            </w:r>
          </w:p>
        </w:tc>
        <w:tc>
          <w:tcPr>
            <w:tcW w:type="dxa" w:w="3008"/>
            <w:tcBorders>
              <w:bottom w:val="single" w:sz="8" w:color="000000"/>
              <w:left w:val="nil"/>
              <w:right w:val="nil"/>
            </w:tcBorders>
          </w:tcPr>
          <w:p>
            <w:pPr>
              <w:keepNext w:val="0"/>
              <w:spacing w:after="20"/>
              <w:jc w:val="left"/>
            </w:pPr>
            <w:r>
              <w:rPr>
                <w:sz w:val="17"/>
              </w:rPr>
              <w:t>cumplida con modelo simulado</w:t>
            </w:r>
          </w:p>
        </w:tc>
      </w:tr>
    </w:tbl>
    <w:p>
      <w:pPr>
        <w:spacing w:after="40"/>
      </w:pPr>
    </w:p>
    <w:p>
      <w:pPr>
        <w:pStyle w:val="Heading2"/>
      </w:pPr>
      <w:r>
        <w:t>A. Entorno y Verificador</w:t>
      </w:r>
    </w:p>
    <w:p>
      <w:pPr>
        <w:keepNext w:val="0"/>
        <w:spacing w:after="80" w:line="250" w:lineRule="auto"/>
        <w:ind w:firstLine="240"/>
        <w:jc w:val="both"/>
      </w:pPr>
      <w:r>
        <w:t>Los 244 enunciados de desarrollo compilan con nuestra versión de Mathlib. Tenemos 38 pruebas sin Lean y 18 contra el kernel real, y todas pasan. La compuerta de las semanas 7 y 8 la cerramos con mathd_algebra_48: el Planificador lo parte en un paso, el kernel acepta el esqueleto, el paso se prueba como lema suelto y al final el kernel acepta el teorema completo:</w:t>
      </w:r>
    </w:p>
    <w:p>
      <w:pPr>
        <w:keepNext/>
        <w:spacing w:after="0" w:line="240" w:lineRule="auto"/>
        <w:ind w:left="576"/>
      </w:pPr>
      <w:r>
        <w:rPr>
          <w:rFonts w:ascii="Consolas" w:hAnsi="Consolas" w:eastAsia="Consolas"/>
          <w:sz w:val="17"/>
        </w:rPr>
        <w:t>theorem mathd_algebra_48 (q e : ℂ) (h₀ : q = 9 - 4 * Complex.I)</w:t>
      </w:r>
    </w:p>
    <w:p>
      <w:pPr>
        <w:keepNext/>
        <w:spacing w:after="0" w:line="240" w:lineRule="auto"/>
        <w:ind w:left="576"/>
      </w:pPr>
      <w:r>
        <w:rPr>
          <w:rFonts w:ascii="Consolas" w:hAnsi="Consolas" w:eastAsia="Consolas"/>
          <w:sz w:val="17"/>
        </w:rPr>
        <w:t xml:space="preserve">    (h₁ : e = -3 - 4 * Complex.I) : q - e = 12 := by</w:t>
      </w:r>
    </w:p>
    <w:p>
      <w:pPr>
        <w:keepNext/>
        <w:spacing w:after="0" w:line="240" w:lineRule="auto"/>
        <w:ind w:left="576"/>
      </w:pPr>
      <w:r>
        <w:rPr>
          <w:rFonts w:ascii="Consolas" w:hAnsi="Consolas" w:eastAsia="Consolas"/>
          <w:sz w:val="17"/>
        </w:rPr>
        <w:t xml:space="preserve">  have step1 : q - e = (9 - 4 * Complex.I) - (-3 - 4 * Complex.I) := by</w:t>
      </w:r>
    </w:p>
    <w:p>
      <w:pPr>
        <w:keepNext/>
        <w:spacing w:after="0" w:line="240" w:lineRule="auto"/>
        <w:ind w:left="576"/>
      </w:pPr>
      <w:r>
        <w:rPr>
          <w:rFonts w:ascii="Consolas" w:hAnsi="Consolas" w:eastAsia="Consolas"/>
          <w:sz w:val="17"/>
        </w:rPr>
        <w:t xml:space="preserve">    rw [h₀, h₁]</w:t>
      </w:r>
    </w:p>
    <w:p>
      <w:pPr>
        <w:keepNext/>
        <w:spacing w:after="0" w:line="240" w:lineRule="auto"/>
        <w:ind w:left="576"/>
      </w:pPr>
      <w:r>
        <w:rPr>
          <w:rFonts w:ascii="Consolas" w:hAnsi="Consolas" w:eastAsia="Consolas"/>
          <w:sz w:val="17"/>
        </w:rPr>
        <w:t xml:space="preserve">  rw [step1]</w:t>
      </w:r>
    </w:p>
    <w:p>
      <w:pPr>
        <w:keepNext w:val="0"/>
        <w:spacing w:after="120" w:line="240" w:lineRule="auto"/>
        <w:ind w:left="576"/>
      </w:pPr>
      <w:r>
        <w:rPr>
          <w:rFonts w:ascii="Consolas" w:hAnsi="Consolas" w:eastAsia="Consolas"/>
          <w:sz w:val="17"/>
        </w:rPr>
        <w:t xml:space="preserve">  ring</w:t>
      </w:r>
    </w:p>
    <w:p>
      <w:pPr>
        <w:keepNext w:val="0"/>
        <w:spacing w:after="80" w:line="250" w:lineRule="auto"/>
        <w:ind w:firstLine="240"/>
        <w:jc w:val="both"/>
      </w:pPr>
      <w:r>
        <w:t xml:space="preserve">También probamos el caso contrario, una prueba mala dos veces seguidas termina en </w:t>
      </w:r>
      <w:r>
        <w:rPr>
          <w:rFonts w:ascii="Consolas" w:hAnsi="Consolas" w:eastAsia="Consolas"/>
          <w:sz w:val="18"/>
        </w:rPr>
        <w:t>UNSOLVED_GOALS</w:t>
      </w:r>
      <w:r>
        <w:t>, y el presupuesto corta el grafo cuando se pasa del techo.</w:t>
      </w:r>
    </w:p>
    <w:p>
      <w:pPr>
        <w:pStyle w:val="Heading2"/>
      </w:pPr>
      <w:r>
        <w:t>B. Errores que solo aparecieron con Lean real</w:t>
      </w:r>
    </w:p>
    <w:p>
      <w:pPr>
        <w:keepNext w:val="0"/>
        <w:spacing w:after="80" w:line="250" w:lineRule="auto"/>
        <w:ind w:firstLine="240"/>
        <w:jc w:val="both"/>
      </w:pPr>
      <w:r>
        <w:t>Con respuestas del REPL escritas a mano todo pasaba, pero al conectar Lean de verdad salieron seis errores (Tabla VII). Los que más nos preocuparon fueron que el REPL cargaba un entorno vacío sin avisar, y que la sintaxis de Lean 3 salía como lema faltante. Lo que aprendimos es que las respuestas inventadas repiten lo que uno cree que hace el sistema y no lo que hace. También vimos que en la práctica siempre corta el límite de 120 s de reloj, y que en los 8 GB de Docker caben 2 o 3 REPL en paralelo.</w:t>
      </w:r>
    </w:p>
    <w:p>
      <w:pPr>
        <w:keepNext/>
        <w:spacing w:after="0" w:before="160"/>
        <w:jc w:val="center"/>
      </w:pPr>
      <w:r>
        <w:rPr>
          <w:smallCaps w:val="0"/>
          <w:sz w:val="17"/>
        </w:rPr>
        <w:t>TABLA VII</w:t>
      </w:r>
    </w:p>
    <w:p>
      <w:pPr>
        <w:keepNext/>
        <w:spacing w:after="80" w:before="0"/>
        <w:jc w:val="center"/>
      </w:pPr>
      <w:r>
        <w:rPr>
          <w:smallCaps/>
          <w:sz w:val="17"/>
        </w:rPr>
        <w:t>Errores encontrados al probar contra Lean real</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607"/>
        <w:gridCol w:w="3410"/>
        <w:gridCol w:w="3008"/>
      </w:tblGrid>
      <w:tr>
        <w:trPr>
          <w:tblHeader/>
          <w:cantSplit/>
        </w:trPr>
        <w:tc>
          <w:tcPr>
            <w:tcW w:type="dxa" w:w="2607"/>
            <w:tcBorders>
              <w:top w:val="single" w:sz="8" w:color="000000"/>
              <w:bottom w:val="single" w:sz="4" w:color="000000"/>
              <w:left w:val="nil"/>
              <w:right w:val="nil"/>
            </w:tcBorders>
          </w:tcPr>
          <w:p>
            <w:pPr>
              <w:keepNext/>
              <w:spacing w:after="20"/>
              <w:jc w:val="left"/>
            </w:pPr>
            <w:r>
              <w:rPr>
                <w:b/>
                <w:sz w:val="17"/>
              </w:rPr>
              <w:t>Error</w:t>
            </w:r>
          </w:p>
        </w:tc>
        <w:tc>
          <w:tcPr>
            <w:tcW w:type="dxa" w:w="3410"/>
            <w:tcBorders>
              <w:top w:val="single" w:sz="8" w:color="000000"/>
              <w:bottom w:val="single" w:sz="4" w:color="000000"/>
              <w:left w:val="nil"/>
              <w:right w:val="nil"/>
            </w:tcBorders>
          </w:tcPr>
          <w:p>
            <w:pPr>
              <w:keepNext/>
              <w:spacing w:after="20"/>
              <w:jc w:val="left"/>
            </w:pPr>
            <w:r>
              <w:rPr>
                <w:b/>
                <w:sz w:val="17"/>
              </w:rPr>
              <w:t>Qué pasaba</w:t>
            </w:r>
          </w:p>
        </w:tc>
        <w:tc>
          <w:tcPr>
            <w:tcW w:type="dxa" w:w="3008"/>
            <w:tcBorders>
              <w:top w:val="single" w:sz="8" w:color="000000"/>
              <w:bottom w:val="single" w:sz="4" w:color="000000"/>
              <w:left w:val="nil"/>
              <w:right w:val="nil"/>
            </w:tcBorders>
          </w:tcPr>
          <w:p>
            <w:pPr>
              <w:keepNext/>
              <w:spacing w:after="20"/>
              <w:jc w:val="left"/>
            </w:pPr>
            <w:r>
              <w:rPr>
                <w:b/>
                <w:sz w:val="17"/>
              </w:rPr>
              <w:t>Arreglo</w:t>
            </w:r>
          </w:p>
        </w:tc>
      </w:tr>
      <w:tr>
        <w:trPr>
          <w:cantSplit/>
        </w:trPr>
        <w:tc>
          <w:tcPr>
            <w:tcW w:type="dxa" w:w="2607"/>
          </w:tcPr>
          <w:p>
            <w:pPr>
              <w:keepNext/>
              <w:spacing w:after="20"/>
              <w:jc w:val="left"/>
            </w:pPr>
            <w:r>
              <w:rPr>
                <w:sz w:val="17"/>
              </w:rPr>
              <w:t xml:space="preserve">REPL sin </w:t>
            </w:r>
            <w:r>
              <w:rPr>
                <w:rFonts w:ascii="Consolas" w:hAnsi="Consolas" w:eastAsia="Consolas"/>
                <w:sz w:val="15"/>
              </w:rPr>
              <w:t>lake env</w:t>
            </w:r>
          </w:p>
        </w:tc>
        <w:tc>
          <w:tcPr>
            <w:tcW w:type="dxa" w:w="3410"/>
          </w:tcPr>
          <w:p>
            <w:pPr>
              <w:keepNext/>
              <w:spacing w:after="20"/>
              <w:jc w:val="left"/>
            </w:pPr>
            <w:r>
              <w:rPr>
                <w:rFonts w:ascii="Consolas" w:hAnsi="Consolas" w:eastAsia="Consolas"/>
                <w:sz w:val="15"/>
              </w:rPr>
              <w:t>import Mathlib</w:t>
            </w:r>
            <w:r>
              <w:rPr>
                <w:sz w:val="17"/>
              </w:rPr>
              <w:t xml:space="preserve"> no cargaba nada</w:t>
            </w:r>
          </w:p>
        </w:tc>
        <w:tc>
          <w:tcPr>
            <w:tcW w:type="dxa" w:w="3008"/>
          </w:tcPr>
          <w:p>
            <w:pPr>
              <w:keepNext/>
              <w:spacing w:after="20"/>
              <w:jc w:val="left"/>
            </w:pPr>
            <w:r>
              <w:rPr>
                <w:sz w:val="17"/>
              </w:rPr>
              <w:t xml:space="preserve">lanzar el REPL con </w:t>
            </w:r>
            <w:r>
              <w:rPr>
                <w:rFonts w:ascii="Consolas" w:hAnsi="Consolas" w:eastAsia="Consolas"/>
                <w:sz w:val="15"/>
              </w:rPr>
              <w:t>lake env</w:t>
            </w:r>
          </w:p>
        </w:tc>
      </w:tr>
      <w:tr>
        <w:trPr>
          <w:cantSplit/>
        </w:trPr>
        <w:tc>
          <w:tcPr>
            <w:tcW w:type="dxa" w:w="2607"/>
          </w:tcPr>
          <w:p>
            <w:pPr>
              <w:keepNext/>
              <w:spacing w:after="20"/>
              <w:jc w:val="left"/>
            </w:pPr>
            <w:r>
              <w:rPr>
                <w:sz w:val="17"/>
              </w:rPr>
              <w:t>JSON con Unicode escapado</w:t>
            </w:r>
          </w:p>
        </w:tc>
        <w:tc>
          <w:tcPr>
            <w:tcW w:type="dxa" w:w="3410"/>
          </w:tcPr>
          <w:p>
            <w:pPr>
              <w:keepNext/>
              <w:spacing w:after="20"/>
              <w:jc w:val="left"/>
            </w:pPr>
            <w:r>
              <w:rPr>
                <w:sz w:val="17"/>
              </w:rPr>
              <w:t>𝓝 daba error de sintaxis</w:t>
            </w:r>
          </w:p>
        </w:tc>
        <w:tc>
          <w:tcPr>
            <w:tcW w:type="dxa" w:w="3008"/>
          </w:tcPr>
          <w:p>
            <w:pPr>
              <w:keepNext/>
              <w:spacing w:after="20"/>
              <w:jc w:val="left"/>
            </w:pPr>
            <w:r>
              <w:rPr>
                <w:sz w:val="17"/>
              </w:rPr>
              <w:t>mandar UTF-8 sin escapar</w:t>
            </w:r>
          </w:p>
        </w:tc>
      </w:tr>
      <w:tr>
        <w:trPr>
          <w:cantSplit/>
        </w:trPr>
        <w:tc>
          <w:tcPr>
            <w:tcW w:type="dxa" w:w="2607"/>
          </w:tcPr>
          <w:p>
            <w:pPr>
              <w:keepNext/>
              <w:spacing w:after="20"/>
              <w:jc w:val="left"/>
            </w:pPr>
            <w:r>
              <w:rPr>
                <w:rFonts w:ascii="Consolas" w:hAnsi="Consolas" w:eastAsia="Consolas"/>
                <w:sz w:val="15"/>
              </w:rPr>
              <w:t>begin … end</w:t>
            </w:r>
            <w:r>
              <w:rPr>
                <w:sz w:val="17"/>
              </w:rPr>
              <w:t xml:space="preserve"> de Lean 3</w:t>
            </w:r>
          </w:p>
        </w:tc>
        <w:tc>
          <w:tcPr>
            <w:tcW w:type="dxa" w:w="3410"/>
          </w:tcPr>
          <w:p>
            <w:pPr>
              <w:keepNext/>
              <w:spacing w:after="20"/>
              <w:jc w:val="left"/>
            </w:pPr>
            <w:r>
              <w:rPr>
                <w:sz w:val="17"/>
              </w:rPr>
              <w:t>salía como lema faltante</w:t>
            </w:r>
          </w:p>
        </w:tc>
        <w:tc>
          <w:tcPr>
            <w:tcW w:type="dxa" w:w="3008"/>
          </w:tcPr>
          <w:p>
            <w:pPr>
              <w:keepNext/>
              <w:spacing w:after="20"/>
              <w:jc w:val="left"/>
            </w:pPr>
            <w:r>
              <w:rPr>
                <w:sz w:val="17"/>
              </w:rPr>
              <w:t>se clasifica como sintaxis</w:t>
            </w:r>
          </w:p>
        </w:tc>
      </w:tr>
      <w:tr>
        <w:trPr>
          <w:cantSplit/>
        </w:trPr>
        <w:tc>
          <w:tcPr>
            <w:tcW w:type="dxa" w:w="2607"/>
          </w:tcPr>
          <w:p>
            <w:pPr>
              <w:keepNext/>
              <w:spacing w:after="20"/>
              <w:jc w:val="left"/>
            </w:pPr>
            <w:r>
              <w:rPr>
                <w:sz w:val="17"/>
              </w:rPr>
              <w:t>Lean muere por la pila</w:t>
            </w:r>
          </w:p>
        </w:tc>
        <w:tc>
          <w:tcPr>
            <w:tcW w:type="dxa" w:w="3410"/>
          </w:tcPr>
          <w:p>
            <w:pPr>
              <w:keepNext/>
              <w:spacing w:after="20"/>
              <w:jc w:val="left"/>
            </w:pPr>
            <w:r>
              <w:rPr>
                <w:sz w:val="17"/>
              </w:rPr>
              <w:t>se contaba como sintaxis</w:t>
            </w:r>
          </w:p>
        </w:tc>
        <w:tc>
          <w:tcPr>
            <w:tcW w:type="dxa" w:w="3008"/>
          </w:tcPr>
          <w:p>
            <w:pPr>
              <w:keepNext/>
              <w:spacing w:after="20"/>
              <w:jc w:val="left"/>
            </w:pPr>
            <w:r>
              <w:rPr>
                <w:sz w:val="17"/>
              </w:rPr>
              <w:t xml:space="preserve">cuenta como </w:t>
            </w:r>
            <w:r>
              <w:rPr>
                <w:rFonts w:ascii="Consolas" w:hAnsi="Consolas" w:eastAsia="Consolas"/>
                <w:sz w:val="15"/>
              </w:rPr>
              <w:t>TIMEOUT</w:t>
            </w:r>
          </w:p>
        </w:tc>
      </w:tr>
      <w:tr>
        <w:trPr>
          <w:cantSplit/>
        </w:trPr>
        <w:tc>
          <w:tcPr>
            <w:tcW w:type="dxa" w:w="2607"/>
          </w:tcPr>
          <w:p>
            <w:pPr>
              <w:keepNext/>
              <w:spacing w:after="20"/>
              <w:jc w:val="left"/>
            </w:pPr>
            <w:r>
              <w:rPr>
                <w:sz w:val="17"/>
              </w:rPr>
              <w:t>REPL huérfano</w:t>
            </w:r>
          </w:p>
        </w:tc>
        <w:tc>
          <w:tcPr>
            <w:tcW w:type="dxa" w:w="3410"/>
          </w:tcPr>
          <w:p>
            <w:pPr>
              <w:keepNext/>
              <w:spacing w:after="20"/>
              <w:jc w:val="left"/>
            </w:pPr>
            <w:r>
              <w:rPr>
                <w:sz w:val="17"/>
              </w:rPr>
              <w:t>seguía vivo con ~3 GB tras un timeout</w:t>
            </w:r>
          </w:p>
        </w:tc>
        <w:tc>
          <w:tcPr>
            <w:tcW w:type="dxa" w:w="3008"/>
          </w:tcPr>
          <w:p>
            <w:pPr>
              <w:keepNext/>
              <w:spacing w:after="20"/>
              <w:jc w:val="left"/>
            </w:pPr>
            <w:r>
              <w:rPr>
                <w:sz w:val="17"/>
              </w:rPr>
              <w:t>se mata el grupo de procesos</w:t>
            </w:r>
          </w:p>
        </w:tc>
      </w:tr>
      <w:tr>
        <w:trPr>
          <w:cantSplit/>
        </w:trPr>
        <w:tc>
          <w:tcPr>
            <w:tcW w:type="dxa" w:w="2607"/>
            <w:tcBorders>
              <w:bottom w:val="single" w:sz="8" w:color="000000"/>
              <w:left w:val="nil"/>
              <w:right w:val="nil"/>
            </w:tcBorders>
          </w:tcPr>
          <w:p>
            <w:pPr>
              <w:keepNext w:val="0"/>
              <w:spacing w:after="20"/>
              <w:jc w:val="left"/>
            </w:pPr>
            <w:r>
              <w:rPr>
                <w:sz w:val="17"/>
              </w:rPr>
              <w:t>Paso distinto al esqueleto</w:t>
            </w:r>
          </w:p>
        </w:tc>
        <w:tc>
          <w:tcPr>
            <w:tcW w:type="dxa" w:w="3410"/>
            <w:tcBorders>
              <w:bottom w:val="single" w:sz="8" w:color="000000"/>
              <w:left w:val="nil"/>
              <w:right w:val="nil"/>
            </w:tcBorders>
          </w:tcPr>
          <w:p>
            <w:pPr>
              <w:keepNext w:val="0"/>
              <w:spacing w:after="20"/>
              <w:jc w:val="left"/>
            </w:pPr>
            <w:r>
              <w:rPr>
                <w:sz w:val="17"/>
              </w:rPr>
              <w:t>JSON y esqueleto no coincidían</w:t>
            </w:r>
          </w:p>
        </w:tc>
        <w:tc>
          <w:tcPr>
            <w:tcW w:type="dxa" w:w="3008"/>
            <w:tcBorders>
              <w:bottom w:val="single" w:sz="8" w:color="000000"/>
              <w:left w:val="nil"/>
              <w:right w:val="nil"/>
            </w:tcBorders>
          </w:tcPr>
          <w:p>
            <w:pPr>
              <w:keepNext w:val="0"/>
              <w:spacing w:after="20"/>
              <w:jc w:val="left"/>
            </w:pPr>
            <w:r>
              <w:rPr>
                <w:sz w:val="17"/>
              </w:rPr>
              <w:t>se toma el texto del esqueleto</w:t>
            </w:r>
          </w:p>
        </w:tc>
      </w:tr>
    </w:tbl>
    <w:p>
      <w:pPr>
        <w:spacing w:after="40"/>
      </w:pPr>
    </w:p>
    <w:p>
      <w:pPr>
        <w:pStyle w:val="Heading2"/>
      </w:pPr>
      <w:r>
        <w:t>C. Recuperador</w:t>
      </w:r>
    </w:p>
    <w:p>
      <w:pPr>
        <w:keepNext w:val="0"/>
        <w:spacing w:after="80" w:line="250" w:lineRule="auto"/>
        <w:ind w:firstLine="240"/>
        <w:jc w:val="both"/>
      </w:pPr>
      <w:r>
        <w:t>Sacar el corpus tomó 23 minutos y armar el índice 34. En la Fig. 5 está el recall@k sobre 1.000 teoremas (Ec. 7). Los números son bajos y los dejamos así. Cuando la consulta trae nombres el lema exacto sale de primero, pero cuando es puro símbolo (</w:t>
      </w:r>
      <w:r>
        <w:rPr>
          <w:rFonts w:ascii="Consolas" w:hAnsi="Consolas" w:eastAsia="Consolas"/>
          <w:sz w:val="18"/>
        </w:rPr>
        <w:t>0 ≤ x ^ 2</w:t>
      </w:r>
      <w:r>
        <w:t xml:space="preserve">) lemas obvios como </w:t>
      </w:r>
      <w:r>
        <w:rPr>
          <w:rFonts w:ascii="Consolas" w:hAnsi="Consolas" w:eastAsia="Consolas"/>
          <w:sz w:val="18"/>
        </w:rPr>
        <w:t>sq_nonneg</w:t>
      </w:r>
      <w:r>
        <w:t xml:space="preserve"> ni aparecen entre los cinco primeros, porque el codificador se apoya mucho en los nombres, y además la referencia de cuáles lemas son relevantes tiene ruido. Con esto el k razonable está entre 10 y 20.</w:t>
      </w:r>
    </w:p>
    <w:p>
      <w:pPr>
        <w:keepNext/>
        <w:spacing w:before="120"/>
        <w:jc w:val="center"/>
      </w:pPr>
      <w:r>
        <w:drawing>
          <wp:inline xmlns:a="http://schemas.openxmlformats.org/drawingml/2006/main" xmlns:pic="http://schemas.openxmlformats.org/drawingml/2006/picture">
            <wp:extent cx="3840480" cy="2043599"/>
            <wp:docPr id="5" name="Picture 5"/>
            <wp:cNvGraphicFramePr>
              <a:graphicFrameLocks noChangeAspect="1"/>
            </wp:cNvGraphicFramePr>
            <a:graphic>
              <a:graphicData uri="http://schemas.openxmlformats.org/drawingml/2006/picture">
                <pic:pic>
                  <pic:nvPicPr>
                    <pic:cNvPr id="0" name="fig_recall.png"/>
                    <pic:cNvPicPr/>
                  </pic:nvPicPr>
                  <pic:blipFill>
                    <a:blip r:embed="rId13"/>
                    <a:stretch>
                      <a:fillRect/>
                    </a:stretch>
                  </pic:blipFill>
                  <pic:spPr>
                    <a:xfrm>
                      <a:off x="0" y="0"/>
                      <a:ext cx="3840480" cy="2043599"/>
                    </a:xfrm>
                    <a:prstGeom prst="rect"/>
                  </pic:spPr>
                </pic:pic>
              </a:graphicData>
            </a:graphic>
          </wp:inline>
        </w:drawing>
      </w:r>
    </w:p>
    <w:p>
      <w:pPr>
        <w:spacing w:after="200"/>
        <w:jc w:val="both"/>
      </w:pPr>
      <w:r>
        <w:rPr>
          <w:sz w:val="17"/>
        </w:rPr>
        <w:t xml:space="preserve">Fig. 5. </w:t>
      </w:r>
      <w:r>
        <w:rPr>
          <w:sz w:val="17"/>
        </w:rPr>
        <w:t>Curva recall@k del Recuperador (n = 1.000, Ec. 7). Las líneas punteadas marcan el rango de k que usamos.</w:t>
      </w:r>
    </w:p>
    <w:p>
      <w:pPr>
        <w:pStyle w:val="Heading2"/>
      </w:pPr>
      <w:r>
        <w:t>D. Primera prueba de los modelos locales</w:t>
      </w:r>
    </w:p>
    <w:p>
      <w:pPr>
        <w:keepNext/>
        <w:spacing w:after="0" w:before="160"/>
        <w:jc w:val="center"/>
      </w:pPr>
      <w:r>
        <w:rPr>
          <w:smallCaps w:val="0"/>
          <w:sz w:val="17"/>
        </w:rPr>
        <w:t>TABLA VIII</w:t>
      </w:r>
    </w:p>
    <w:p>
      <w:pPr>
        <w:keepNext/>
        <w:spacing w:after="80" w:before="0"/>
        <w:jc w:val="center"/>
      </w:pPr>
      <w:r>
        <w:rPr>
          <w:smallCaps/>
          <w:sz w:val="17"/>
        </w:rPr>
        <w:t>Prueba de humo del Planificador con modelos locales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900"/>
        <w:gridCol w:w="2850"/>
        <w:gridCol w:w="4275"/>
      </w:tblGrid>
      <w:tr>
        <w:trPr>
          <w:tblHeader/>
          <w:cantSplit/>
        </w:trPr>
        <w:tc>
          <w:tcPr>
            <w:tcW w:type="dxa" w:w="1900"/>
            <w:tcBorders>
              <w:top w:val="single" w:sz="8" w:color="000000"/>
              <w:bottom w:val="single" w:sz="4" w:color="000000"/>
              <w:left w:val="nil"/>
              <w:right w:val="nil"/>
            </w:tcBorders>
          </w:tcPr>
          <w:p>
            <w:pPr>
              <w:keepNext/>
              <w:spacing w:after="20"/>
              <w:jc w:val="left"/>
            </w:pPr>
            <w:r>
              <w:rPr>
                <w:b/>
                <w:sz w:val="17"/>
              </w:rPr>
              <w:t>Modelo</w:t>
            </w:r>
          </w:p>
        </w:tc>
        <w:tc>
          <w:tcPr>
            <w:tcW w:type="dxa" w:w="2850"/>
            <w:tcBorders>
              <w:top w:val="single" w:sz="8" w:color="000000"/>
              <w:bottom w:val="single" w:sz="4" w:color="000000"/>
              <w:left w:val="nil"/>
              <w:right w:val="nil"/>
            </w:tcBorders>
          </w:tcPr>
          <w:p>
            <w:pPr>
              <w:keepNext/>
              <w:spacing w:after="20"/>
              <w:jc w:val="left"/>
            </w:pPr>
            <w:r>
              <w:rPr>
                <w:b/>
                <w:sz w:val="17"/>
              </w:rPr>
              <w:t>Configuración</w:t>
            </w:r>
          </w:p>
        </w:tc>
        <w:tc>
          <w:tcPr>
            <w:tcW w:type="dxa" w:w="4275"/>
            <w:tcBorders>
              <w:top w:val="single" w:sz="8" w:color="000000"/>
              <w:bottom w:val="single" w:sz="4" w:color="000000"/>
              <w:left w:val="nil"/>
              <w:right w:val="nil"/>
            </w:tcBorders>
          </w:tcPr>
          <w:p>
            <w:pPr>
              <w:keepNext/>
              <w:spacing w:after="20"/>
              <w:jc w:val="left"/>
            </w:pPr>
            <w:r>
              <w:rPr>
                <w:b/>
                <w:sz w:val="17"/>
              </w:rPr>
              <w:t>Resultado</w:t>
            </w:r>
          </w:p>
        </w:tc>
      </w:tr>
      <w:tr>
        <w:trPr>
          <w:cantSplit/>
        </w:trPr>
        <w:tc>
          <w:tcPr>
            <w:tcW w:type="dxa" w:w="1900"/>
          </w:tcPr>
          <w:p>
            <w:pPr>
              <w:keepNext/>
              <w:spacing w:after="20"/>
              <w:jc w:val="left"/>
            </w:pPr>
            <w:r>
              <w:rPr>
                <w:rFonts w:ascii="Consolas" w:hAnsi="Consolas" w:eastAsia="Consolas"/>
                <w:sz w:val="15"/>
              </w:rPr>
              <w:t>llama3.2</w:t>
            </w:r>
            <w:r>
              <w:rPr>
                <w:sz w:val="17"/>
              </w:rPr>
              <w:t xml:space="preserve"> (3B)</w:t>
            </w:r>
          </w:p>
        </w:tc>
        <w:tc>
          <w:tcPr>
            <w:tcW w:type="dxa" w:w="2850"/>
          </w:tcPr>
          <w:p>
            <w:pPr>
              <w:keepNext/>
              <w:spacing w:after="20"/>
              <w:jc w:val="left"/>
            </w:pPr>
            <w:r>
              <w:rPr>
                <w:sz w:val="17"/>
              </w:rPr>
              <w:t>por defecto</w:t>
            </w:r>
          </w:p>
        </w:tc>
        <w:tc>
          <w:tcPr>
            <w:tcW w:type="dxa" w:w="4275"/>
          </w:tcPr>
          <w:p>
            <w:pPr>
              <w:keepNext/>
              <w:spacing w:after="20"/>
              <w:jc w:val="left"/>
            </w:pPr>
            <w:r>
              <w:rPr>
                <w:sz w:val="17"/>
              </w:rPr>
              <w:t>78 s, 97 tokens; JSON inválido (escapes rotos) y Lean sin sentido</w:t>
            </w:r>
          </w:p>
        </w:tc>
      </w:tr>
      <w:tr>
        <w:trPr>
          <w:cantSplit/>
        </w:trPr>
        <w:tc>
          <w:tcPr>
            <w:tcW w:type="dxa" w:w="1900"/>
          </w:tcPr>
          <w:p>
            <w:pPr>
              <w:keepNext/>
              <w:spacing w:after="20"/>
              <w:jc w:val="left"/>
            </w:pPr>
            <w:r>
              <w:rPr>
                <w:rFonts w:ascii="Consolas" w:hAnsi="Consolas" w:eastAsia="Consolas"/>
                <w:sz w:val="15"/>
              </w:rPr>
              <w:t>qwen3:4b</w:t>
            </w:r>
          </w:p>
        </w:tc>
        <w:tc>
          <w:tcPr>
            <w:tcW w:type="dxa" w:w="2850"/>
          </w:tcPr>
          <w:p>
            <w:pPr>
              <w:keepNext/>
              <w:spacing w:after="20"/>
              <w:jc w:val="left"/>
            </w:pPr>
            <w:r>
              <w:rPr>
                <w:sz w:val="17"/>
              </w:rPr>
              <w:t>razonamiento activo, 16K de contexto</w:t>
            </w:r>
          </w:p>
        </w:tc>
        <w:tc>
          <w:tcPr>
            <w:tcW w:type="dxa" w:w="4275"/>
          </w:tcPr>
          <w:p>
            <w:pPr>
              <w:keepNext/>
              <w:spacing w:after="20"/>
              <w:jc w:val="left"/>
            </w:pPr>
            <w:r>
              <w:rPr>
                <w:sz w:val="17"/>
              </w:rPr>
              <w:t>1.720 s (≈ 29 min); gastó los 8.192 tokens pensando y no devolvió respuesta</w:t>
            </w:r>
          </w:p>
        </w:tc>
      </w:tr>
      <w:tr>
        <w:trPr>
          <w:cantSplit/>
        </w:trPr>
        <w:tc>
          <w:tcPr>
            <w:tcW w:type="dxa" w:w="1900"/>
          </w:tcPr>
          <w:p>
            <w:pPr>
              <w:keepNext/>
              <w:spacing w:after="20"/>
              <w:jc w:val="left"/>
            </w:pPr>
            <w:r>
              <w:rPr>
                <w:rFonts w:ascii="Consolas" w:hAnsi="Consolas" w:eastAsia="Consolas"/>
                <w:sz w:val="15"/>
              </w:rPr>
              <w:t>qwen3:4b</w:t>
            </w:r>
          </w:p>
        </w:tc>
        <w:tc>
          <w:tcPr>
            <w:tcW w:type="dxa" w:w="2850"/>
          </w:tcPr>
          <w:p>
            <w:pPr>
              <w:keepNext/>
              <w:spacing w:after="20"/>
              <w:jc w:val="left"/>
            </w:pPr>
            <w:r>
              <w:rPr>
                <w:sz w:val="17"/>
              </w:rPr>
              <w:t>razonamiento apagado, 8K</w:t>
            </w:r>
          </w:p>
        </w:tc>
        <w:tc>
          <w:tcPr>
            <w:tcW w:type="dxa" w:w="4275"/>
          </w:tcPr>
          <w:p>
            <w:pPr>
              <w:keepNext/>
              <w:spacing w:after="20"/>
              <w:jc w:val="left"/>
            </w:pPr>
            <w:r>
              <w:rPr>
                <w:sz w:val="17"/>
              </w:rPr>
              <w:t>razonó igual dentro del texto y agotó los 4.096 tokens sin JSON</w:t>
            </w:r>
          </w:p>
        </w:tc>
      </w:tr>
      <w:tr>
        <w:trPr>
          <w:cantSplit/>
        </w:trPr>
        <w:tc>
          <w:tcPr>
            <w:tcW w:type="dxa" w:w="1900"/>
            <w:tcBorders>
              <w:bottom w:val="single" w:sz="8" w:color="000000"/>
              <w:left w:val="nil"/>
              <w:right w:val="nil"/>
            </w:tcBorders>
          </w:tcPr>
          <w:p>
            <w:pPr>
              <w:keepNext w:val="0"/>
              <w:spacing w:after="20"/>
              <w:jc w:val="left"/>
            </w:pPr>
            <w:r>
              <w:rPr>
                <w:rFonts w:ascii="Consolas" w:hAnsi="Consolas" w:eastAsia="Consolas"/>
                <w:sz w:val="15"/>
              </w:rPr>
              <w:t>qwen3:4b-instruct</w:t>
            </w:r>
          </w:p>
        </w:tc>
        <w:tc>
          <w:tcPr>
            <w:tcW w:type="dxa" w:w="2850"/>
            <w:tcBorders>
              <w:bottom w:val="single" w:sz="8" w:color="000000"/>
              <w:left w:val="nil"/>
              <w:right w:val="nil"/>
            </w:tcBorders>
          </w:tcPr>
          <w:p>
            <w:pPr>
              <w:keepNext w:val="0"/>
              <w:spacing w:after="20"/>
              <w:jc w:val="left"/>
            </w:pPr>
            <w:r>
              <w:rPr>
                <w:sz w:val="17"/>
              </w:rPr>
              <w:t>razonamiento apagado, 8K, JSON forzado</w:t>
            </w:r>
          </w:p>
        </w:tc>
        <w:tc>
          <w:tcPr>
            <w:tcW w:type="dxa" w:w="4275"/>
            <w:tcBorders>
              <w:bottom w:val="single" w:sz="8" w:color="000000"/>
              <w:left w:val="nil"/>
              <w:right w:val="nil"/>
            </w:tcBorders>
          </w:tcPr>
          <w:p>
            <w:pPr>
              <w:keepNext w:val="0"/>
              <w:spacing w:after="20"/>
              <w:jc w:val="left"/>
            </w:pPr>
            <w:r>
              <w:rPr>
                <w:sz w:val="17"/>
              </w:rPr>
              <w:t>26 s, 278 tokens; JSON válido con todos los campos del contrato, pero al esqueleto le falta la táctica final</w:t>
            </w:r>
          </w:p>
        </w:tc>
      </w:tr>
    </w:tbl>
    <w:p>
      <w:pPr>
        <w:spacing w:after="40"/>
      </w:pPr>
    </w:p>
    <w:p>
      <w:pPr>
        <w:keepNext w:val="0"/>
        <w:spacing w:after="80" w:line="250" w:lineRule="auto"/>
        <w:ind w:firstLine="240"/>
        <w:jc w:val="both"/>
      </w:pPr>
      <w:r>
        <w:t xml:space="preserve">La conexión funciona y el costo por llamada queda en cero. La variante que razona no sirve en esta GPU, se gasta todos los tokens antes de responder. La </w:t>
      </w:r>
      <w:r>
        <w:rPr>
          <w:i/>
        </w:rPr>
        <w:t>instruct</w:t>
      </w:r>
      <w:r>
        <w:t xml:space="preserve"> con JSON forzado respondió en 26 s, pero el esqueleto que dio no trae la táctica que cierra el teorema, entonces </w:t>
      </w:r>
      <w:r>
        <w:rPr>
          <w:rFonts w:ascii="Consolas" w:hAnsi="Consolas" w:eastAsia="Consolas"/>
          <w:sz w:val="18"/>
        </w:rPr>
        <w:t>VERIFY_SKELETON</w:t>
      </w:r>
      <w:r>
        <w:t xml:space="preserve"> lo rechazaría. El kernel atrapa el error, que es justo para lo que está, pero puede que la tasa de esqueletos quede por debajo del 70 % y toque ajustar el prompt del Planificador.</w:t>
      </w:r>
    </w:p>
    <w:p>
      <w:pPr>
        <w:pStyle w:val="Heading1"/>
      </w:pPr>
      <w:r>
        <w:t>V. Conclusiones</w:t>
      </w:r>
    </w:p>
    <w:p>
      <w:pPr>
        <w:keepNext w:val="0"/>
        <w:spacing w:after="80" w:line="250" w:lineRule="auto"/>
        <w:ind w:firstLine="240"/>
        <w:jc w:val="both"/>
      </w:pPr>
      <w:r>
        <w:t>A la semana 8 el sistema ya corre de punta a punta y el kernel real decidió sobre un problema de miniF2F, con el enunciado revisado, el esqueleto verificado antes de probar y la prueba completa verificada al final. El Verificador es determinista y es el único que decide, y el Crítico ya está diseñado y entra en la semana 9. Probar contra el kernel real era necesario, salieron seis errores que nos habrían dado resultados falsos. El Recuperador funciona pero su recall es bajo con consultas de puro símbolo. Con los modelos locales dejamos de pagar por llamada, pero a cambio perdemos tiempo y calidad. Lo que falta son los números de resolución.</w:t>
      </w:r>
    </w:p>
    <w:p>
      <w:pPr>
        <w:pStyle w:val="Heading1"/>
      </w:pPr>
      <w:r>
        <w:t>VI. Trabajo futuro</w:t>
      </w:r>
    </w:p>
    <w:p>
      <w:pPr>
        <w:pStyle w:val="ListBullet"/>
        <w:spacing w:after="40" w:line="250" w:lineRule="auto"/>
        <w:jc w:val="both"/>
      </w:pPr>
      <w:r>
        <w:rPr>
          <w:b/>
        </w:rPr>
        <w:t xml:space="preserve">Corrida local: </w:t>
      </w:r>
      <w:r>
        <w:t xml:space="preserve">las líneas base y </w:t>
      </w:r>
      <w:r>
        <w:rPr>
          <w:rFonts w:ascii="Consolas" w:hAnsi="Consolas" w:eastAsia="Consolas"/>
          <w:sz w:val="18"/>
        </w:rPr>
        <w:t>plan_only</w:t>
      </w:r>
      <w:r>
        <w:t xml:space="preserve"> sobre desarrollo con Ollama y el probador servido con vLLM.</w:t>
      </w:r>
    </w:p>
    <w:p>
      <w:pPr>
        <w:pStyle w:val="ListBullet"/>
        <w:spacing w:after="40" w:line="250" w:lineRule="auto"/>
        <w:jc w:val="both"/>
      </w:pPr>
      <w:r>
        <w:rPr>
          <w:b/>
        </w:rPr>
        <w:t xml:space="preserve">Semana 9: </w:t>
      </w:r>
      <w:r>
        <w:t>meter el Crítico y el Recuperador en el grafo, y consultar el Recuperador también en lenguaje natural.</w:t>
      </w:r>
    </w:p>
    <w:p>
      <w:pPr>
        <w:pStyle w:val="ListBullet"/>
        <w:spacing w:after="40" w:line="250" w:lineRule="auto"/>
        <w:jc w:val="both"/>
      </w:pPr>
      <w:r>
        <w:rPr>
          <w:b/>
        </w:rPr>
        <w:t xml:space="preserve">Semana 10: </w:t>
      </w:r>
      <w:r>
        <w:t>armar el conjunto de prueba de 40 a 60 problemas, PutnamBench y congelar los prompts.</w:t>
      </w:r>
    </w:p>
    <w:p>
      <w:pPr>
        <w:pStyle w:val="ListBullet"/>
        <w:spacing w:after="40" w:line="250" w:lineRule="auto"/>
        <w:jc w:val="both"/>
      </w:pPr>
      <w:r>
        <w:rPr>
          <w:b/>
        </w:rPr>
        <w:t xml:space="preserve">Semanas 11–13: </w:t>
      </w:r>
      <w:r>
        <w:t>correr el experimento, analizar con Wilson (Ec. 11), McNemar y bootstrap, y escribir el informe final.</w:t>
      </w:r>
    </w:p>
    <w:p>
      <w:pPr>
        <w:spacing w:before="200" w:after="80"/>
        <w:jc w:val="center"/>
      </w:pPr>
      <w:r>
        <w:rPr>
          <w:smallCaps/>
          <w:sz w:val="22"/>
        </w:rPr>
        <w:t>Referencias</w:t>
      </w:r>
    </w:p>
    <w:p>
      <w:pPr>
        <w:tabs>
          <w:tab w:pos="440" w:val="left"/>
        </w:tabs>
        <w:spacing w:after="20"/>
        <w:ind w:left="440" w:hanging="440"/>
        <w:jc w:val="both"/>
      </w:pPr>
      <w:r>
        <w:rPr>
          <w:sz w:val="17"/>
        </w:rPr>
        <w:t>[1]</w:t>
        <w:tab/>
        <w:t>L. de Moura and S. Ullrich, “The Lean 4 theorem prover and programming language,” in Automated Deduction – CADE 28, 2021, pp. 625–635.</w:t>
      </w:r>
    </w:p>
    <w:p>
      <w:pPr>
        <w:tabs>
          <w:tab w:pos="440" w:val="left"/>
        </w:tabs>
        <w:spacing w:after="20"/>
        <w:ind w:left="440" w:hanging="440"/>
        <w:jc w:val="both"/>
      </w:pPr>
      <w:r>
        <w:rPr>
          <w:sz w:val="17"/>
        </w:rPr>
        <w:t>[2]</w:t>
        <w:tab/>
        <w:t>The mathlib Community, “The Lean mathematical library,” in Proc. 9th ACM SIGPLAN Int. Conf. on Certified Programs and Proofs (CPP), 2020, pp. 367–381.</w:t>
      </w:r>
    </w:p>
    <w:p>
      <w:pPr>
        <w:tabs>
          <w:tab w:pos="440" w:val="left"/>
        </w:tabs>
        <w:spacing w:after="20"/>
        <w:ind w:left="440" w:hanging="440"/>
        <w:jc w:val="both"/>
      </w:pPr>
      <w:r>
        <w:rPr>
          <w:sz w:val="17"/>
        </w:rPr>
        <w:t>[3]</w:t>
        <w:tab/>
        <w:t>K. Zheng, J. M. Han, and S. Polu, “miniF2F: a cross-system benchmark for formal Olympiad-level mathematics,” in ICLR, 2022.</w:t>
      </w:r>
    </w:p>
    <w:p>
      <w:pPr>
        <w:tabs>
          <w:tab w:pos="440" w:val="left"/>
        </w:tabs>
        <w:spacing w:after="20"/>
        <w:ind w:left="440" w:hanging="440"/>
        <w:jc w:val="both"/>
      </w:pPr>
      <w:r>
        <w:rPr>
          <w:sz w:val="17"/>
        </w:rPr>
        <w:t>[4]</w:t>
        <w:tab/>
        <w:t>A. Q. Jiang et al., “Draft, sketch, and prove: Guiding formal theorem provers with informal proofs,” in ICLR, 2023.</w:t>
      </w:r>
    </w:p>
    <w:p>
      <w:pPr>
        <w:tabs>
          <w:tab w:pos="440" w:val="left"/>
        </w:tabs>
        <w:spacing w:after="20"/>
        <w:ind w:left="440" w:hanging="440"/>
        <w:jc w:val="both"/>
      </w:pPr>
      <w:r>
        <w:rPr>
          <w:sz w:val="17"/>
        </w:rPr>
        <w:t>[5]</w:t>
        <w:tab/>
        <w:t>K. Yang et al., “LeanDojo: Theorem proving with retrieval-augmented language models,” in NeurIPS, Datasets and Benchmarks Track, 2023.</w:t>
      </w:r>
    </w:p>
    <w:p>
      <w:pPr>
        <w:tabs>
          <w:tab w:pos="440" w:val="left"/>
        </w:tabs>
        <w:spacing w:after="20"/>
        <w:ind w:left="440" w:hanging="440"/>
        <w:jc w:val="both"/>
      </w:pPr>
      <w:r>
        <w:rPr>
          <w:sz w:val="17"/>
        </w:rPr>
        <w:t>[6]</w:t>
        <w:tab/>
        <w:t>E. First, M. N. Rabe, T. Ringer, and Y. Brun, “Baldur: Whole-proof generation and repair with large language models,” in Proc. ACM ESEC/FSE, 2023.</w:t>
      </w:r>
    </w:p>
    <w:p>
      <w:pPr>
        <w:tabs>
          <w:tab w:pos="440" w:val="left"/>
        </w:tabs>
        <w:spacing w:after="20"/>
        <w:ind w:left="440" w:hanging="440"/>
        <w:jc w:val="both"/>
      </w:pPr>
      <w:r>
        <w:rPr>
          <w:sz w:val="17"/>
        </w:rPr>
        <w:t>[7]</w:t>
        <w:tab/>
        <w:t>H. Xin et al., “DeepSeek-Prover-V1.5: Harnessing proof assistant feedback for reinforcement learning and Monte-Carlo tree search,” arXiv preprint, 2024.</w:t>
      </w:r>
    </w:p>
    <w:p>
      <w:pPr>
        <w:tabs>
          <w:tab w:pos="440" w:val="left"/>
        </w:tabs>
        <w:spacing w:after="20"/>
        <w:ind w:left="440" w:hanging="440"/>
        <w:jc w:val="both"/>
      </w:pPr>
      <w:r>
        <w:rPr>
          <w:sz w:val="17"/>
        </w:rPr>
        <w:t>[8]</w:t>
        <w:tab/>
        <w:t>Y. Lin et al., “Goedel-Prover-V2: Scaling formal theorem proving with scaffolded data synthesis and self-correction,” arXiv preprint, 2025.</w:t>
      </w:r>
    </w:p>
    <w:p>
      <w:pPr>
        <w:tabs>
          <w:tab w:pos="440" w:val="left"/>
        </w:tabs>
        <w:spacing w:after="20"/>
        <w:ind w:left="440" w:hanging="440"/>
        <w:jc w:val="both"/>
      </w:pPr>
      <w:r>
        <w:rPr>
          <w:sz w:val="17"/>
        </w:rPr>
        <w:t>[9]</w:t>
        <w:tab/>
        <w:t>J. Wei et al., “Chain-of-thought prompting elicits reasoning in large language models,” in NeurIPS, 2022.</w:t>
      </w:r>
    </w:p>
    <w:p>
      <w:pPr>
        <w:tabs>
          <w:tab w:pos="440" w:val="left"/>
        </w:tabs>
        <w:spacing w:after="20"/>
        <w:ind w:left="440" w:hanging="440"/>
        <w:jc w:val="both"/>
      </w:pPr>
      <w:r>
        <w:rPr>
          <w:sz w:val="17"/>
        </w:rPr>
        <w:t>[10]</w:t>
        <w:tab/>
        <w:t>X. Wang et al., “Self-consistency improves chain of thought reasoning in language models,” in ICLR, 2023.</w:t>
      </w:r>
    </w:p>
    <w:p>
      <w:pPr>
        <w:tabs>
          <w:tab w:pos="440" w:val="left"/>
        </w:tabs>
        <w:spacing w:after="20"/>
        <w:ind w:left="440" w:hanging="440"/>
        <w:jc w:val="both"/>
      </w:pPr>
      <w:r>
        <w:rPr>
          <w:sz w:val="17"/>
        </w:rPr>
        <w:t>[11]</w:t>
        <w:tab/>
        <w:t>S. Yao et al., “ReAct: Synergizing reasoning and acting in language models,” in ICLR, 2023.</w:t>
      </w:r>
    </w:p>
    <w:p>
      <w:pPr>
        <w:tabs>
          <w:tab w:pos="440" w:val="left"/>
        </w:tabs>
        <w:spacing w:after="20"/>
        <w:ind w:left="440" w:hanging="440"/>
        <w:jc w:val="both"/>
      </w:pPr>
      <w:r>
        <w:rPr>
          <w:sz w:val="17"/>
        </w:rPr>
        <w:t>[12]</w:t>
        <w:tab/>
        <w:t>N. Shinn et al., “Reflexion: Language agents with verbal reinforcement learning,” in NeurIPS, 2023.</w:t>
      </w:r>
    </w:p>
    <w:p>
      <w:pPr>
        <w:tabs>
          <w:tab w:pos="440" w:val="left"/>
        </w:tabs>
        <w:spacing w:after="20"/>
        <w:ind w:left="440" w:hanging="440"/>
        <w:jc w:val="both"/>
      </w:pPr>
      <w:r>
        <w:rPr>
          <w:sz w:val="17"/>
        </w:rPr>
        <w:t>[13]</w:t>
        <w:tab/>
        <w:t>P. Lewis et al., “Retrieval-augmented generation for knowledge-intensive NLP tasks,” in NeurIPS, vol. 33, 2020, pp. 9459–9474.</w:t>
      </w:r>
    </w:p>
    <w:p>
      <w:pPr>
        <w:tabs>
          <w:tab w:pos="440" w:val="left"/>
        </w:tabs>
        <w:spacing w:after="20"/>
        <w:ind w:left="440" w:hanging="440"/>
        <w:jc w:val="both"/>
      </w:pPr>
      <w:r>
        <w:rPr>
          <w:sz w:val="17"/>
        </w:rPr>
        <w:t>[14]</w:t>
        <w:tab/>
        <w:t>V. Karpukhin et al., “Dense passage retrieval for open-domain question answering,” in Proc. EMNLP, 2020, pp. 6769–6781.</w:t>
      </w:r>
    </w:p>
    <w:p>
      <w:pPr>
        <w:tabs>
          <w:tab w:pos="440" w:val="left"/>
        </w:tabs>
        <w:spacing w:after="20"/>
        <w:ind w:left="440" w:hanging="440"/>
        <w:jc w:val="both"/>
      </w:pPr>
      <w:r>
        <w:rPr>
          <w:sz w:val="17"/>
        </w:rPr>
        <w:t>[15]</w:t>
        <w:tab/>
        <w:t>J. Chen et al., “M3-Embedding: Multi-linguality, multi-functionality, multi-granularity text embeddings through self-knowledge distillation,” in Findings of ACL, 2024.</w:t>
      </w:r>
    </w:p>
    <w:p>
      <w:pPr>
        <w:tabs>
          <w:tab w:pos="440" w:val="left"/>
        </w:tabs>
        <w:spacing w:after="20"/>
        <w:ind w:left="440" w:hanging="440"/>
        <w:jc w:val="both"/>
      </w:pPr>
      <w:r>
        <w:rPr>
          <w:sz w:val="17"/>
        </w:rPr>
        <w:t>[16]</w:t>
        <w:tab/>
        <w:t>J. Johnson, M. Douze, and H. Jégou, “Billion-scale similarity search with GPUs,” IEEE Trans. Big Data, vol. 7, no. 3, pp. 535–547, 2021.</w:t>
      </w:r>
    </w:p>
    <w:p>
      <w:pPr>
        <w:tabs>
          <w:tab w:pos="440" w:val="left"/>
        </w:tabs>
        <w:spacing w:after="20"/>
        <w:ind w:left="440" w:hanging="440"/>
        <w:jc w:val="both"/>
      </w:pPr>
      <w:r>
        <w:rPr>
          <w:sz w:val="17"/>
        </w:rPr>
        <w:t>[17]</w:t>
        <w:tab/>
        <w:t>Y. Wu et al., “Autoformalization with large language models,” in NeurIPS, 2022.</w:t>
      </w:r>
    </w:p>
    <w:p>
      <w:pPr>
        <w:tabs>
          <w:tab w:pos="440" w:val="left"/>
        </w:tabs>
        <w:spacing w:after="20"/>
        <w:ind w:left="440" w:hanging="440"/>
        <w:jc w:val="both"/>
      </w:pPr>
      <w:r>
        <w:rPr>
          <w:sz w:val="17"/>
        </w:rPr>
        <w:t>[18]</w:t>
        <w:tab/>
        <w:t>G. Tsoukalas et al., “PutnamBench: Evaluating neural theorem-provers on the Putnam mathematical competition,” in NeurIPS, Datasets and Benchmarks Track, 2024.</w:t>
      </w:r>
    </w:p>
    <w:p>
      <w:pPr>
        <w:tabs>
          <w:tab w:pos="440" w:val="left"/>
        </w:tabs>
        <w:spacing w:after="20"/>
        <w:ind w:left="440" w:hanging="440"/>
        <w:jc w:val="both"/>
      </w:pPr>
      <w:r>
        <w:rPr>
          <w:sz w:val="17"/>
        </w:rPr>
        <w:t>[19]</w:t>
        <w:tab/>
        <w:t>A. Yang et al., “Qwen3 technical report,” arXiv preprint arXiv:2505.09388, 2025.</w:t>
      </w:r>
    </w:p>
    <w:p>
      <w:pPr>
        <w:tabs>
          <w:tab w:pos="440" w:val="left"/>
        </w:tabs>
        <w:spacing w:after="20"/>
        <w:ind w:left="440" w:hanging="440"/>
        <w:jc w:val="both"/>
      </w:pPr>
      <w:r>
        <w:rPr>
          <w:sz w:val="17"/>
        </w:rPr>
        <w:t>[20]</w:t>
        <w:tab/>
        <w:t>Ollama, “Ollama: get up and running with large language models locally,” software, 2026. [En línea]. Disponible: https://ollama.com</w:t>
      </w:r>
    </w:p>
    <w:p>
      <w:pPr>
        <w:tabs>
          <w:tab w:pos="440" w:val="left"/>
        </w:tabs>
        <w:spacing w:after="20"/>
        <w:ind w:left="440" w:hanging="440"/>
        <w:jc w:val="both"/>
      </w:pPr>
      <w:r>
        <w:rPr>
          <w:sz w:val="17"/>
        </w:rPr>
        <w:t>[21]</w:t>
        <w:tab/>
        <w:t>E. B. Wilson, “Probable inference, the law of succession, and statistical inference,” J. Amer. Statist. Assoc., vol. 22, no. 158, pp. 209–212, 1927.</w:t>
      </w:r>
    </w:p>
    <w:sectPr w:rsidR="00FC693F" w:rsidRPr="0006063C" w:rsidSect="00034616">
      <w:pgSz w:w="11906" w:h="16838"/>
      <w:pgMar w:top="1300" w:right="1300" w:bottom="1300" w:left="13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imes New Roman" w:hAnsi="Times New Roman" w:cs="Times New Roman" w:eastAsia="Times New Roman"/>
      <w:b w:val="0"/>
      <w:bCs/>
      <w:i w:val="0"/>
      <w:smallCap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cs="Times New Roman" w:eastAsia="Times New Roman"/>
      <w:b w:val="0"/>
      <w:bCs/>
      <w:i/>
      <w:smallCaps w:val="0"/>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la Resolución de Problemas Matemáticos Verificada con Lean 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