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40"/>
          <w:szCs w:val="40"/>
        </w:rPr>
        <w:t xml:space="preserve">Sistema Multiagente para la Resolución de Problemas Matemáticos Verificada con Lean 4</w:t>
      </w:r>
    </w:p>
    <w:p>
      <w:pPr>
        <w:jc w:val="center"/>
      </w:pPr>
      <w:r>
        <w:rPr>
          <w:sz w:val="22"/>
          <w:szCs w:val="22"/>
        </w:rPr>
        <w:t xml:space="preserve">[Nombre del autor 1], [Nombre del autor 2]</w:t>
      </w:r>
    </w:p>
    <w:p>
      <w:pPr>
        <w:jc w:val="center"/>
      </w:pPr>
      <w:r>
        <w:rPr>
          <w:sz w:val="22"/>
          <w:szCs w:val="22"/>
        </w:rPr>
        <w:t xml:space="preserve">Universidad Pedagógica y Tecnológica de Colombia</w:t>
      </w:r>
    </w:p>
    <w:p>
      <w:pPr>
        <w:jc w:val="center"/>
      </w:pPr>
      <w:r>
        <w:rPr>
          <w:sz w:val="22"/>
          <w:szCs w:val="22"/>
        </w:rPr>
        <w:t xml:space="preserve">Tunja, Colombia</w:t>
      </w:r>
    </w:p>
    <w:p>
      <w:pPr>
        <w:spacing w:after="120"/>
        <w:jc w:val="center"/>
      </w:pPr>
      <w:r>
        <w:rPr>
          <w:sz w:val="22"/>
          <w:szCs w:val="22"/>
        </w:rPr>
        <w:t xml:space="preserve">[correo del autor 1], [correo del autor 2]</w:t>
      </w:r>
    </w:p>
    <w:p>
      <w:pPr>
        <w:spacing w:after="240"/>
        <w:jc w:val="center"/>
      </w:pPr>
      <w:r>
        <w:rPr>
          <w:i/>
          <w:iCs/>
          <w:sz w:val="20"/>
          <w:szCs w:val="20"/>
        </w:rPr>
        <w:t xml:space="preserve">Informe de avance · semanas 1 a 8 · 27 de septiembre de 2026</w:t>
      </w:r>
    </w:p>
    <w:p>
      <w:pPr>
        <w:spacing w:after="80"/>
        <w:jc w:val="center"/>
      </w:pPr>
      <w:r>
        <w:rPr>
          <w:b/>
          <w:bCs/>
          <w:sz w:val="20"/>
          <w:szCs w:val="20"/>
        </w:rPr>
        <w:t xml:space="preserve">Resumen</w:t>
      </w:r>
    </w:p>
    <w:p>
      <w:pPr>
        <w:spacing w:after="120" w:line="240"/>
        <w:jc w:val="both"/>
      </w:pPr>
      <w:r>
        <w:rPr>
          <w:sz w:val="19"/>
          <w:szCs w:val="19"/>
        </w:rPr>
        <w:t xml:space="preserve">En este proyecto se está construyendo un sistema de agentes de IA que resuelve problemas de matemáticas de olimpiada y donde la única forma de que un problema cuente como resuelto es que el kernel de Lean 4 acepte la prueba, sin </w:t>
      </w:r>
      <w:r>
        <w:rPr>
          <w:rFonts w:ascii="Consolas" w:cs="Consolas" w:eastAsia="Consolas" w:hAnsi="Consolas"/>
          <w:sz w:val="19"/>
          <w:szCs w:val="19"/>
        </w:rPr>
        <w:t xml:space="preserve">sorry</w:t>
      </w:r>
      <w:r>
        <w:rPr>
          <w:sz w:val="19"/>
          <w:szCs w:val="19"/>
        </w:rPr>
        <w:t xml:space="preserve"> y sin axiomas agregados a mano. La idea viene de que un modelo de lenguaje puede escribir derivaciones que se ven bien pero son falsas, y además dice que están bien, entonces la generación se deja flexible y la aceptación se deja rígida. El sistema tiene seis agentes: planificador, recuperador de lemas, generador de bocetos, autoformalizador, verificador y crítico, orquestados como un grafo de estados en LangGraph. Hasta la semana 8 quedó listo el entorno de verificación con Lean 4.15 y Mathlib, el verificador con siete veredictos, la ingesta de miniF2F (los 244 enunciados de desarrollo compilan con nuestra versión de Mathlib), las dos líneas base, el planificador que entrega un esqueleto que el kernel revisa antes de probar nada, un corpus de 179.269 lemas de Mathlib con su índice FAISS, y el grafo completo, que ya resolvió de punta a punta un problema real de miniF2F con el kernel real decidiendo. La curva de recuperación dio un recall@k de 0,173, 0,224 y 0,287 para k de 5, 10 y 20, que es bajo, y se explica en el texto por qué. Probar contra el kernel real y no solo con respuestas inventadas sacó seis errores que de otra forma no se hubieran visto. Lo que falta para tener resultados de resolución es correr los modelos de verdad, que necesitan una clave del API y un servidor para el modelo formalizador.</w:t>
      </w:r>
    </w:p>
    <w:p>
      <w:pPr>
        <w:spacing w:after="240"/>
        <w:jc w:val="both"/>
      </w:pPr>
      <w:r>
        <w:rPr>
          <w:b/>
          <w:bCs/>
          <w:i/>
          <w:iCs/>
          <w:sz w:val="19"/>
          <w:szCs w:val="19"/>
        </w:rPr>
        <w:t xml:space="preserve">Palabras clave—</w:t>
      </w:r>
      <w:r>
        <w:rPr>
          <w:i/>
          <w:iCs/>
          <w:sz w:val="19"/>
          <w:szCs w:val="19"/>
        </w:rPr>
        <w:t xml:space="preserve">demostración automática de teoremas, Lean 4, sistemas multiagente, modelos de lenguaje, generación aumentada por recuperación, verificación formal.</w:t>
      </w:r>
    </w:p>
    <w:p>
      <w:pPr>
        <w:spacing w:after="120" w:before="240"/>
        <w:jc w:val="center"/>
      </w:pPr>
      <w:r>
        <w:rPr>
          <w:smallCaps/>
          <w:sz w:val="22"/>
          <w:szCs w:val="22"/>
        </w:rPr>
        <w:t xml:space="preserve">I. Introducción</w:t>
      </w:r>
    </w:p>
    <w:p>
      <w:pPr>
        <w:spacing w:after="80" w:line="250"/>
        <w:ind w:firstLine="240"/>
        <w:jc w:val="both"/>
      </w:pPr>
      <w:r>
        <w:t xml:space="preserve">Los modelos de lenguaje grandes han mejorado mucho en problemas de matemáticas, pero lo que producen es texto plausible y no algo que se pueda comprobar, un modelo puede llegar a la respuesta correcta con un paso falso en la mitad o puede dar una prueba equivocada y decir con toda seguridad que está bien. Las cadenas de razonamiento ayudan a que el modelo llegue más lejos [9] pero no garantizan que lo que escribe sea correcto, y medir solo si la respuesta final coincide no detecta esas derivaciones falsas.</w:t>
      </w:r>
    </w:p>
    <w:p>
      <w:pPr>
        <w:spacing w:after="80" w:line="250"/>
        <w:ind w:firstLine="240"/>
        <w:jc w:val="both"/>
      </w:pPr>
      <w:r>
        <w:t xml:space="preserve">Los asistentes de prueba como Lean 4 [1] resuelven ese problema por el otro lado, su kernel revisa cada paso de una prueba formal y en un tiempo acotado dice si es válida o no, sin ambigüedad. El problema es que escribir pruebas formales es difícil y lento, y ahí es donde los modelos de lenguaje sí sirven. Este proyecto junta las dos cosas, la generación la hacen modelos de lenguaje que pueden equivocarse sin costo, y la aceptación la hace únicamente el kernel. El criterio de éxito es uno solo: </w:t>
      </w:r>
      <w:r>
        <w:rPr>
          <w:b/>
          <w:bCs/>
        </w:rPr>
        <w:t xml:space="preserve">un problema está resuelto si y solo si el kernel acepta la prueba ensamblada, sin sorry y sin axiomas fuera de los tres del núcleo de Lean</w:t>
      </w:r>
      <w:r>
        <w:t xml:space="preserve">.</w:t>
      </w:r>
    </w:p>
    <w:p>
      <w:pPr>
        <w:spacing w:after="80" w:line="250"/>
        <w:ind w:firstLine="240"/>
        <w:jc w:val="both"/>
      </w:pPr>
      <w:r>
        <w:t xml:space="preserve">El trabajo se organizó en un cronograma de 13 semanas. Este informe cubre las semanas 1 a 8, que corresponden al diseño, al entorno de verificación, a las líneas base, a los agentes de planificación, generación y formalización, al recuperador de lemas y a la integración de todo en un grafo que ya corre de punta a punta. Las semanas 9 a 13 son el crítico, el experimento de ablación, el análisis estadístico y el informe final.</w:t>
      </w:r>
    </w:p>
    <w:p>
      <w:pPr>
        <w:spacing w:after="120" w:before="240"/>
        <w:jc w:val="center"/>
      </w:pPr>
      <w:r>
        <w:rPr>
          <w:smallCaps/>
          <w:sz w:val="22"/>
          <w:szCs w:val="22"/>
        </w:rPr>
        <w:t xml:space="preserve">II. Trabajo relacionado</w:t>
      </w:r>
    </w:p>
    <w:p>
      <w:pPr>
        <w:spacing w:after="80" w:line="250"/>
        <w:ind w:firstLine="240"/>
        <w:jc w:val="both"/>
      </w:pPr>
      <w:r>
        <w:t xml:space="preserve">El marco teórico se armó por ejes temáticos y cada referencia se usa para justificar una decisión concreta del diseño. En razonamiento, </w:t>
      </w:r>
      <w:r>
        <w:rPr>
          <w:i/>
          <w:iCs/>
        </w:rPr>
        <w:t xml:space="preserve">Chain-of-Thought</w:t>
      </w:r>
      <w:r>
        <w:t xml:space="preserve"> [9] es el mecanismo del generador y de la línea base B, y </w:t>
      </w:r>
      <w:r>
        <w:rPr>
          <w:i/>
          <w:iCs/>
        </w:rPr>
        <w:t xml:space="preserve">self-consistency</w:t>
      </w:r>
      <w:r>
        <w:t xml:space="preserve"> [10] justifica muestrear varios bocetos y quedarse con el que más acuerda con los demás. En agentes, el patrón razonar-actuar-observar de ReAct [11] es la base del ciclo formalizar, verificar y corregir, con la diferencia de que acá la observación no la da una herramienta difusa sino el kernel, y </w:t>
      </w:r>
      <w:r>
        <w:rPr>
          <w:i/>
          <w:iCs/>
        </w:rPr>
        <w:t xml:space="preserve">Reflexion</w:t>
      </w:r>
      <w:r>
        <w:t xml:space="preserve"> [12] es el antecedente del agente crítico, solo que en ese trabajo la autocrítica la hace el mismo modelo y acá la hace el compilador.</w:t>
      </w:r>
    </w:p>
    <w:p>
      <w:pPr>
        <w:spacing w:after="80" w:line="250"/>
        <w:ind w:firstLine="240"/>
        <w:jc w:val="both"/>
      </w:pPr>
      <w:r>
        <w:t xml:space="preserve">En recuperación, RAG [13] y la recuperación densa por producto interno [14] fundan el recuperador de lemas, que usa BGE-M3 [15] como codificador y FAISS [16] como índice. En verificación formal, Lean 4 [1] y Mathlib [2] son el entorno, la autoformalización [17] define la tarea del agente que traduce los bocetos a Lean, y el trabajo más cercano a nuestra arquitectura es </w:t>
      </w:r>
      <w:r>
        <w:rPr>
          <w:i/>
          <w:iCs/>
        </w:rPr>
        <w:t xml:space="preserve">Draft, Sketch, and Prove</w:t>
      </w:r>
      <w:r>
        <w:t xml:space="preserve"> [4], que ya encadena un boceto informal, un esqueleto formal y el cierre de los huecos. LeanDojo [5] recupera premisas de Mathlib, Baldur [6] repara pruebas usando el mensaje de error, y DeepSeek-Prover [7] y Goedel-Prover-V2 [8] son el estado del arte en modelos especializados, el segundo es el que usamos para formalizar. Como benchmark se usa miniF2F [3], que trae los enunciados ya formalizados y revisados, y PutnamBench [18] queda como secundario.</w:t>
      </w:r>
    </w:p>
    <w:p>
      <w:pPr>
        <w:spacing w:after="80" w:line="250"/>
        <w:ind w:firstLine="240"/>
        <w:jc w:val="both"/>
      </w:pPr>
      <w:r>
        <w:t xml:space="preserve">Lo que no aparece junto en ninguno de estos trabajos y es lo que busca aportar el proyecto son tres cosas: verificar el esqueleto antes de intentar probar nada, lo que vuelve la descomposición algo que se puede comprobar y no una esperanza, tener un presupuesto de llamadas explícito como restricción de diseño (máximo 20 por problema resuelto), y medir cuántas veces el modelo dice que su prueba está bien y el kernel dice que no. El proyecto no busca superar el estado del arte en tasa de resolución.</w:t>
      </w:r>
    </w:p>
    <w:p>
      <w:pPr>
        <w:spacing w:after="120" w:before="240"/>
        <w:jc w:val="center"/>
      </w:pPr>
      <w:r>
        <w:rPr>
          <w:smallCaps/>
          <w:sz w:val="22"/>
          <w:szCs w:val="22"/>
        </w:rPr>
        <w:t xml:space="preserve">III. Materiales y métodos</w:t>
      </w:r>
    </w:p>
    <w:p>
      <w:pPr>
        <w:spacing w:after="80" w:before="160"/>
      </w:pPr>
      <w:r>
        <w:rPr>
          <w:i/>
          <w:iCs/>
          <w:sz w:val="21"/>
          <w:szCs w:val="21"/>
        </w:rPr>
        <w:t xml:space="preserve">A. Fuente de datos</w:t>
      </w:r>
    </w:p>
    <w:p>
      <w:pPr>
        <w:spacing w:after="80" w:line="250"/>
        <w:ind w:firstLine="240"/>
        <w:jc w:val="both"/>
      </w:pPr>
      <w:r>
        <w:t xml:space="preserve">Se usa miniF2F [3] en la versión portada a Lean 4 que publicó DeepSeek-Prover [7], con 244 problemas de desarrollo y 244 de prueba. El archivo se baja y se comprueba con su hash SHA-256, así si alguien cambia la fuente el proceso se detiene en vez de seguir con otros datos. El conjunto de prueba queda sellado, el programa que corre los experimentos se niega a abrirlo sin una bandera explícita porque ese conjunto se abre una sola vez en la semana 11, todo el ajuste se hace sobre desarrollo.</w:t>
      </w:r>
    </w:p>
    <w:p>
      <w:pPr>
        <w:spacing w:after="80" w:line="250"/>
        <w:ind w:firstLine="240"/>
        <w:jc w:val="both"/>
      </w:pPr>
      <w:r>
        <w:t xml:space="preserve">Para el recuperador se sacó un corpus de lemas del mismo commit de Mathlib que usa el verificador (</w:t>
      </w:r>
      <w:r>
        <w:rPr>
          <w:rFonts w:ascii="Consolas" w:cs="Consolas" w:eastAsia="Consolas" w:hAnsi="Consolas"/>
          <w:sz w:val="18"/>
          <w:szCs w:val="18"/>
        </w:rPr>
        <w:t xml:space="preserve">9837ca9d</w:t>
      </w:r>
      <w:r>
        <w:t xml:space="preserve">, versión v4.15.0) con un programa escrito en Lean que recorre el entorno y guarda, por cada teorema, su nombre, su tipo, su documentación y los teoremas que aparecen en su prueba. Salieron 252.002 teoremas, que quedan en 179.269 después de quitar los lemas que Lean genera solo (inyectividad de constructores, ecuaciones, etc.). Se prefirió esto a usar LeanDojo [5] porque LeanDojo va con otro commit de Mathlib y los nombres no casan.</w:t>
      </w:r>
    </w:p>
    <w:p>
      <w:pPr>
        <w:spacing w:after="80" w:before="160"/>
      </w:pPr>
      <w:r>
        <w:rPr>
          <w:i/>
          <w:iCs/>
          <w:sz w:val="21"/>
          <w:szCs w:val="21"/>
        </w:rPr>
        <w:t xml:space="preserve">B. Entorno de verificación</w:t>
      </w:r>
    </w:p>
    <w:p>
      <w:pPr>
        <w:spacing w:after="80" w:line="250"/>
        <w:ind w:firstLine="240"/>
        <w:jc w:val="both"/>
      </w:pPr>
      <w:r>
        <w:t xml:space="preserve">El entorno es una imagen de Docker con Lean 4.15, Mathlib descargada ya compilada y el REPL de la comunidad de Lean, que es un proceso que se queda vivo y recibe código en JSON. Cargar Mathlib cuesta unos segundos, entonces cada REPL carga una vez el encabezado común de miniF2F y todos los problemas corren sobre ese entorno sin verse entre sí. En la semana 7 se agregó un grupo de REPLs para correr varios problemas en paralelo, cada problema toma uno prestado y lo devuelve, y si un REPL se muere se vuelve a levantar solo.</w:t>
      </w:r>
    </w:p>
    <w:p>
      <w:pPr>
        <w:spacing w:after="80" w:line="250"/>
        <w:ind w:firstLine="240"/>
        <w:jc w:val="both"/>
      </w:pPr>
      <w:r>
        <w:t xml:space="preserve">El verificador no responde "compila o no compila" sino uno de siete veredictos (Tabla I). Los que importan son </w:t>
      </w:r>
      <w:r>
        <w:rPr>
          <w:rFonts w:ascii="Consolas" w:cs="Consolas" w:eastAsia="Consolas" w:hAnsi="Consolas"/>
          <w:sz w:val="18"/>
          <w:szCs w:val="18"/>
        </w:rPr>
        <w:t xml:space="preserve">SORRY</w:t>
      </w:r>
      <w:r>
        <w:t xml:space="preserve"> y </w:t>
      </w:r>
      <w:r>
        <w:rPr>
          <w:rFonts w:ascii="Consolas" w:cs="Consolas" w:eastAsia="Consolas" w:hAnsi="Consolas"/>
          <w:sz w:val="18"/>
          <w:szCs w:val="18"/>
        </w:rPr>
        <w:t xml:space="preserve">AXIOM</w:t>
      </w:r>
      <w:r>
        <w:t xml:space="preserve">, porque una prueba con </w:t>
      </w:r>
      <w:r>
        <w:rPr>
          <w:rFonts w:ascii="Consolas" w:cs="Consolas" w:eastAsia="Consolas" w:hAnsi="Consolas"/>
          <w:sz w:val="18"/>
          <w:szCs w:val="18"/>
        </w:rPr>
        <w:t xml:space="preserve">sorry</w:t>
      </w:r>
      <w:r>
        <w:t xml:space="preserve"> compila y no prueba nada, y declarar </w:t>
      </w:r>
      <w:r>
        <w:rPr>
          <w:rFonts w:ascii="Consolas" w:cs="Consolas" w:eastAsia="Consolas" w:hAnsi="Consolas"/>
          <w:sz w:val="18"/>
          <w:szCs w:val="18"/>
        </w:rPr>
        <w:t xml:space="preserve">axiom trampa : False</w:t>
      </w:r>
      <w:r>
        <w:t xml:space="preserve"> también compila y prueba cualquier cosa. Sin esos dos la métrica principal del proyecto se podría falsear. Además, antes de mandar una prueba al kernel se revisa que el enunciado del teorema siga igual al original, porque un modelo puede probar un teorema más fácil que compila limpio.</w:t>
      </w:r>
    </w:p>
    <w:p>
      <w:pPr>
        <w:spacing w:before="160"/>
        <w:jc w:val="center"/>
      </w:pPr>
      <w:r>
        <w:rPr>
          <w:sz w:val="17"/>
          <w:szCs w:val="17"/>
        </w:rPr>
        <w:t xml:space="preserve">TABLA I</w:t>
      </w:r>
    </w:p>
    <w:p>
      <w:pPr>
        <w:spacing w:after="80"/>
        <w:jc w:val="center"/>
      </w:pPr>
      <w:r>
        <w:rPr>
          <w:smallCaps/>
          <w:sz w:val="17"/>
          <w:szCs w:val="17"/>
        </w:rPr>
        <w:t xml:space="preserve">Veredictos del verificador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00"/>
      </w:tblGrid>
      <w:tr>
        <w:trPr>
          <w:tblHeader/>
        </w:trPr>
        <w:tc>
          <w:tcPr>
            <w:tcW w:type="dxa" w:w="19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left"/>
            </w:pPr>
            <w:r>
              <w:rPr>
                <w:b/>
                <w:bCs/>
                <w:sz w:val="18"/>
                <w:szCs w:val="18"/>
              </w:rPr>
              <w:t xml:space="preserve">Veredicto</w:t>
            </w:r>
          </w:p>
        </w:tc>
        <w:tc>
          <w:tcPr>
            <w:tcW w:type="dxa" w:w="35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Cuándo sale</w:t>
            </w:r>
          </w:p>
        </w:tc>
        <w:tc>
          <w:tcPr>
            <w:tcW w:type="dxa" w:w="36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Para qué sirve</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OK</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compila, sin </w:t>
            </w:r>
            <w:r>
              <w:rPr>
                <w:rFonts w:ascii="Consolas" w:cs="Consolas" w:eastAsia="Consolas" w:hAnsi="Consolas"/>
                <w:sz w:val="18"/>
                <w:szCs w:val="18"/>
              </w:rPr>
              <w:t xml:space="preserve">sorry</w:t>
            </w:r>
            <w:r>
              <w:rPr>
                <w:sz w:val="18"/>
                <w:szCs w:val="18"/>
              </w:rPr>
              <w:t xml:space="preserve">, axiomas permitidos</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única vía a resuelto</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SORRY</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compila pero quedan </w:t>
            </w:r>
            <w:r>
              <w:rPr>
                <w:rFonts w:ascii="Consolas" w:cs="Consolas" w:eastAsia="Consolas" w:hAnsi="Consolas"/>
                <w:sz w:val="18"/>
                <w:szCs w:val="18"/>
              </w:rPr>
              <w:t xml:space="preserve">sorry</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que un hueco no cuente como prueba</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AXIOM</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usa axiomas fuera del núcleo</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cerrar la puerta de </w:t>
            </w:r>
            <w:r>
              <w:rPr>
                <w:rFonts w:ascii="Consolas" w:cs="Consolas" w:eastAsia="Consolas" w:hAnsi="Consolas"/>
                <w:sz w:val="18"/>
                <w:szCs w:val="18"/>
              </w:rPr>
              <w:t xml:space="preserve">axiom ... : False</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SYNTAX_ERROR</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error de parseo o elaboración</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reintento barato</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MISSING_LEMMA</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nsolas" w:cs="Consolas" w:eastAsia="Consolas" w:hAnsi="Consolas"/>
                <w:sz w:val="18"/>
                <w:szCs w:val="18"/>
              </w:rPr>
              <w:t xml:space="preserve">unknown identifier</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el modelo inventó un lema, señal para el RAG</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UNSOLVED_GOALS</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metas sin cerrar</w:t>
            </w:r>
          </w:p>
        </w:tc>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el boceto está mal, no la sintaxis</w:t>
            </w:r>
          </w:p>
        </w:tc>
      </w:tr>
      <w:tr>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sz w:val="18"/>
                <w:szCs w:val="18"/>
              </w:rPr>
              <w:t xml:space="preserve">TIMEOUT</w:t>
            </w:r>
          </w:p>
        </w:tc>
        <w:tc>
          <w:tcPr>
            <w:tcW w:type="dxa" w:w="3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pasa el tiempo o el proceso muere</w:t>
            </w:r>
          </w:p>
        </w:tc>
        <w:tc>
          <w:tcPr>
            <w:tcW w:type="dxa" w:w="3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tácticas que no terminan</w:t>
            </w:r>
          </w:p>
        </w:tc>
      </w:tr>
    </w:tbl>
    <w:p>
      <w:pPr>
        <w:spacing w:after="80" w:before="160"/>
      </w:pPr>
      <w:r>
        <w:rPr>
          <w:i/>
          <w:iCs/>
          <w:sz w:val="21"/>
          <w:szCs w:val="21"/>
        </w:rPr>
        <w:t xml:space="preserve">C. Agentes</w:t>
      </w:r>
    </w:p>
    <w:p>
      <w:pPr>
        <w:spacing w:after="80" w:line="250"/>
        <w:ind w:firstLine="240"/>
        <w:jc w:val="both"/>
      </w:pPr>
      <w:r>
        <w:t xml:space="preserve">El sistema tiene seis agentes, cada uno con un contrato en JSON Schema para su salida y con su prompt guardado como archivo versionado, nunca escrito dentro del código:</w:t>
      </w:r>
    </w:p>
    <w:p>
      <w:pPr>
        <w:pStyle w:val="ListParagraph"/>
        <w:numPr>
          <w:ilvl w:val="0"/>
          <w:numId w:val="2"/>
        </w:numPr>
        <w:spacing w:after="40" w:line="250"/>
        <w:jc w:val="both"/>
      </w:pPr>
      <w:r>
        <w:rPr>
          <w:b/>
          <w:bCs/>
        </w:rPr>
        <w:t xml:space="preserve">Planificador</w:t>
      </w:r>
      <w:r>
        <w:t xml:space="preserve"> (Claude Opus 5): no entrega una lista en prosa sino el mismo teorema en Lean partido en pasos </w:t>
      </w:r>
      <w:r>
        <w:rPr>
          <w:rFonts w:ascii="Consolas" w:cs="Consolas" w:eastAsia="Consolas" w:hAnsi="Consolas"/>
          <w:sz w:val="18"/>
          <w:szCs w:val="18"/>
        </w:rPr>
        <w:t xml:space="preserve">have ... := by sorry</w:t>
      </w:r>
      <w:r>
        <w:t xml:space="preserve">. Ese esqueleto se compila con los </w:t>
      </w:r>
      <w:r>
        <w:rPr>
          <w:rFonts w:ascii="Consolas" w:cs="Consolas" w:eastAsia="Consolas" w:hAnsi="Consolas"/>
          <w:sz w:val="18"/>
          <w:szCs w:val="18"/>
        </w:rPr>
        <w:t xml:space="preserve">sorry</w:t>
      </w:r>
      <w:r>
        <w:t xml:space="preserve"> permitidos y si compila queda demostrado que los pasos implican el teorema, antes de probar ninguno. Si no compila se replanifica una sola vez con el error.</w:t>
      </w:r>
    </w:p>
    <w:p>
      <w:pPr>
        <w:pStyle w:val="ListParagraph"/>
        <w:numPr>
          <w:ilvl w:val="0"/>
          <w:numId w:val="2"/>
        </w:numPr>
        <w:spacing w:after="40" w:line="250"/>
        <w:jc w:val="both"/>
      </w:pPr>
      <w:r>
        <w:rPr>
          <w:b/>
          <w:bCs/>
        </w:rPr>
        <w:t xml:space="preserve">Recuperador</w:t>
      </w:r>
      <w:r>
        <w:t xml:space="preserve">: devuelve los k lemas de Mathlib más parecidos al paso que hay que probar, por similitud coseno exacta.</w:t>
      </w:r>
    </w:p>
    <w:p>
      <w:pPr>
        <w:pStyle w:val="ListParagraph"/>
        <w:numPr>
          <w:ilvl w:val="0"/>
          <w:numId w:val="2"/>
        </w:numPr>
        <w:spacing w:after="40" w:line="250"/>
        <w:jc w:val="both"/>
      </w:pPr>
      <w:r>
        <w:rPr>
          <w:b/>
          <w:bCs/>
        </w:rPr>
        <w:t xml:space="preserve">Generador</w:t>
      </w:r>
      <w:r>
        <w:t xml:space="preserve"> (Claude Opus 5): escribe bocetos de prueba en lenguaje natural con tácticas sugeridas. Se piden dos y se vota por el que más acuerda con el otro. Si cita un lema que no estaba en la lista se le quita y queda anotado.</w:t>
      </w:r>
    </w:p>
    <w:p>
      <w:pPr>
        <w:pStyle w:val="ListParagraph"/>
        <w:numPr>
          <w:ilvl w:val="0"/>
          <w:numId w:val="2"/>
        </w:numPr>
        <w:spacing w:after="40" w:line="250"/>
        <w:jc w:val="both"/>
      </w:pPr>
      <w:r>
        <w:rPr>
          <w:b/>
          <w:bCs/>
        </w:rPr>
        <w:t xml:space="preserve">Autoformalizador</w:t>
      </w:r>
      <w:r>
        <w:t xml:space="preserve"> (Goedel-Prover-V2-8B [8]): traduce el boceto a tácticas de Lean. Recibe cada paso como un lema suelto, con las hipótesis del teorema y los pasos anteriores, y se usa sin su autocorrección interna para que todo reintento pase por nuestro crítico.</w:t>
      </w:r>
    </w:p>
    <w:p>
      <w:pPr>
        <w:pStyle w:val="ListParagraph"/>
        <w:numPr>
          <w:ilvl w:val="0"/>
          <w:numId w:val="2"/>
        </w:numPr>
        <w:spacing w:after="40" w:line="250"/>
        <w:jc w:val="both"/>
      </w:pPr>
      <w:r>
        <w:rPr>
          <w:b/>
          <w:bCs/>
        </w:rPr>
        <w:t xml:space="preserve">Verificador</w:t>
      </w:r>
      <w:r>
        <w:t xml:space="preserve">: el kernel, determinista, con los siete veredictos.</w:t>
      </w:r>
    </w:p>
    <w:p>
      <w:pPr>
        <w:pStyle w:val="ListParagraph"/>
        <w:numPr>
          <w:ilvl w:val="0"/>
          <w:numId w:val="2"/>
        </w:numPr>
        <w:spacing w:after="40" w:line="250"/>
        <w:jc w:val="both"/>
      </w:pPr>
      <w:r>
        <w:rPr>
          <w:b/>
          <w:bCs/>
        </w:rPr>
        <w:t xml:space="preserve">Crítico</w:t>
      </w:r>
      <w:r>
        <w:t xml:space="preserve"> (semana 9): clasifica el error y decide la acción de reintento según una tabla fija.</w:t>
      </w:r>
    </w:p>
    <w:p>
      <w:pPr>
        <w:spacing w:after="80" w:line="250"/>
        <w:ind w:firstLine="240"/>
        <w:jc w:val="both"/>
      </w:pPr>
      <w:r>
        <w:t xml:space="preserve">Todas las llamadas a un modelo pasan por una sola función que descuenta del presupuesto y escribe una línea en el registro JSONL de la corrida, con tokens, latencia y costo en dólares. El presupuesto es un techo duro de 20 llamadas por problema, al pasarlo el programa corta, no avisa. Todas las métricas salen de agregar esos registros y ninguna se calcula a mano.</w:t>
      </w:r>
    </w:p>
    <w:p>
      <w:pPr>
        <w:spacing w:after="80" w:before="160"/>
      </w:pPr>
      <w:r>
        <w:rPr>
          <w:i/>
          <w:iCs/>
          <w:sz w:val="21"/>
          <w:szCs w:val="21"/>
        </w:rPr>
        <w:t xml:space="preserve">D. Recuperador de lemas</w:t>
      </w:r>
    </w:p>
    <w:p>
      <w:pPr>
        <w:spacing w:after="80" w:line="250"/>
        <w:ind w:firstLine="240"/>
        <w:jc w:val="both"/>
      </w:pPr>
      <w:r>
        <w:t xml:space="preserve">Cada lema se representa como su nombre, su tipo y su documentación, se codifica con BGE-M3 [15] en la GPU y los vectores se normalizan, así el producto interno es el coseno. El índice es </w:t>
      </w:r>
      <w:r>
        <w:rPr>
          <w:rFonts w:ascii="Consolas" w:cs="Consolas" w:eastAsia="Consolas" w:hAnsi="Consolas"/>
          <w:sz w:val="18"/>
          <w:szCs w:val="18"/>
        </w:rPr>
        <w:t xml:space="preserve">IndexFlatIP</w:t>
      </w:r>
      <w:r>
        <w:t xml:space="preserve"> de FAISS [16], que es búsqueda exhaustiva sin aproximación, entonces ningún error de recuperación se le puede echar al índice. Para medir el recuperador se tomaron 1.000 teoremas de Mathlib al azar, la consulta es el tipo del teorema y lo relevante son los teoremas que usa su prueba.</w:t>
      </w:r>
    </w:p>
    <w:p>
      <w:pPr>
        <w:spacing w:after="80" w:before="160"/>
      </w:pPr>
      <w:r>
        <w:rPr>
          <w:i/>
          <w:iCs/>
          <w:sz w:val="21"/>
          <w:szCs w:val="21"/>
        </w:rPr>
        <w:t xml:space="preserve">E. Orquestación</w:t>
      </w:r>
    </w:p>
    <w:p>
      <w:pPr>
        <w:spacing w:after="80" w:line="250"/>
        <w:ind w:firstLine="240"/>
        <w:jc w:val="both"/>
      </w:pPr>
      <w:r>
        <w:t xml:space="preserve">Los agentes se orquestan con LangGraph como un grafo de estados (Fig. 1) con un punto de control después de cada nodo. Frente a la propuesta original se agregaron dos estados: </w:t>
      </w:r>
      <w:r>
        <w:rPr>
          <w:rFonts w:ascii="Consolas" w:cs="Consolas" w:eastAsia="Consolas" w:hAnsi="Consolas"/>
          <w:sz w:val="18"/>
          <w:szCs w:val="18"/>
        </w:rPr>
        <w:t xml:space="preserve">VERIFY_SKELETON</w:t>
      </w:r>
      <w:r>
        <w:t xml:space="preserve">, que revisa la descomposición antes de gastar llamadas en probar, y el par </w:t>
      </w:r>
      <w:r>
        <w:rPr>
          <w:rFonts w:ascii="Consolas" w:cs="Consolas" w:eastAsia="Consolas" w:hAnsi="Consolas"/>
          <w:sz w:val="18"/>
          <w:szCs w:val="18"/>
        </w:rPr>
        <w:t xml:space="preserve">ASSEMBLE</w:t>
      </w:r>
      <w:r>
        <w:t xml:space="preserve"> / </w:t>
      </w:r>
      <w:r>
        <w:rPr>
          <w:rFonts w:ascii="Consolas" w:cs="Consolas" w:eastAsia="Consolas" w:hAnsi="Consolas"/>
          <w:sz w:val="18"/>
          <w:szCs w:val="18"/>
        </w:rPr>
        <w:t xml:space="preserve">VERIFY_FINAL</w:t>
      </w:r>
      <w:r>
        <w:t xml:space="preserve">, porque un paso verificado solo no garantiza que el teorema completo compile. Solo </w:t>
      </w:r>
      <w:r>
        <w:rPr>
          <w:rFonts w:ascii="Consolas" w:cs="Consolas" w:eastAsia="Consolas" w:hAnsi="Consolas"/>
          <w:sz w:val="18"/>
          <w:szCs w:val="18"/>
        </w:rPr>
        <w:t xml:space="preserve">VERIFY_FINAL</w:t>
      </w:r>
      <w:r>
        <w:t xml:space="preserve"> puede marcar un problema como resuelto.</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Enunciado (miniF2F)</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PLAN: esqueleto con sorry</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VERIFY_SKELETON (kernel)</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RETRIEVE: lemas de Mathlib</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GENERATE: bocetos</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FORMALIZE: tácticas Lean</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VERIFY: paso aislado (kernel)</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ASSEMBLE + VERIFY_FINAL (kernel)</w:t>
      </w:r>
    </w:p>
    <w:p>
      <w:pPr>
        <w:spacing w:after="0" w:before="0"/>
        <w:jc w:val="center"/>
      </w:pPr>
      <w:r>
        <w:rPr>
          <w:sz w:val="19"/>
          <w:szCs w:val="19"/>
        </w:rPr>
        <w:t xml:space="preserve">↓</w:t>
      </w:r>
    </w:p>
    <w:p>
      <w:pPr>
        <w:pBdr>
          <w:top w:val="single" w:color="000000" w:sz="4"/>
          <w:bottom w:val="single" w:color="000000" w:sz="4"/>
          <w:left w:val="single" w:color="000000" w:sz="4"/>
          <w:right w:val="single" w:color="000000" w:sz="4"/>
        </w:pBdr>
        <w:spacing w:after="0" w:before="0"/>
        <w:ind w:left="2600" w:right="2600"/>
        <w:jc w:val="center"/>
      </w:pPr>
      <w:r>
        <w:rPr>
          <w:sz w:val="19"/>
          <w:szCs w:val="19"/>
        </w:rPr>
        <w:t xml:space="preserve">Resuelto / Fallido</w:t>
      </w:r>
    </w:p>
    <w:p>
      <w:pPr>
        <w:spacing w:after="160" w:before="60"/>
        <w:jc w:val="center"/>
      </w:pPr>
      <w:r>
        <w:rPr>
          <w:sz w:val="17"/>
          <w:szCs w:val="17"/>
        </w:rPr>
        <w:t xml:space="preserve">Fig. 1. Grafo de estados del sistema. VERIFY vuelve a RETRIEVE mientras queden pasos; si un paso falla se reintenta.</w:t>
      </w:r>
    </w:p>
    <w:p>
      <w:pPr>
        <w:spacing w:after="80" w:line="250"/>
        <w:ind w:firstLine="240"/>
        <w:jc w:val="both"/>
      </w:pPr>
      <w:r>
        <w:t xml:space="preserve">Para el experimento de ablación hay cinco configuraciones (Tabla II). En la configuración sin crítico, cuando un paso falla se vuelve a intentar a ciegas, con bocetos nuevos pero sin mostrarle al modelo el error de Lean, y máximo dos intentos por paso. Se decidió así para que la comparación con el sistema completo mida lo que aporta leer el error y no lo que aporta simplemente volver a intentar.</w:t>
      </w:r>
    </w:p>
    <w:p>
      <w:pPr>
        <w:spacing w:before="160"/>
        <w:jc w:val="center"/>
      </w:pPr>
      <w:r>
        <w:rPr>
          <w:sz w:val="17"/>
          <w:szCs w:val="17"/>
        </w:rPr>
        <w:t xml:space="preserve">TABLA II</w:t>
      </w:r>
    </w:p>
    <w:p>
      <w:pPr>
        <w:spacing w:after="80"/>
        <w:jc w:val="center"/>
      </w:pPr>
      <w:r>
        <w:rPr>
          <w:smallCaps/>
          <w:sz w:val="17"/>
          <w:szCs w:val="17"/>
        </w:rPr>
        <w:t xml:space="preserve">Configuraciones de la ablación y estado</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rPr>
          <w:tblHeader/>
        </w:trPr>
        <w:tc>
          <w:tcPr>
            <w:tcW w:type="dxa" w:w="6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left"/>
            </w:pPr>
            <w:r>
              <w:rPr>
                <w:b/>
                <w:bCs/>
                <w:sz w:val="18"/>
                <w:szCs w:val="18"/>
              </w:rPr>
              <w:t xml:space="preserve">#</w:t>
            </w:r>
          </w:p>
        </w:tc>
        <w:tc>
          <w:tcPr>
            <w:tcW w:type="dxa" w:w="54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Configuración</w:t>
            </w:r>
          </w:p>
        </w:tc>
        <w:tc>
          <w:tcPr>
            <w:tcW w:type="dxa" w:w="30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Estado a la semana 8</w:t>
            </w:r>
          </w:p>
        </w:tc>
      </w:tr>
      <w:t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1</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Línea base A: el prover, una llamada, prueba completa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código listo</w:t>
            </w:r>
          </w:p>
        </w:tc>
      </w:tr>
      <w:t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2</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Línea base B: razonamiento en lenguaje natural + autoevaluación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código listo</w:t>
            </w:r>
          </w:p>
        </w:tc>
      </w:tr>
      <w:t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3</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Multiagente sin RAG y sin crítico</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código listo, probado con el kernel</w:t>
            </w:r>
          </w:p>
        </w:tc>
      </w:tr>
      <w:t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4</w:t>
            </w:r>
          </w:p>
        </w:tc>
        <w:tc>
          <w:tcPr>
            <w:tcW w:type="dxa" w:w="5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Multiagente con RAG, sin crítico</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semana 9</w:t>
            </w:r>
          </w:p>
        </w:tc>
      </w:tr>
      <w:tr>
        <w:tc>
          <w:tcPr>
            <w:tcW w:type="dxa" w:w="6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sz w:val="18"/>
                <w:szCs w:val="18"/>
              </w:rPr>
              <w:t xml:space="preserve">5</w:t>
            </w:r>
          </w:p>
        </w:tc>
        <w:tc>
          <w:tcPr>
            <w:tcW w:type="dxa" w:w="5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Sistema completo</w:t>
            </w:r>
          </w:p>
        </w:tc>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semana 9</w:t>
            </w:r>
          </w:p>
        </w:tc>
      </w:tr>
    </w:tbl>
    <w:p>
      <w:pPr>
        <w:spacing w:after="120" w:before="240"/>
        <w:jc w:val="center"/>
      </w:pPr>
      <w:r>
        <w:rPr>
          <w:smallCaps/>
          <w:sz w:val="22"/>
          <w:szCs w:val="22"/>
        </w:rPr>
        <w:t xml:space="preserve">IV. Resultados y discusión</w:t>
      </w:r>
    </w:p>
    <w:p>
      <w:pPr>
        <w:spacing w:after="80" w:line="250"/>
        <w:ind w:firstLine="240"/>
        <w:jc w:val="both"/>
      </w:pPr>
      <w:r>
        <w:t xml:space="preserve">Como no hay todavía clave del API de Claude ni un servidor para Goedel-Prover (el modelo de 8B no cabe en la GPU de 4 GB que se tiene), las partes que dependen de los modelos se probaron con respuestas escritas a mano, y todo lo que depende solo de Lean se probó contra el kernel real. Los resultados de esta sección son entonces del entorno, del recuperador y de la tubería, todavía no de tasa de resolución.</w:t>
      </w:r>
    </w:p>
    <w:p>
      <w:pPr>
        <w:spacing w:before="160"/>
        <w:jc w:val="center"/>
      </w:pPr>
      <w:r>
        <w:rPr>
          <w:sz w:val="17"/>
          <w:szCs w:val="17"/>
        </w:rPr>
        <w:t xml:space="preserve">TABLA III</w:t>
      </w:r>
    </w:p>
    <w:p>
      <w:pPr>
        <w:spacing w:after="80"/>
        <w:jc w:val="center"/>
      </w:pPr>
      <w:r>
        <w:rPr>
          <w:smallCaps/>
          <w:sz w:val="17"/>
          <w:szCs w:val="17"/>
        </w:rPr>
        <w:t xml:space="preserve">Compuertas por semana</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3000"/>
      </w:tblGrid>
      <w:tr>
        <w:trPr>
          <w:tblHeader/>
        </w:trPr>
        <w:tc>
          <w:tcPr>
            <w:tcW w:type="dxa" w:w="10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left"/>
            </w:pPr>
            <w:r>
              <w:rPr>
                <w:b/>
                <w:bCs/>
                <w:sz w:val="18"/>
                <w:szCs w:val="18"/>
              </w:rPr>
              <w:t xml:space="preserve">Semanas</w:t>
            </w:r>
          </w:p>
        </w:tc>
        <w:tc>
          <w:tcPr>
            <w:tcW w:type="dxa" w:w="50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Compuerta</w:t>
            </w:r>
          </w:p>
        </w:tc>
        <w:tc>
          <w:tcPr>
            <w:tcW w:type="dxa" w:w="30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Resultado</w:t>
            </w:r>
          </w:p>
        </w:tc>
      </w:tr>
      <w:t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1–2</w:t>
            </w:r>
          </w:p>
        </w:tc>
        <w:tc>
          <w:tcPr>
            <w:tcW w:type="dxa" w:w="5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nsolas" w:cs="Consolas" w:eastAsia="Consolas" w:hAnsi="Consolas"/>
                <w:sz w:val="18"/>
                <w:szCs w:val="18"/>
              </w:rPr>
              <w:t xml:space="preserve">verify()</w:t>
            </w:r>
            <w:r>
              <w:rPr>
                <w:sz w:val="18"/>
                <w:szCs w:val="18"/>
              </w:rPr>
              <w:t xml:space="preserve"> distingue los veredictos; 2+2=4 desde Python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cumplida</w:t>
            </w:r>
          </w:p>
        </w:tc>
      </w:tr>
      <w:t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3–4</w:t>
            </w:r>
          </w:p>
        </w:tc>
        <w:tc>
          <w:tcPr>
            <w:tcW w:type="dxa" w:w="5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líneas base corren sobre desarrollo con costo por problema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código listo, falta la corrida</w:t>
            </w:r>
          </w:p>
        </w:tc>
      </w:tr>
      <w:tr>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5–6</w:t>
            </w:r>
          </w:p>
        </w:tc>
        <w:tc>
          <w:tcPr>
            <w:tcW w:type="dxa" w:w="5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esqueletos compilan en &gt;70 % de desarrollo; curva recall@k</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curva lista, falta la tasa de esqueletos</w:t>
            </w:r>
          </w:p>
        </w:tc>
      </w:tr>
      <w:tr>
        <w:tc>
          <w:tcPr>
            <w:tcW w:type="dxa" w:w="1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sz w:val="18"/>
                <w:szCs w:val="18"/>
              </w:rPr>
              <w:t xml:space="preserve">7–8</w:t>
            </w:r>
          </w:p>
        </w:tc>
        <w:tc>
          <w:tcPr>
            <w:tcW w:type="dxa" w:w="5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un problema entra y sale veredicto del kernel, sin RAG ni crítico</w:t>
            </w:r>
          </w:p>
        </w:tc>
        <w:tc>
          <w:tcPr>
            <w:tcW w:type="dxa" w:w="30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cumplida con LLM simulado</w:t>
            </w:r>
          </w:p>
        </w:tc>
      </w:tr>
    </w:tbl>
    <w:p>
      <w:pPr>
        <w:spacing w:after="80" w:before="160"/>
      </w:pPr>
      <w:r>
        <w:rPr>
          <w:i/>
          <w:iCs/>
          <w:sz w:val="21"/>
          <w:szCs w:val="21"/>
        </w:rPr>
        <w:t xml:space="preserve">A. Entorno y verificador</w:t>
      </w:r>
    </w:p>
    <w:p>
      <w:pPr>
        <w:spacing w:after="80" w:line="250"/>
        <w:ind w:firstLine="240"/>
        <w:jc w:val="both"/>
      </w:pPr>
      <w:r>
        <w:t xml:space="preserve">Los 244 enunciados de desarrollo compilan con nuestra versión de Mathlib, lo que quiere decir que ninguno queda imposible por un problema de versiones. Los siete veredictos se probaron contra el kernel real con un caso cada uno y el modo esqueleto aparte, y en total quedaron 38 pruebas sin Lean y 18 contra el kernel real, todas pasando. La compuerta de la semana 7 y 8 se cerró pasando el problema </w:t>
      </w:r>
      <w:r>
        <w:rPr>
          <w:rFonts w:ascii="Consolas" w:cs="Consolas" w:eastAsia="Consolas" w:hAnsi="Consolas"/>
          <w:sz w:val="18"/>
          <w:szCs w:val="18"/>
        </w:rPr>
        <w:t xml:space="preserve">mathd_algebra_48</w:t>
      </w:r>
      <w:r>
        <w:t xml:space="preserve"> de miniF2F por todo el grafo: el planificador lo parte en un paso, el kernel acepta el esqueleto con su </w:t>
      </w:r>
      <w:r>
        <w:rPr>
          <w:rFonts w:ascii="Consolas" w:cs="Consolas" w:eastAsia="Consolas" w:hAnsi="Consolas"/>
          <w:sz w:val="18"/>
          <w:szCs w:val="18"/>
        </w:rPr>
        <w:t xml:space="preserve">sorry</w:t>
      </w:r>
      <w:r>
        <w:t xml:space="preserve">, el paso se prueba como lema suelto, se pega en el esqueleto y el kernel acepta el teorema completo:</w:t>
      </w:r>
    </w:p>
    <w:p>
      <w:pPr>
        <w:spacing w:after="0" w:line="220"/>
        <w:ind w:left="720"/>
      </w:pPr>
      <w:r>
        <w:rPr>
          <w:rFonts w:ascii="Consolas" w:cs="Consolas" w:eastAsia="Consolas" w:hAnsi="Consolas"/>
          <w:sz w:val="17"/>
          <w:szCs w:val="17"/>
        </w:rPr>
        <w:t xml:space="preserve">theorem mathd_algebra_48 (q e : ℂ) (h₀ : q = 9 - 4 * Complex.I)</w:t>
      </w:r>
    </w:p>
    <w:p>
      <w:pPr>
        <w:spacing w:after="0" w:line="220"/>
        <w:ind w:left="720"/>
      </w:pPr>
      <w:r>
        <w:rPr>
          <w:rFonts w:ascii="Consolas" w:cs="Consolas" w:eastAsia="Consolas" w:hAnsi="Consolas"/>
          <w:sz w:val="17"/>
          <w:szCs w:val="17"/>
        </w:rPr>
        <w:t xml:space="preserve">    (h₁ : e = -3 - 4 * Complex.I) : q - e = 12 := by</w:t>
      </w:r>
    </w:p>
    <w:p>
      <w:pPr>
        <w:spacing w:after="0" w:line="220"/>
        <w:ind w:left="720"/>
      </w:pPr>
      <w:r>
        <w:rPr>
          <w:rFonts w:ascii="Consolas" w:cs="Consolas" w:eastAsia="Consolas" w:hAnsi="Consolas"/>
          <w:sz w:val="17"/>
          <w:szCs w:val="17"/>
        </w:rPr>
        <w:t xml:space="preserve">  have step1 : q - e = (9 - 4 * Complex.I) - (-3 - 4 * Complex.I) := by</w:t>
      </w:r>
    </w:p>
    <w:p>
      <w:pPr>
        <w:spacing w:after="0" w:line="220"/>
        <w:ind w:left="720"/>
      </w:pPr>
      <w:r>
        <w:rPr>
          <w:rFonts w:ascii="Consolas" w:cs="Consolas" w:eastAsia="Consolas" w:hAnsi="Consolas"/>
          <w:sz w:val="17"/>
          <w:szCs w:val="17"/>
        </w:rPr>
        <w:t xml:space="preserve">    rw [h₀, h₁]</w:t>
      </w:r>
    </w:p>
    <w:p>
      <w:pPr>
        <w:spacing w:after="0" w:line="220"/>
        <w:ind w:left="720"/>
      </w:pPr>
      <w:r>
        <w:rPr>
          <w:rFonts w:ascii="Consolas" w:cs="Consolas" w:eastAsia="Consolas" w:hAnsi="Consolas"/>
          <w:sz w:val="17"/>
          <w:szCs w:val="17"/>
        </w:rPr>
        <w:t xml:space="preserve">  rw [step1]</w:t>
      </w:r>
    </w:p>
    <w:p>
      <w:pPr>
        <w:spacing w:after="120" w:line="220"/>
        <w:ind w:left="720"/>
      </w:pPr>
      <w:r>
        <w:rPr>
          <w:rFonts w:ascii="Consolas" w:cs="Consolas" w:eastAsia="Consolas" w:hAnsi="Consolas"/>
          <w:sz w:val="17"/>
          <w:szCs w:val="17"/>
        </w:rPr>
        <w:t xml:space="preserve">  ring</w:t>
      </w:r>
    </w:p>
    <w:p>
      <w:pPr>
        <w:spacing w:after="80" w:line="250"/>
        <w:ind w:firstLine="240"/>
        <w:jc w:val="both"/>
      </w:pPr>
      <w:r>
        <w:t xml:space="preserve">También se probó el caso contrario, una prueba mala dos veces seguidas termina en </w:t>
      </w:r>
      <w:r>
        <w:rPr>
          <w:rFonts w:ascii="Consolas" w:cs="Consolas" w:eastAsia="Consolas" w:hAnsi="Consolas"/>
          <w:sz w:val="18"/>
          <w:szCs w:val="18"/>
        </w:rPr>
        <w:t xml:space="preserve">UNSOLVED_GOALS</w:t>
      </w:r>
      <w:r>
        <w:t xml:space="preserve"> y no en resuelto, y el presupuesto corta el grafo cuando se pasa del techo.</w:t>
      </w:r>
    </w:p>
    <w:p>
      <w:pPr>
        <w:spacing w:after="80" w:before="160"/>
      </w:pPr>
      <w:r>
        <w:rPr>
          <w:i/>
          <w:iCs/>
          <w:sz w:val="21"/>
          <w:szCs w:val="21"/>
        </w:rPr>
        <w:t xml:space="preserve">B. Errores que solo aparecieron contra el kernel real</w:t>
      </w:r>
    </w:p>
    <w:p>
      <w:pPr>
        <w:spacing w:after="80" w:line="250"/>
        <w:ind w:firstLine="240"/>
        <w:jc w:val="both"/>
      </w:pPr>
      <w:r>
        <w:t xml:space="preserve">En las semanas 1 y 2 el verificador se había probado con respuestas del REPL escritas a mano, y todas pasaban. Al conectarlo con Lean de verdad salieron seis errores, ninguno de los cuales se hubiera visto con las respuestas inventadas (Tabla IV). Los más delicados son el primero, porque el REPL no fallaba sino que cargaba un entorno vacío sin avisar, y el tercero, porque habría mandado al sistema a buscar más lemas cuando lo que había que corregir era la sintaxis.</w:t>
      </w:r>
    </w:p>
    <w:p>
      <w:pPr>
        <w:spacing w:before="160"/>
        <w:jc w:val="center"/>
      </w:pPr>
      <w:r>
        <w:rPr>
          <w:sz w:val="17"/>
          <w:szCs w:val="17"/>
        </w:rPr>
        <w:t xml:space="preserve">TABLA IV</w:t>
      </w:r>
    </w:p>
    <w:p>
      <w:pPr>
        <w:spacing w:after="80"/>
        <w:jc w:val="center"/>
      </w:pPr>
      <w:r>
        <w:rPr>
          <w:smallCaps/>
          <w:sz w:val="17"/>
          <w:szCs w:val="17"/>
        </w:rPr>
        <w:t xml:space="preserve">Errores encontrados al probar contra Lean real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00"/>
      </w:tblGrid>
      <w:tr>
        <w:trPr>
          <w:tblHeader/>
        </w:trPr>
        <w:tc>
          <w:tcPr>
            <w:tcW w:type="dxa" w:w="24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left"/>
            </w:pPr>
            <w:r>
              <w:rPr>
                <w:b/>
                <w:bCs/>
                <w:sz w:val="18"/>
                <w:szCs w:val="18"/>
              </w:rPr>
              <w:t xml:space="preserve">Error</w:t>
            </w:r>
          </w:p>
        </w:tc>
        <w:tc>
          <w:tcPr>
            <w:tcW w:type="dxa" w:w="35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Qué pasaba</w:t>
            </w:r>
          </w:p>
        </w:tc>
        <w:tc>
          <w:tcPr>
            <w:tcW w:type="dxa" w:w="31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Arreglo</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REPL sin </w:t>
            </w:r>
            <w:r>
              <w:rPr>
                <w:rFonts w:ascii="Consolas" w:cs="Consolas" w:eastAsia="Consolas" w:hAnsi="Consolas"/>
                <w:sz w:val="18"/>
                <w:szCs w:val="18"/>
              </w:rPr>
              <w:t xml:space="preserve">lake env</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nsolas" w:cs="Consolas" w:eastAsia="Consolas" w:hAnsi="Consolas"/>
                <w:sz w:val="18"/>
                <w:szCs w:val="18"/>
              </w:rPr>
              <w:t xml:space="preserve">import Mathlib</w:t>
            </w:r>
            <w:r>
              <w:rPr>
                <w:sz w:val="18"/>
                <w:szCs w:val="18"/>
              </w:rPr>
              <w:t xml:space="preserve"> no cargaba nada y no avisaba</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lanzar el REPL con </w:t>
            </w:r>
            <w:r>
              <w:rPr>
                <w:rFonts w:ascii="Consolas" w:cs="Consolas" w:eastAsia="Consolas" w:hAnsi="Consolas"/>
                <w:sz w:val="18"/>
                <w:szCs w:val="18"/>
              </w:rPr>
              <w:t xml:space="preserve">lake env</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JSON con Unicode escapado</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onsolas" w:cs="Consolas" w:eastAsia="Consolas" w:hAnsi="Consolas"/>
                <w:sz w:val="18"/>
                <w:szCs w:val="18"/>
              </w:rPr>
              <w:t xml:space="preserve">𝓝</w:t>
            </w:r>
            <w:r>
              <w:rPr>
                <w:sz w:val="18"/>
                <w:szCs w:val="18"/>
              </w:rPr>
              <w:t xml:space="preserve"> daba error de sintaxis</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mandar UTF-8 sin escapar</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onsolas" w:cs="Consolas" w:eastAsia="Consolas" w:hAnsi="Consolas"/>
                <w:sz w:val="18"/>
                <w:szCs w:val="18"/>
              </w:rPr>
              <w:t xml:space="preserve">begin ... end</w:t>
            </w:r>
            <w:r>
              <w:rPr>
                <w:sz w:val="18"/>
                <w:szCs w:val="18"/>
              </w:rPr>
              <w:t xml:space="preserve"> de Lean 3</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salía como lema faltante</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se clasifica como sintaxis</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Lean muere por la pila</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se contaba como sintaxis</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cuenta como </w:t>
            </w:r>
            <w:r>
              <w:rPr>
                <w:rFonts w:ascii="Consolas" w:cs="Consolas" w:eastAsia="Consolas" w:hAnsi="Consolas"/>
                <w:sz w:val="18"/>
                <w:szCs w:val="18"/>
              </w:rPr>
              <w:t xml:space="preserve">TIMEOUT</w:t>
            </w:r>
            <w:r>
              <w:rPr>
                <w:sz w:val="18"/>
                <w:szCs w:val="18"/>
              </w:rPr>
              <w:t xml:space="preserve"> y se relevanta</w:t>
            </w:r>
          </w:p>
        </w:tc>
      </w:tr>
      <w:t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sz w:val="18"/>
                <w:szCs w:val="18"/>
              </w:rPr>
              <w:t xml:space="preserve">REPL huérfano</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tras un timeout seguía vivo con ~3 GB</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sz w:val="18"/>
                <w:szCs w:val="18"/>
              </w:rPr>
              <w:t xml:space="preserve">se mata el grupo de procesos</w:t>
            </w:r>
          </w:p>
        </w:tc>
      </w:tr>
      <w:tr>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sz w:val="18"/>
                <w:szCs w:val="18"/>
              </w:rPr>
              <w:t xml:space="preserve">Paso distinto al esqueleto</w:t>
            </w:r>
          </w:p>
        </w:tc>
        <w:tc>
          <w:tcPr>
            <w:tcW w:type="dxa" w:w="3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el JSON y el esqueleto podían no coincidir</w:t>
            </w:r>
          </w:p>
        </w:tc>
        <w:tc>
          <w:tcPr>
            <w:tcW w:type="dxa" w:w="31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se toma el texto del esqueleto</w:t>
            </w:r>
          </w:p>
        </w:tc>
      </w:tr>
    </w:tbl>
    <w:p>
      <w:pPr>
        <w:spacing w:after="80" w:line="250"/>
        <w:ind w:firstLine="240"/>
        <w:jc w:val="both"/>
      </w:pPr>
      <w:r>
        <w:t xml:space="preserve">Esto muestra que probar el verificador solo con respuestas fabricadas no alcanza para validarlo, las respuestas inventadas repiten lo que uno cree que hace el sistema y no lo que hace. Otro dato que salió de estas pruebas sirve para los experimentos: en esta máquina Lean gasta unos 20.000 </w:t>
      </w:r>
      <w:r>
        <w:rPr>
          <w:i/>
          <w:iCs/>
        </w:rPr>
        <w:t xml:space="preserve">heartbeats</w:t>
      </w:r>
      <w:r>
        <w:t xml:space="preserve"> cada 7 a 12 segundos, entonces el límite de 400.000 del encabezado tarda varios minutos y en la práctica el que corta siempre es el límite de 120 segundos de reloj. Cada REPL comparte con los otros los ~3,9 GB de Mathlib mapeados desde disco y lo propio de cada uno son unos 0,3 a 0,4 GB, entonces en los 8 GB de Docker caben 2 o 3 trabajadores en paralelo.</w:t>
      </w:r>
    </w:p>
    <w:p>
      <w:pPr>
        <w:spacing w:after="80" w:before="160"/>
      </w:pPr>
      <w:r>
        <w:rPr>
          <w:i/>
          <w:iCs/>
          <w:sz w:val="21"/>
          <w:szCs w:val="21"/>
        </w:rPr>
        <w:t xml:space="preserve">C. Recuperador</w:t>
      </w:r>
    </w:p>
    <w:p>
      <w:pPr>
        <w:spacing w:after="80" w:line="250"/>
        <w:ind w:firstLine="240"/>
        <w:jc w:val="both"/>
      </w:pPr>
      <w:r>
        <w:t xml:space="preserve">La extracción del corpus tomó 23 minutos y la construcción del índice unos 34 minutos en la GPU. La Tabla V tiene la curva recall@k sobre 1.000 teoremas.</w:t>
      </w:r>
    </w:p>
    <w:p>
      <w:pPr>
        <w:spacing w:before="160"/>
        <w:jc w:val="center"/>
      </w:pPr>
      <w:r>
        <w:rPr>
          <w:sz w:val="17"/>
          <w:szCs w:val="17"/>
        </w:rPr>
        <w:t xml:space="preserve">TABLA V</w:t>
      </w:r>
    </w:p>
    <w:p>
      <w:pPr>
        <w:spacing w:after="80"/>
        <w:jc w:val="center"/>
      </w:pPr>
      <w:r>
        <w:rPr>
          <w:smallCaps/>
          <w:sz w:val="17"/>
          <w:szCs w:val="17"/>
        </w:rPr>
        <w:t xml:space="preserve">Recall@k del recuperador (n = 1.000)</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tblHeader/>
        </w:trPr>
        <w:tc>
          <w:tcPr>
            <w:tcW w:type="dxa" w:w="18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left"/>
            </w:pPr>
            <w:r>
              <w:rPr>
                <w:b/>
                <w:bCs/>
                <w:sz w:val="18"/>
                <w:szCs w:val="18"/>
              </w:rPr>
              <w:t xml:space="preserve">k</w:t>
            </w:r>
          </w:p>
        </w:tc>
        <w:tc>
          <w:tcPr>
            <w:tcW w:type="dxa" w:w="15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5</w:t>
            </w:r>
          </w:p>
        </w:tc>
        <w:tc>
          <w:tcPr>
            <w:tcW w:type="dxa" w:w="15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10</w:t>
            </w:r>
          </w:p>
        </w:tc>
        <w:tc>
          <w:tcPr>
            <w:tcW w:type="dxa" w:w="15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20</w:t>
            </w:r>
          </w:p>
        </w:tc>
        <w:tc>
          <w:tcPr>
            <w:tcW w:type="dxa" w:w="1500"/>
            <w:tcBorders>
              <w:top w:val="single" w:color="000000" w:sz="4"/>
              <w:left w:val="none" w:color="FFFFFF" w:sz="0"/>
              <w:bottom w:val="single" w:color="000000" w:sz="4"/>
              <w:right w:val="none" w:color="FFFFFF" w:sz="0"/>
            </w:tcBorders>
            <w:shd w:fill="EDEDED" w:color="auto" w:val="clear"/>
            <w:tcMar>
              <w:top w:type="dxa" w:w="40"/>
              <w:left w:type="dxa" w:w="80"/>
              <w:bottom w:type="dxa" w:w="40"/>
              <w:right w:type="dxa" w:w="80"/>
            </w:tcMar>
          </w:tcPr>
          <w:p>
            <w:pPr>
              <w:jc w:val="center"/>
            </w:pPr>
            <w:r>
              <w:rPr>
                <w:b/>
                <w:bCs/>
                <w:sz w:val="18"/>
                <w:szCs w:val="18"/>
              </w:rPr>
              <w:t xml:space="preserve">50</w:t>
            </w:r>
          </w:p>
        </w:tc>
      </w:tr>
      <w:tr>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tcPr>
          <w:p>
            <w:pPr>
              <w:jc w:val="left"/>
            </w:pPr>
            <w:r>
              <w:rPr>
                <w:sz w:val="18"/>
                <w:szCs w:val="18"/>
              </w:rPr>
              <w:t xml:space="preserve">recall@k</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0,173</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0,224</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0,287</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jc w:val="center"/>
            </w:pPr>
            <w:r>
              <w:rPr>
                <w:sz w:val="18"/>
                <w:szCs w:val="18"/>
              </w:rPr>
              <w:t xml:space="preserve">0,362</w:t>
            </w:r>
          </w:p>
        </w:tc>
      </w:tr>
    </w:tbl>
    <w:p>
      <w:pPr>
        <w:spacing w:after="80" w:line="250"/>
        <w:ind w:firstLine="240"/>
        <w:jc w:val="both"/>
      </w:pPr>
      <w:r>
        <w:t xml:space="preserve">Los números son bajos y se dejan tal cual. En una prueba a mano se vio de dónde sale buena parte del problema, si la consulta trae un nombre, como </w:t>
      </w:r>
      <w:r>
        <w:rPr>
          <w:rFonts w:ascii="Consolas" w:cs="Consolas" w:eastAsia="Consolas" w:hAnsi="Consolas"/>
          <w:sz w:val="18"/>
          <w:szCs w:val="18"/>
        </w:rPr>
        <w:t xml:space="preserve">Nat.Prime p → 2 ≤ p</w:t>
      </w:r>
      <w:r>
        <w:t xml:space="preserve">, el lema exacto sale de primero con similitud 0,85, pero si la consulta es puro símbolo, como </w:t>
      </w:r>
      <w:r>
        <w:rPr>
          <w:rFonts w:ascii="Consolas" w:cs="Consolas" w:eastAsia="Consolas" w:hAnsi="Consolas"/>
          <w:sz w:val="18"/>
          <w:szCs w:val="18"/>
        </w:rPr>
        <w:t xml:space="preserve">0 ≤ x ^ 2</w:t>
      </w:r>
      <w:r>
        <w:t xml:space="preserve"> o </w:t>
      </w:r>
      <w:r>
        <w:rPr>
          <w:rFonts w:ascii="Consolas" w:cs="Consolas" w:eastAsia="Consolas" w:hAnsi="Consolas"/>
          <w:sz w:val="18"/>
          <w:szCs w:val="18"/>
        </w:rPr>
        <w:t xml:space="preserve">a * b = 0 → a = 0 ∨ b = 0</w:t>
      </w:r>
      <w:r>
        <w:t xml:space="preserve">, los lemas obvios como </w:t>
      </w:r>
      <w:r>
        <w:rPr>
          <w:rFonts w:ascii="Consolas" w:cs="Consolas" w:eastAsia="Consolas" w:hAnsi="Consolas"/>
          <w:sz w:val="18"/>
          <w:szCs w:val="18"/>
        </w:rPr>
        <w:t xml:space="preserve">sq_nonneg</w:t>
      </w:r>
      <w:r>
        <w:t xml:space="preserve"> o </w:t>
      </w:r>
      <w:r>
        <w:rPr>
          <w:rFonts w:ascii="Consolas" w:cs="Consolas" w:eastAsia="Consolas" w:hAnsi="Consolas"/>
          <w:sz w:val="18"/>
          <w:szCs w:val="18"/>
        </w:rPr>
        <w:t xml:space="preserve">mul_eq_zero</w:t>
      </w:r>
      <w:r>
        <w:t xml:space="preserve"> ni siquiera salen entre los cinco primeros. Como el texto de cada lema empieza por su nombre el codificador se apoya mucho en los nombres. Además la referencia de qué lemas son relevantes es ruidosa, porque la prueba compilada trae también lo que las tácticas meten por dentro y que nadie escribiría a mano. Con esta curva el k razonable está entre 10 y 20, y lo que va a decidir si el recuperador sirve es si sube la tasa de resolución en la semana 9, no su recall.</w:t>
      </w:r>
    </w:p>
    <w:p>
      <w:pPr>
        <w:spacing w:after="120" w:before="240"/>
        <w:jc w:val="center"/>
      </w:pPr>
      <w:r>
        <w:rPr>
          <w:smallCaps/>
          <w:sz w:val="22"/>
          <w:szCs w:val="22"/>
        </w:rPr>
        <w:t xml:space="preserve">V. Conclusiones</w:t>
      </w:r>
    </w:p>
    <w:p>
      <w:pPr>
        <w:spacing w:after="80" w:line="250"/>
        <w:ind w:firstLine="240"/>
        <w:jc w:val="both"/>
      </w:pPr>
      <w:r>
        <w:t xml:space="preserve">A la semana 8 el sistema completo corre de punta a punta y el kernel real ya decidió sobre un problema de miniF2F pasando por todos los agentes, con el enunciado revisado, el esqueleto verificado antes de probar y la prueba ensamblada verificada al final. La decisión de no aceptar nada que no pase por el kernel, y de separar </w:t>
      </w:r>
      <w:r>
        <w:rPr>
          <w:rFonts w:ascii="Consolas" w:cs="Consolas" w:eastAsia="Consolas" w:hAnsi="Consolas"/>
          <w:sz w:val="18"/>
          <w:szCs w:val="18"/>
        </w:rPr>
        <w:t xml:space="preserve">SORRY</w:t>
      </w:r>
      <w:r>
        <w:t xml:space="preserve"> y </w:t>
      </w:r>
      <w:r>
        <w:rPr>
          <w:rFonts w:ascii="Consolas" w:cs="Consolas" w:eastAsia="Consolas" w:hAnsi="Consolas"/>
          <w:sz w:val="18"/>
          <w:szCs w:val="18"/>
        </w:rPr>
        <w:t xml:space="preserve">AXIOM</w:t>
      </w:r>
      <w:r>
        <w:t xml:space="preserve"> como veredictos propios, se mantuvo en todo el código. La lección más clara hasta ahora es que probar contra el kernel real y no solo con respuestas inventadas era necesario, salieron seis errores que habrían dado resultados falsos o habrían desperdiciado llamadas sin que nadie se diera cuenta. El recuperador funciona pero su recall es bajo con consultas de puro símbolo, y eso se deja dicho en vez de esconderlo. Lo que el proyecto todavía no tiene son números de resolución, porque dependen de correr los modelos de verdad.</w:t>
      </w:r>
    </w:p>
    <w:p>
      <w:pPr>
        <w:spacing w:after="120" w:before="240"/>
        <w:jc w:val="center"/>
      </w:pPr>
      <w:r>
        <w:rPr>
          <w:smallCaps/>
          <w:sz w:val="22"/>
          <w:szCs w:val="22"/>
        </w:rPr>
        <w:t xml:space="preserve">VI. Trabajo futuro</w:t>
      </w:r>
    </w:p>
    <w:p>
      <w:pPr>
        <w:pStyle w:val="ListParagraph"/>
        <w:numPr>
          <w:ilvl w:val="0"/>
          <w:numId w:val="2"/>
        </w:numPr>
        <w:spacing w:after="40" w:line="250"/>
        <w:jc w:val="both"/>
      </w:pPr>
      <w:r>
        <w:t xml:space="preserve">Conseguir la clave del API de Claude y servir Goedel-Prover con vLLM fuera de esta máquina, y con eso correr las dos líneas base y la configuración </w:t>
      </w:r>
      <w:r>
        <w:rPr>
          <w:rFonts w:ascii="Consolas" w:cs="Consolas" w:eastAsia="Consolas" w:hAnsi="Consolas"/>
          <w:sz w:val="18"/>
          <w:szCs w:val="18"/>
        </w:rPr>
        <w:t xml:space="preserve">plan_only</w:t>
      </w:r>
      <w:r>
        <w:t xml:space="preserve"> sobre desarrollo para cerrar las compuertas de las semanas 4 y 6.</w:t>
      </w:r>
    </w:p>
    <w:p>
      <w:pPr>
        <w:pStyle w:val="ListParagraph"/>
        <w:numPr>
          <w:ilvl w:val="0"/>
          <w:numId w:val="2"/>
        </w:numPr>
        <w:spacing w:after="40" w:line="250"/>
        <w:jc w:val="both"/>
      </w:pPr>
      <w:r>
        <w:t xml:space="preserve">Semana 9: implementar el crítico y el RAG dentro del grafo para tener las cinco configuraciones de la ablación; probar consultar el recuperador con el paso en lenguaje natural además del tipo, para las consultas de puro símbolo.</w:t>
      </w:r>
    </w:p>
    <w:p>
      <w:pPr>
        <w:pStyle w:val="ListParagraph"/>
        <w:numPr>
          <w:ilvl w:val="0"/>
          <w:numId w:val="2"/>
        </w:numPr>
        <w:spacing w:after="40" w:line="250"/>
        <w:jc w:val="both"/>
      </w:pPr>
      <w:r>
        <w:t xml:space="preserve">Semana 10: armar el conjunto de prueba de 40 a 60 problemas, ingerir PutnamBench y congelar los prompts.</w:t>
      </w:r>
    </w:p>
    <w:p>
      <w:pPr>
        <w:pStyle w:val="ListParagraph"/>
        <w:numPr>
          <w:ilvl w:val="0"/>
          <w:numId w:val="2"/>
        </w:numPr>
        <w:spacing w:after="40" w:line="250"/>
        <w:jc w:val="both"/>
      </w:pPr>
      <w:r>
        <w:t xml:space="preserve">Semanas 11 a 13: correr el experimento abriendo el conjunto de prueba una sola vez, analizar con intervalos de Wilson, McNemar y bootstrap, y escribir el informe final.</w:t>
      </w:r>
    </w:p>
    <w:p>
      <w:pPr>
        <w:pStyle w:val="ListParagraph"/>
        <w:numPr>
          <w:ilvl w:val="0"/>
          <w:numId w:val="2"/>
        </w:numPr>
        <w:spacing w:after="40" w:line="250"/>
        <w:jc w:val="both"/>
      </w:pPr>
      <w:r>
        <w:t xml:space="preserve">Auditar las referencias contra la fuente original antes de la entrega final.</w:t>
      </w:r>
    </w:p>
    <w:p>
      <w:pPr>
        <w:spacing w:after="120" w:before="240"/>
        <w:jc w:val="center"/>
      </w:pPr>
      <w:r>
        <w:rPr>
          <w:smallCaps/>
          <w:sz w:val="22"/>
          <w:szCs w:val="22"/>
        </w:rPr>
        <w:t xml:space="preserve">Referencias</w:t>
      </w:r>
    </w:p>
    <w:p>
      <w:pPr>
        <w:tabs>
          <w:tab w:val="left" w:pos="480"/>
        </w:tabs>
        <w:spacing w:after="40"/>
        <w:ind w:left="480" w:hanging="480"/>
        <w:jc w:val="both"/>
      </w:pPr>
      <w:r>
        <w:rPr>
          <w:sz w:val="17"/>
          <w:szCs w:val="17"/>
        </w:rPr>
        <w:t xml:space="preserve">[1]	</w:t>
      </w:r>
      <w:r>
        <w:rPr>
          <w:sz w:val="17"/>
          <w:szCs w:val="17"/>
        </w:rPr>
        <w:t xml:space="preserve">L. de Moura and S. Ullrich, “The Lean 4 theorem prover and programming language,” in </w:t>
      </w:r>
      <w:r>
        <w:rPr>
          <w:i/>
          <w:iCs/>
          <w:sz w:val="17"/>
          <w:szCs w:val="17"/>
        </w:rPr>
        <w:t xml:space="preserve">Automated Deduction – CADE 28</w:t>
      </w:r>
      <w:r>
        <w:rPr>
          <w:sz w:val="17"/>
          <w:szCs w:val="17"/>
        </w:rPr>
        <w:t xml:space="preserve">, 2021, pp. 625–635.</w:t>
      </w:r>
    </w:p>
    <w:p>
      <w:pPr>
        <w:tabs>
          <w:tab w:val="left" w:pos="480"/>
        </w:tabs>
        <w:spacing w:after="40"/>
        <w:ind w:left="480" w:hanging="480"/>
        <w:jc w:val="both"/>
      </w:pPr>
      <w:r>
        <w:rPr>
          <w:sz w:val="17"/>
          <w:szCs w:val="17"/>
        </w:rPr>
        <w:t xml:space="preserve">[2]	</w:t>
      </w:r>
      <w:r>
        <w:rPr>
          <w:sz w:val="17"/>
          <w:szCs w:val="17"/>
        </w:rPr>
        <w:t xml:space="preserve">The mathlib Community, “The Lean mathematical library,” in </w:t>
      </w:r>
      <w:r>
        <w:rPr>
          <w:i/>
          <w:iCs/>
          <w:sz w:val="17"/>
          <w:szCs w:val="17"/>
        </w:rPr>
        <w:t xml:space="preserve">Proc. 9th ACM SIGPLAN Int. Conf. on Certified Programs and Proofs (CPP)</w:t>
      </w:r>
      <w:r>
        <w:rPr>
          <w:sz w:val="17"/>
          <w:szCs w:val="17"/>
        </w:rPr>
        <w:t xml:space="preserve">, 2020, pp. 367–381.</w:t>
      </w:r>
    </w:p>
    <w:p>
      <w:pPr>
        <w:tabs>
          <w:tab w:val="left" w:pos="480"/>
        </w:tabs>
        <w:spacing w:after="40"/>
        <w:ind w:left="480" w:hanging="480"/>
        <w:jc w:val="both"/>
      </w:pPr>
      <w:r>
        <w:rPr>
          <w:sz w:val="17"/>
          <w:szCs w:val="17"/>
        </w:rPr>
        <w:t xml:space="preserve">[3]	</w:t>
      </w:r>
      <w:r>
        <w:rPr>
          <w:sz w:val="17"/>
          <w:szCs w:val="17"/>
        </w:rPr>
        <w:t xml:space="preserve">K. Zheng, J. M. Han, and S. Polu, “miniF2F: a cross-system benchmark for formal Olympiad-level mathematics,” in </w:t>
      </w:r>
      <w:r>
        <w:rPr>
          <w:i/>
          <w:iCs/>
          <w:sz w:val="17"/>
          <w:szCs w:val="17"/>
        </w:rPr>
        <w:t xml:space="preserve">Int. Conf. on Learning Representations (ICLR)</w:t>
      </w:r>
      <w:r>
        <w:rPr>
          <w:sz w:val="17"/>
          <w:szCs w:val="17"/>
        </w:rPr>
        <w:t xml:space="preserve">, 2022.</w:t>
      </w:r>
    </w:p>
    <w:p>
      <w:pPr>
        <w:tabs>
          <w:tab w:val="left" w:pos="480"/>
        </w:tabs>
        <w:spacing w:after="40"/>
        <w:ind w:left="480" w:hanging="480"/>
        <w:jc w:val="both"/>
      </w:pPr>
      <w:r>
        <w:rPr>
          <w:sz w:val="17"/>
          <w:szCs w:val="17"/>
        </w:rPr>
        <w:t xml:space="preserve">[4]	</w:t>
      </w:r>
      <w:r>
        <w:rPr>
          <w:sz w:val="17"/>
          <w:szCs w:val="17"/>
        </w:rPr>
        <w:t xml:space="preserve">A. Q. Jiang </w:t>
      </w:r>
      <w:r>
        <w:rPr>
          <w:i/>
          <w:iCs/>
          <w:sz w:val="17"/>
          <w:szCs w:val="17"/>
        </w:rPr>
        <w:t xml:space="preserve">et al.</w:t>
      </w:r>
      <w:r>
        <w:rPr>
          <w:sz w:val="17"/>
          <w:szCs w:val="17"/>
        </w:rPr>
        <w:t xml:space="preserve">, “Draft, sketch, and prove: Guiding formal theorem provers with informal proofs,” in </w:t>
      </w:r>
      <w:r>
        <w:rPr>
          <w:i/>
          <w:iCs/>
          <w:sz w:val="17"/>
          <w:szCs w:val="17"/>
        </w:rPr>
        <w:t xml:space="preserve">Int. Conf. on Learning Representations (ICLR)</w:t>
      </w:r>
      <w:r>
        <w:rPr>
          <w:sz w:val="17"/>
          <w:szCs w:val="17"/>
        </w:rPr>
        <w:t xml:space="preserve">, 2023.</w:t>
      </w:r>
    </w:p>
    <w:p>
      <w:pPr>
        <w:tabs>
          <w:tab w:val="left" w:pos="480"/>
        </w:tabs>
        <w:spacing w:after="40"/>
        <w:ind w:left="480" w:hanging="480"/>
        <w:jc w:val="both"/>
      </w:pPr>
      <w:r>
        <w:rPr>
          <w:sz w:val="17"/>
          <w:szCs w:val="17"/>
        </w:rPr>
        <w:t xml:space="preserve">[5]	</w:t>
      </w:r>
      <w:r>
        <w:rPr>
          <w:sz w:val="17"/>
          <w:szCs w:val="17"/>
        </w:rPr>
        <w:t xml:space="preserve">K. Yang </w:t>
      </w:r>
      <w:r>
        <w:rPr>
          <w:i/>
          <w:iCs/>
          <w:sz w:val="17"/>
          <w:szCs w:val="17"/>
        </w:rPr>
        <w:t xml:space="preserve">et al.</w:t>
      </w:r>
      <w:r>
        <w:rPr>
          <w:sz w:val="17"/>
          <w:szCs w:val="17"/>
        </w:rPr>
        <w:t xml:space="preserve">, “LeanDojo: Theorem proving with retrieval-augmented language models,” in </w:t>
      </w:r>
      <w:r>
        <w:rPr>
          <w:i/>
          <w:iCs/>
          <w:sz w:val="17"/>
          <w:szCs w:val="17"/>
        </w:rPr>
        <w:t xml:space="preserve">Advances in Neural Information Processing Systems (NeurIPS), Datasets and Benchmarks Track</w:t>
      </w:r>
      <w:r>
        <w:rPr>
          <w:sz w:val="17"/>
          <w:szCs w:val="17"/>
        </w:rPr>
        <w:t xml:space="preserve">, 2023.</w:t>
      </w:r>
    </w:p>
    <w:p>
      <w:pPr>
        <w:tabs>
          <w:tab w:val="left" w:pos="480"/>
        </w:tabs>
        <w:spacing w:after="40"/>
        <w:ind w:left="480" w:hanging="480"/>
        <w:jc w:val="both"/>
      </w:pPr>
      <w:r>
        <w:rPr>
          <w:sz w:val="17"/>
          <w:szCs w:val="17"/>
        </w:rPr>
        <w:t xml:space="preserve">[6]	</w:t>
      </w:r>
      <w:r>
        <w:rPr>
          <w:sz w:val="17"/>
          <w:szCs w:val="17"/>
        </w:rPr>
        <w:t xml:space="preserve">E. First, M. N. Rabe, T. Ringer, and Y. Brun, “Baldur: Whole-proof generation and repair with large language models,” in </w:t>
      </w:r>
      <w:r>
        <w:rPr>
          <w:i/>
          <w:iCs/>
          <w:sz w:val="17"/>
          <w:szCs w:val="17"/>
        </w:rPr>
        <w:t xml:space="preserve">Proc. ACM ESEC/FSE</w:t>
      </w:r>
      <w:r>
        <w:rPr>
          <w:sz w:val="17"/>
          <w:szCs w:val="17"/>
        </w:rPr>
        <w:t xml:space="preserve">, 2023.</w:t>
      </w:r>
    </w:p>
    <w:p>
      <w:pPr>
        <w:tabs>
          <w:tab w:val="left" w:pos="480"/>
        </w:tabs>
        <w:spacing w:after="40"/>
        <w:ind w:left="480" w:hanging="480"/>
        <w:jc w:val="both"/>
      </w:pPr>
      <w:r>
        <w:rPr>
          <w:sz w:val="17"/>
          <w:szCs w:val="17"/>
        </w:rPr>
        <w:t xml:space="preserve">[7]	</w:t>
      </w:r>
      <w:r>
        <w:rPr>
          <w:sz w:val="17"/>
          <w:szCs w:val="17"/>
        </w:rPr>
        <w:t xml:space="preserve">H. Xin </w:t>
      </w:r>
      <w:r>
        <w:rPr>
          <w:i/>
          <w:iCs/>
          <w:sz w:val="17"/>
          <w:szCs w:val="17"/>
        </w:rPr>
        <w:t xml:space="preserve">et al.</w:t>
      </w:r>
      <w:r>
        <w:rPr>
          <w:sz w:val="17"/>
          <w:szCs w:val="17"/>
        </w:rPr>
        <w:t xml:space="preserve">, “DeepSeek-Prover-V1.5: Harnessing proof assistant feedback for reinforcement learning and Monte-Carlo tree search,” </w:t>
      </w:r>
      <w:r>
        <w:rPr>
          <w:i/>
          <w:iCs/>
          <w:sz w:val="17"/>
          <w:szCs w:val="17"/>
        </w:rPr>
        <w:t xml:space="preserve">arXiv preprint</w:t>
      </w:r>
      <w:r>
        <w:rPr>
          <w:sz w:val="17"/>
          <w:szCs w:val="17"/>
        </w:rPr>
        <w:t xml:space="preserve">, 2024.</w:t>
      </w:r>
    </w:p>
    <w:p>
      <w:pPr>
        <w:tabs>
          <w:tab w:val="left" w:pos="480"/>
        </w:tabs>
        <w:spacing w:after="40"/>
        <w:ind w:left="480" w:hanging="480"/>
        <w:jc w:val="both"/>
      </w:pPr>
      <w:r>
        <w:rPr>
          <w:sz w:val="17"/>
          <w:szCs w:val="17"/>
        </w:rPr>
        <w:t xml:space="preserve">[8]	</w:t>
      </w:r>
      <w:r>
        <w:rPr>
          <w:sz w:val="17"/>
          <w:szCs w:val="17"/>
        </w:rPr>
        <w:t xml:space="preserve">Y. Lin </w:t>
      </w:r>
      <w:r>
        <w:rPr>
          <w:i/>
          <w:iCs/>
          <w:sz w:val="17"/>
          <w:szCs w:val="17"/>
        </w:rPr>
        <w:t xml:space="preserve">et al.</w:t>
      </w:r>
      <w:r>
        <w:rPr>
          <w:sz w:val="17"/>
          <w:szCs w:val="17"/>
        </w:rPr>
        <w:t xml:space="preserve">, “Goedel-Prover-V2: Scaling formal theorem proving with scaffolded data synthesis and self-correction,” </w:t>
      </w:r>
      <w:r>
        <w:rPr>
          <w:i/>
          <w:iCs/>
          <w:sz w:val="17"/>
          <w:szCs w:val="17"/>
        </w:rPr>
        <w:t xml:space="preserve">arXiv preprint</w:t>
      </w:r>
      <w:r>
        <w:rPr>
          <w:sz w:val="17"/>
          <w:szCs w:val="17"/>
        </w:rPr>
        <w:t xml:space="preserve">, 2025.</w:t>
      </w:r>
    </w:p>
    <w:p>
      <w:pPr>
        <w:tabs>
          <w:tab w:val="left" w:pos="480"/>
        </w:tabs>
        <w:spacing w:after="40"/>
        <w:ind w:left="480" w:hanging="480"/>
        <w:jc w:val="both"/>
      </w:pPr>
      <w:r>
        <w:rPr>
          <w:sz w:val="17"/>
          <w:szCs w:val="17"/>
        </w:rPr>
        <w:t xml:space="preserve">[9]	</w:t>
      </w:r>
      <w:r>
        <w:rPr>
          <w:sz w:val="17"/>
          <w:szCs w:val="17"/>
        </w:rPr>
        <w:t xml:space="preserve">J. Wei </w:t>
      </w:r>
      <w:r>
        <w:rPr>
          <w:i/>
          <w:iCs/>
          <w:sz w:val="17"/>
          <w:szCs w:val="17"/>
        </w:rPr>
        <w:t xml:space="preserve">et al.</w:t>
      </w:r>
      <w:r>
        <w:rPr>
          <w:sz w:val="17"/>
          <w:szCs w:val="17"/>
        </w:rPr>
        <w:t xml:space="preserve">, “Chain-of-thought prompting elicits reasoning in large language models,” in </w:t>
      </w:r>
      <w:r>
        <w:rPr>
          <w:i/>
          <w:iCs/>
          <w:sz w:val="17"/>
          <w:szCs w:val="17"/>
        </w:rPr>
        <w:t xml:space="preserve">Advances in Neural Information Processing Systems (NeurIPS)</w:t>
      </w:r>
      <w:r>
        <w:rPr>
          <w:sz w:val="17"/>
          <w:szCs w:val="17"/>
        </w:rPr>
        <w:t xml:space="preserve">, 2022.</w:t>
      </w:r>
    </w:p>
    <w:p>
      <w:pPr>
        <w:tabs>
          <w:tab w:val="left" w:pos="480"/>
        </w:tabs>
        <w:spacing w:after="40"/>
        <w:ind w:left="480" w:hanging="480"/>
        <w:jc w:val="both"/>
      </w:pPr>
      <w:r>
        <w:rPr>
          <w:sz w:val="17"/>
          <w:szCs w:val="17"/>
        </w:rPr>
        <w:t xml:space="preserve">[10]	</w:t>
      </w:r>
      <w:r>
        <w:rPr>
          <w:sz w:val="17"/>
          <w:szCs w:val="17"/>
        </w:rPr>
        <w:t xml:space="preserve">X. Wang </w:t>
      </w:r>
      <w:r>
        <w:rPr>
          <w:i/>
          <w:iCs/>
          <w:sz w:val="17"/>
          <w:szCs w:val="17"/>
        </w:rPr>
        <w:t xml:space="preserve">et al.</w:t>
      </w:r>
      <w:r>
        <w:rPr>
          <w:sz w:val="17"/>
          <w:szCs w:val="17"/>
        </w:rPr>
        <w:t xml:space="preserve">, “Self-consistency improves chain of thought reasoning in language models,” in </w:t>
      </w:r>
      <w:r>
        <w:rPr>
          <w:i/>
          <w:iCs/>
          <w:sz w:val="17"/>
          <w:szCs w:val="17"/>
        </w:rPr>
        <w:t xml:space="preserve">Int. Conf. on Learning Representations (ICLR)</w:t>
      </w:r>
      <w:r>
        <w:rPr>
          <w:sz w:val="17"/>
          <w:szCs w:val="17"/>
        </w:rPr>
        <w:t xml:space="preserve">, 2023.</w:t>
      </w:r>
    </w:p>
    <w:p>
      <w:pPr>
        <w:tabs>
          <w:tab w:val="left" w:pos="480"/>
        </w:tabs>
        <w:spacing w:after="40"/>
        <w:ind w:left="480" w:hanging="480"/>
        <w:jc w:val="both"/>
      </w:pPr>
      <w:r>
        <w:rPr>
          <w:sz w:val="17"/>
          <w:szCs w:val="17"/>
        </w:rPr>
        <w:t xml:space="preserve">[11]	</w:t>
      </w:r>
      <w:r>
        <w:rPr>
          <w:sz w:val="17"/>
          <w:szCs w:val="17"/>
        </w:rPr>
        <w:t xml:space="preserve">S. Yao </w:t>
      </w:r>
      <w:r>
        <w:rPr>
          <w:i/>
          <w:iCs/>
          <w:sz w:val="17"/>
          <w:szCs w:val="17"/>
        </w:rPr>
        <w:t xml:space="preserve">et al.</w:t>
      </w:r>
      <w:r>
        <w:rPr>
          <w:sz w:val="17"/>
          <w:szCs w:val="17"/>
        </w:rPr>
        <w:t xml:space="preserve">, “ReAct: Synergizing reasoning and acting in language models,” in </w:t>
      </w:r>
      <w:r>
        <w:rPr>
          <w:i/>
          <w:iCs/>
          <w:sz w:val="17"/>
          <w:szCs w:val="17"/>
        </w:rPr>
        <w:t xml:space="preserve">Int. Conf. on Learning Representations (ICLR)</w:t>
      </w:r>
      <w:r>
        <w:rPr>
          <w:sz w:val="17"/>
          <w:szCs w:val="17"/>
        </w:rPr>
        <w:t xml:space="preserve">, 2023.</w:t>
      </w:r>
    </w:p>
    <w:p>
      <w:pPr>
        <w:tabs>
          <w:tab w:val="left" w:pos="480"/>
        </w:tabs>
        <w:spacing w:after="40"/>
        <w:ind w:left="480" w:hanging="480"/>
        <w:jc w:val="both"/>
      </w:pPr>
      <w:r>
        <w:rPr>
          <w:sz w:val="17"/>
          <w:szCs w:val="17"/>
        </w:rPr>
        <w:t xml:space="preserve">[12]	</w:t>
      </w:r>
      <w:r>
        <w:rPr>
          <w:sz w:val="17"/>
          <w:szCs w:val="17"/>
        </w:rPr>
        <w:t xml:space="preserve">N. Shinn </w:t>
      </w:r>
      <w:r>
        <w:rPr>
          <w:i/>
          <w:iCs/>
          <w:sz w:val="17"/>
          <w:szCs w:val="17"/>
        </w:rPr>
        <w:t xml:space="preserve">et al.</w:t>
      </w:r>
      <w:r>
        <w:rPr>
          <w:sz w:val="17"/>
          <w:szCs w:val="17"/>
        </w:rPr>
        <w:t xml:space="preserve">, “Reflexion: Language agents with verbal reinforcement learning,” in </w:t>
      </w:r>
      <w:r>
        <w:rPr>
          <w:i/>
          <w:iCs/>
          <w:sz w:val="17"/>
          <w:szCs w:val="17"/>
        </w:rPr>
        <w:t xml:space="preserve">Advances in Neural Information Processing Systems (NeurIPS)</w:t>
      </w:r>
      <w:r>
        <w:rPr>
          <w:sz w:val="17"/>
          <w:szCs w:val="17"/>
        </w:rPr>
        <w:t xml:space="preserve">, 2023.</w:t>
      </w:r>
    </w:p>
    <w:p>
      <w:pPr>
        <w:tabs>
          <w:tab w:val="left" w:pos="480"/>
        </w:tabs>
        <w:spacing w:after="40"/>
        <w:ind w:left="480" w:hanging="480"/>
        <w:jc w:val="both"/>
      </w:pPr>
      <w:r>
        <w:rPr>
          <w:sz w:val="17"/>
          <w:szCs w:val="17"/>
        </w:rPr>
        <w:t xml:space="preserve">[13]	</w:t>
      </w:r>
      <w:r>
        <w:rPr>
          <w:sz w:val="17"/>
          <w:szCs w:val="17"/>
        </w:rPr>
        <w:t xml:space="preserve">P. Lewis </w:t>
      </w:r>
      <w:r>
        <w:rPr>
          <w:i/>
          <w:iCs/>
          <w:sz w:val="17"/>
          <w:szCs w:val="17"/>
        </w:rPr>
        <w:t xml:space="preserve">et al.</w:t>
      </w:r>
      <w:r>
        <w:rPr>
          <w:sz w:val="17"/>
          <w:szCs w:val="17"/>
        </w:rPr>
        <w:t xml:space="preserve">, “Retrieval-augmented generation for knowledge-intensive NLP tasks,” in </w:t>
      </w:r>
      <w:r>
        <w:rPr>
          <w:i/>
          <w:iCs/>
          <w:sz w:val="17"/>
          <w:szCs w:val="17"/>
        </w:rPr>
        <w:t xml:space="preserve">Advances in Neural Information Processing Systems (NeurIPS)</w:t>
      </w:r>
      <w:r>
        <w:rPr>
          <w:sz w:val="17"/>
          <w:szCs w:val="17"/>
        </w:rPr>
        <w:t xml:space="preserve">, vol. 33, 2020, pp. 9459–9474.</w:t>
      </w:r>
    </w:p>
    <w:p>
      <w:pPr>
        <w:tabs>
          <w:tab w:val="left" w:pos="480"/>
        </w:tabs>
        <w:spacing w:after="40"/>
        <w:ind w:left="480" w:hanging="480"/>
        <w:jc w:val="both"/>
      </w:pPr>
      <w:r>
        <w:rPr>
          <w:sz w:val="17"/>
          <w:szCs w:val="17"/>
        </w:rPr>
        <w:t xml:space="preserve">[14]	</w:t>
      </w:r>
      <w:r>
        <w:rPr>
          <w:sz w:val="17"/>
          <w:szCs w:val="17"/>
        </w:rPr>
        <w:t xml:space="preserve">V. Karpukhin </w:t>
      </w:r>
      <w:r>
        <w:rPr>
          <w:i/>
          <w:iCs/>
          <w:sz w:val="17"/>
          <w:szCs w:val="17"/>
        </w:rPr>
        <w:t xml:space="preserve">et al.</w:t>
      </w:r>
      <w:r>
        <w:rPr>
          <w:sz w:val="17"/>
          <w:szCs w:val="17"/>
        </w:rPr>
        <w:t xml:space="preserve">, “Dense passage retrieval for open-domain question answering,” in </w:t>
      </w:r>
      <w:r>
        <w:rPr>
          <w:i/>
          <w:iCs/>
          <w:sz w:val="17"/>
          <w:szCs w:val="17"/>
        </w:rPr>
        <w:t xml:space="preserve">Proc. EMNLP</w:t>
      </w:r>
      <w:r>
        <w:rPr>
          <w:sz w:val="17"/>
          <w:szCs w:val="17"/>
        </w:rPr>
        <w:t xml:space="preserve">, 2020, pp. 6769–6781.</w:t>
      </w:r>
    </w:p>
    <w:p>
      <w:pPr>
        <w:tabs>
          <w:tab w:val="left" w:pos="480"/>
        </w:tabs>
        <w:spacing w:after="40"/>
        <w:ind w:left="480" w:hanging="480"/>
        <w:jc w:val="both"/>
      </w:pPr>
      <w:r>
        <w:rPr>
          <w:sz w:val="17"/>
          <w:szCs w:val="17"/>
        </w:rPr>
        <w:t xml:space="preserve">[15]	</w:t>
      </w:r>
      <w:r>
        <w:rPr>
          <w:sz w:val="17"/>
          <w:szCs w:val="17"/>
        </w:rPr>
        <w:t xml:space="preserve">J. Chen </w:t>
      </w:r>
      <w:r>
        <w:rPr>
          <w:i/>
          <w:iCs/>
          <w:sz w:val="17"/>
          <w:szCs w:val="17"/>
        </w:rPr>
        <w:t xml:space="preserve">et al.</w:t>
      </w:r>
      <w:r>
        <w:rPr>
          <w:sz w:val="17"/>
          <w:szCs w:val="17"/>
        </w:rPr>
        <w:t xml:space="preserve">, “M3-Embedding: Multi-linguality, multi-functionality, multi-granularity text embeddings through self-knowledge distillation,” in </w:t>
      </w:r>
      <w:r>
        <w:rPr>
          <w:i/>
          <w:iCs/>
          <w:sz w:val="17"/>
          <w:szCs w:val="17"/>
        </w:rPr>
        <w:t xml:space="preserve">Findings of ACL</w:t>
      </w:r>
      <w:r>
        <w:rPr>
          <w:sz w:val="17"/>
          <w:szCs w:val="17"/>
        </w:rPr>
        <w:t xml:space="preserve">, 2024.</w:t>
      </w:r>
    </w:p>
    <w:p>
      <w:pPr>
        <w:tabs>
          <w:tab w:val="left" w:pos="480"/>
        </w:tabs>
        <w:spacing w:after="40"/>
        <w:ind w:left="480" w:hanging="480"/>
        <w:jc w:val="both"/>
      </w:pPr>
      <w:r>
        <w:rPr>
          <w:sz w:val="17"/>
          <w:szCs w:val="17"/>
        </w:rPr>
        <w:t xml:space="preserve">[16]	</w:t>
      </w:r>
      <w:r>
        <w:rPr>
          <w:sz w:val="17"/>
          <w:szCs w:val="17"/>
        </w:rPr>
        <w:t xml:space="preserve">J. Johnson, M. Douze, and H. Jégou, “Billion-scale similarity search with GPUs,” </w:t>
      </w:r>
      <w:r>
        <w:rPr>
          <w:i/>
          <w:iCs/>
          <w:sz w:val="17"/>
          <w:szCs w:val="17"/>
        </w:rPr>
        <w:t xml:space="preserve">IEEE Transactions on Big Data</w:t>
      </w:r>
      <w:r>
        <w:rPr>
          <w:sz w:val="17"/>
          <w:szCs w:val="17"/>
        </w:rPr>
        <w:t xml:space="preserve">, vol. 7, no. 3, pp. 535–547, 2021.</w:t>
      </w:r>
    </w:p>
    <w:p>
      <w:pPr>
        <w:tabs>
          <w:tab w:val="left" w:pos="480"/>
        </w:tabs>
        <w:spacing w:after="40"/>
        <w:ind w:left="480" w:hanging="480"/>
        <w:jc w:val="both"/>
      </w:pPr>
      <w:r>
        <w:rPr>
          <w:sz w:val="17"/>
          <w:szCs w:val="17"/>
        </w:rPr>
        <w:t xml:space="preserve">[17]	</w:t>
      </w:r>
      <w:r>
        <w:rPr>
          <w:sz w:val="17"/>
          <w:szCs w:val="17"/>
        </w:rPr>
        <w:t xml:space="preserve">Y. Wu </w:t>
      </w:r>
      <w:r>
        <w:rPr>
          <w:i/>
          <w:iCs/>
          <w:sz w:val="17"/>
          <w:szCs w:val="17"/>
        </w:rPr>
        <w:t xml:space="preserve">et al.</w:t>
      </w:r>
      <w:r>
        <w:rPr>
          <w:sz w:val="17"/>
          <w:szCs w:val="17"/>
        </w:rPr>
        <w:t xml:space="preserve">, “Autoformalization with large language models,” in </w:t>
      </w:r>
      <w:r>
        <w:rPr>
          <w:i/>
          <w:iCs/>
          <w:sz w:val="17"/>
          <w:szCs w:val="17"/>
        </w:rPr>
        <w:t xml:space="preserve">Advances in Neural Information Processing Systems (NeurIPS)</w:t>
      </w:r>
      <w:r>
        <w:rPr>
          <w:sz w:val="17"/>
          <w:szCs w:val="17"/>
        </w:rPr>
        <w:t xml:space="preserve">, 2022.</w:t>
      </w:r>
    </w:p>
    <w:p>
      <w:pPr>
        <w:tabs>
          <w:tab w:val="left" w:pos="480"/>
        </w:tabs>
        <w:spacing w:after="40"/>
        <w:ind w:left="480" w:hanging="480"/>
        <w:jc w:val="both"/>
      </w:pPr>
      <w:r>
        <w:rPr>
          <w:sz w:val="17"/>
          <w:szCs w:val="17"/>
        </w:rPr>
        <w:t xml:space="preserve">[18]	</w:t>
      </w:r>
      <w:r>
        <w:rPr>
          <w:sz w:val="17"/>
          <w:szCs w:val="17"/>
        </w:rPr>
        <w:t xml:space="preserve">G. Tsoukalas </w:t>
      </w:r>
      <w:r>
        <w:rPr>
          <w:i/>
          <w:iCs/>
          <w:sz w:val="17"/>
          <w:szCs w:val="17"/>
        </w:rPr>
        <w:t xml:space="preserve">et al.</w:t>
      </w:r>
      <w:r>
        <w:rPr>
          <w:sz w:val="17"/>
          <w:szCs w:val="17"/>
        </w:rPr>
        <w:t xml:space="preserve">, “PutnamBench: Evaluating neural theorem-provers on the Putnam mathematical competition,” in </w:t>
      </w:r>
      <w:r>
        <w:rPr>
          <w:i/>
          <w:iCs/>
          <w:sz w:val="17"/>
          <w:szCs w:val="17"/>
        </w:rPr>
        <w:t xml:space="preserve">Advances in Neural Information Processing Systems (NeurIPS), Datasets and Benchmarks Track</w:t>
      </w:r>
      <w:r>
        <w:rPr>
          <w:sz w:val="17"/>
          <w:szCs w:val="17"/>
        </w:rPr>
        <w:t xml:space="preserve">, 2024.</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2026-09-27T19:39:30.311Z</dcterms:created>
  <dcterms:modified xsi:type="dcterms:W3CDTF">2026-09-27T19:39:30.312Z</dcterms:modified>
</cp:coreProperties>
</file>

<file path=docProps/custom.xml><?xml version="1.0" encoding="utf-8"?>
<Properties xmlns="http://schemas.openxmlformats.org/officeDocument/2006/custom-properties" xmlns:vt="http://schemas.openxmlformats.org/officeDocument/2006/docPropsVTypes"/>
</file>