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BFAF6"/>
  <w:body>
    <w:p>
      <w:pPr>
        <w:pStyle w:val="Title"/>
      </w:pPr>
      <w:r>
        <w:t>Предания народов мира</w:t>
      </w:r>
    </w:p>
    <w:p>
      <w:pPr>
        <w:pStyle w:val="Subtitle"/>
      </w:pPr>
      <w:r>
        <w:t>Том V. Лес, клятва и поднятое небо</w:t>
      </w:r>
    </w:p>
    <w:p>
      <w:r>
        <w:rPr>
          <w:i/>
        </w:rPr>
        <w:t>Три встречи с живой памятью: Лианжа и Нсонго · Пабуджи · Нареау</w:t>
      </w:r>
    </w:p>
    <w:p>
      <w:pPr>
        <w:jc w:val="center"/>
      </w:pPr>
      <w:r>
        <w:drawing>
          <wp:inline xmlns:a="http://schemas.openxmlformats.org/drawingml/2006/main" xmlns:pic="http://schemas.openxmlformats.org/drawingml/2006/picture">
            <wp:extent cx="3168000" cy="4752000"/>
            <wp:docPr id="1" name="Picture 1"/>
            <wp:cNvGraphicFramePr>
              <a:graphicFrameLocks noChangeAspect="1"/>
            </wp:cNvGraphicFramePr>
            <a:graphic>
              <a:graphicData uri="http://schemas.openxmlformats.org/drawingml/2006/picture">
                <pic:pic>
                  <pic:nvPicPr>
                    <pic:cNvPr id="0" name="00_cover.jpg"/>
                    <pic:cNvPicPr/>
                  </pic:nvPicPr>
                  <pic:blipFill>
                    <a:blip r:embed="rId11"/>
                    <a:stretch>
                      <a:fillRect/>
                    </a:stretch>
                  </pic:blipFill>
                  <pic:spPr>
                    <a:xfrm>
                      <a:off x="0" y="0"/>
                      <a:ext cx="3168000" cy="4752000"/>
                    </a:xfrm>
                    <a:prstGeom prst="rect"/>
                  </pic:spPr>
                </pic:pic>
              </a:graphicData>
            </a:graphic>
          </wp:inline>
        </w:drawing>
      </w:r>
    </w:p>
    <w:p>
      <w:r>
        <w:br w:type="page"/>
      </w:r>
    </w:p>
    <w:p>
      <w:pPr>
        <w:pStyle w:val="Heading2"/>
      </w:pPr>
      <w:r>
        <w:t>Три истории вместо одной карты мира</w:t>
      </w:r>
    </w:p>
    <w:p>
      <w:r>
        <w:t>В этом томе мы отправимся в три очень разные стороны. В лесной Центральной Африке встретим Лианжа и Нсонго. В Раджастхане проследим историю Пабуджи, где обещание может оказаться важнее собственной свадьбы. В рассказе с Кирибати увидим, как поднимается небо и возникает пространство, в котором можно жить.</w:t>
      </w:r>
    </w:p>
    <w:p>
      <w:r>
        <w:t>Эти истории не образуют скрытого единого учения. Сходство образов не делает разные народы участниками одной и той же мифологии. Мы собираем их рядом, чтобы лучше услышать различия: кто действует, кому помогает, чего требует данное слово и как память остаётся в мире после завершения рассказа.</w:t>
      </w:r>
    </w:p>
    <w:p>
      <w:r>
        <w:t>Новый том намеренно сосредоточен на трёх традициях. Большому эпосу нужна хотя бы небольшая протяжённость: иначе путешествие, утрата и выбор героя превращаются в перечень имён. Но краткий рассказ не нужно искусственно растягивать до эпоса. Поэтому у каждой части собственный ритм и свой честно названный объём.</w:t>
      </w:r>
    </w:p>
    <w:p>
      <w:pPr>
        <w:pStyle w:val="Heading2"/>
      </w:pPr>
      <w:r>
        <w:t>Как читать этот том</w:t>
      </w:r>
    </w:p>
    <w:p>
      <w:r>
        <w:rPr>
          <w:b/>
        </w:rPr>
        <w:t>Пересказ</w:t>
      </w:r>
      <w:r>
        <w:t xml:space="preserve"> передаёт события прочитанной версии своими словами. Это не новый перевод стих за стихом: здесь нет притязания воспроизвести всю музыку исполнения, повторы, песенные формулы и особенности исходного языка. Если выбран отдельный эпизод, его границы обозначены.</w:t>
      </w:r>
    </w:p>
    <w:p>
      <w:r>
        <w:rPr>
          <w:b/>
        </w:rPr>
        <w:t>Источниковый очерк</w:t>
      </w:r>
      <w:r>
        <w:t xml:space="preserve"> рассказывает о произведении и его передаче. Он может содержать краткое изложение доступного сюжета, но не подменяет отсутствующий полный текст вымышленными подробностями. Размышления читателя отделены от событий предания.</w:t>
      </w:r>
    </w:p>
    <w:p>
      <w:r>
        <w:t>В конце каждой части названы конкретный источник, путь перевода или записи и ограничения. Длинный эпос, краткая музейная расшифровка и исследовательское предисловие — разные виды свидетельств. Ни один из них не называется здесь единственным голосом всего народа.</w:t>
      </w:r>
    </w:p>
    <w:p>
      <w:r>
        <w:t>В эпических частях встречаются гибель героев, жестокие испытания и самоубийство вдов. Они передают содержание источников, а не одобрение насилия; книга не рассчитана на маленьких детей.</w:t>
      </w:r>
    </w:p>
    <w:p>
      <w:pPr>
        <w:pStyle w:val="Heading2"/>
      </w:pPr>
      <w:r>
        <w:t>Голоса и изображения</w:t>
      </w:r>
    </w:p>
    <w:p>
      <w:r>
        <w:t>Новые иллюстрации созданы специально для этой книги с помощью генеративной графики. Они выдержаны в палитре серии: глубокий синий и индиго, бирюзовый, мягкий фиолетовый и золото. Это литературные композиции, а не этнографические документы. Они не копируют традиционные сакральные изображения, музейные фотографии или обрядовые предметы.</w:t>
      </w:r>
    </w:p>
    <w:p>
      <w:r>
        <w:t>Публичный рассказ не открывает автоматически всё знание общины. В книгу не включены реконструированные посвящения, инструкции к обрядам и придуманные заклинания. Современные переводы и музейные записи пересказываются самостоятельно, без длинных заимствований.</w:t>
      </w:r>
    </w:p>
    <w:p>
      <w:r>
        <w:t>Это полная читательская редакция тома для предварительного просмотра владельцем серии. Размещение на внешних площадках, передача в каталоги и публикация не выполнялись. Решение о таком размещении остаётся отдельным следующим шагом.</w:t>
      </w:r>
    </w:p>
    <w:p>
      <w:pPr>
        <w:pStyle w:val="Heading2"/>
        <w:pageBreakBefore/>
      </w:pPr>
      <w:r>
        <w:t>Содержание</w:t>
      </w:r>
    </w:p>
    <w:p>
      <w:pPr>
        <w:pStyle w:val="ListBullet"/>
      </w:pPr>
      <w:hyperlink w:anchor="part_1">
        <w:r>
          <w:rPr>
            <w:color w:val="197684"/>
          </w:rPr>
          <w:t>I. Лианжа и Нсонго: трудный поход</w:t>
        </w:r>
      </w:hyperlink>
    </w:p>
    <w:p>
      <w:pPr>
        <w:pStyle w:val="ListBullet"/>
      </w:pPr>
      <w:hyperlink w:anchor="part_2">
        <w:r>
          <w:rPr>
            <w:color w:val="197684"/>
          </w:rPr>
          <w:t>II. Пабуджи: цена данного слова</w:t>
        </w:r>
      </w:hyperlink>
    </w:p>
    <w:p>
      <w:pPr>
        <w:pStyle w:val="ListBullet"/>
      </w:pPr>
      <w:hyperlink w:anchor="part_3">
        <w:r>
          <w:rPr>
            <w:color w:val="197684"/>
          </w:rPr>
          <w:t>III. Нареау: пространство под небом</w:t>
        </w:r>
      </w:hyperlink>
    </w:p>
    <w:p>
      <w:pPr>
        <w:pStyle w:val="ListBullet"/>
      </w:pPr>
      <w:hyperlink w:anchor="sources">
        <w:r>
          <w:rPr>
            <w:color w:val="197684"/>
          </w:rPr>
          <w:t>Откуда пришли рассказы</w:t>
        </w:r>
      </w:hyperlink>
    </w:p>
    <w:p>
      <w:pPr>
        <w:pStyle w:val="ListBullet"/>
      </w:pPr>
      <w:hyperlink w:anchor="names">
        <w:r>
          <w:rPr>
            <w:color w:val="197684"/>
          </w:rPr>
          <w:t>Имена и слова</w:t>
        </w:r>
      </w:hyperlink>
    </w:p>
    <w:p>
      <w:bookmarkStart w:id="1" w:name="part_1"/>
      <w:pPr>
        <w:pStyle w:val="Heading1"/>
      </w:pPr>
      <w:r>
        <w:t>I. Лианжа и Нсонго: трудный поход</w:t>
      </w:r>
      <w:bookmarkEnd w:id="1"/>
    </w:p>
    <w:p>
      <w:pPr>
        <w:jc w:val="center"/>
      </w:pPr>
      <w:r>
        <w:drawing>
          <wp:inline xmlns:a="http://schemas.openxmlformats.org/drawingml/2006/main" xmlns:pic="http://schemas.openxmlformats.org/drawingml/2006/picture">
            <wp:extent cx="4896000" cy="3264000"/>
            <wp:docPr id="2" name="Picture 2"/>
            <wp:cNvGraphicFramePr>
              <a:graphicFrameLocks noChangeAspect="1"/>
            </wp:cNvGraphicFramePr>
            <a:graphic>
              <a:graphicData uri="http://schemas.openxmlformats.org/drawingml/2006/picture">
                <pic:pic>
                  <pic:nvPicPr>
                    <pic:cNvPr id="0" name="01_lianja.jpg"/>
                    <pic:cNvPicPr/>
                  </pic:nvPicPr>
                  <pic:blipFill>
                    <a:blip r:embed="rId12"/>
                    <a:stretch>
                      <a:fillRect/>
                    </a:stretch>
                  </pic:blipFill>
                  <pic:spPr>
                    <a:xfrm>
                      <a:off x="0" y="0"/>
                      <a:ext cx="4896000" cy="3264000"/>
                    </a:xfrm>
                    <a:prstGeom prst="rect"/>
                  </pic:spPr>
                </pic:pic>
              </a:graphicData>
            </a:graphic>
          </wp:inline>
        </w:drawing>
      </w:r>
    </w:p>
    <w:p>
      <w:r>
        <w:rPr>
          <w:i/>
        </w:rPr>
        <w:t>Монго / нкунду, Центральная Африка. Пересказ опубликованной версии 7 «Lianja chez les Bakaaia»; не полный эпический цикл.</w:t>
      </w:r>
    </w:p>
    <w:p>
      <w:pPr>
        <w:pStyle w:val="Heading2"/>
      </w:pPr>
      <w:r>
        <w:t>Как читать этот текст</w:t>
      </w:r>
    </w:p>
    <w:p>
      <w:r>
        <w:t xml:space="preserve">Перед нами не «полный эпос Лианжи» и не единый канон народа Mongo–Nkundo. Это пересказ одной полностью прочитанной опубликованной записи — </w:t>
      </w:r>
      <w:r>
        <w:rPr>
          <w:b/>
        </w:rPr>
        <w:t>версии 7, «Lianja chez les Bakaaia» («Лианжа у бакаайя»)</w:t>
      </w:r>
      <w:r>
        <w:t xml:space="preserve"> — из сборника </w:t>
      </w:r>
      <w:r>
        <w:rPr>
          <w:i/>
        </w:rPr>
        <w:t>Versions et fragments de l’épopée Mongo: Nsong’a Lianja, Partie II, versions 7 à 56</w:t>
      </w:r>
      <w:r>
        <w:t xml:space="preserve">. В цифровом файле французский перевод расположен перед ломонго-текстом; выбранная версия начинается на печатной странице 7 и заканчивается на печатной странице 55, после чего на печатной странице 57 начинается версия 8. В PDF это страницы 10–34 и 35 соответственно. Поэтому ниже пересказывается опубликованную версию 7 до её последней страницы, а не заявляю, будто этим текстом исчерпывается цикл Лианжи. </w:t>
      </w:r>
      <w:hyperlink r:id="rId13">
        <w:r>
          <w:rPr>
            <w:color w:val="197684"/>
          </w:rPr>
          <w:t>Источник</w:t>
        </w:r>
      </w:hyperlink>
    </w:p>
    <w:p>
      <w:r>
        <w:t>Французский текст в издании — перевод и редакторская подготовка Эдмона Бёларта; ломонго-материал был собран в разных местах и в разные годы, затем приведён издателями к принятой орфографии Mongo и снабжён тоновой разметкой. Для этой версии рассказчик не назван в самом опубликованном фрагменте. В пересказе сохранены последовательность событий, имена и повторяющиеся песенные формулы, но не переводятся длинные строки дословно: это русская авторская передача содержания по открытому французскому тексту.</w:t>
      </w:r>
    </w:p>
    <w:p>
      <w:pPr>
        <w:pStyle w:val="Heading2"/>
      </w:pPr>
      <w:r>
        <w:t>Ночная тайна Лонкундо</w:t>
      </w:r>
    </w:p>
    <w:p>
      <w:r>
        <w:t xml:space="preserve">В начале версии стоит патриарх Лонкундо. Его жена беременна и хочет есть гамбийских крыс — не одну и не две, а всё больше. Лонкундо ставит ловушки в заброшенной охотничьей ограде, приносит добычу, часть коптит и складывает на полку. Ночью запас исчезает. Так повторяется, пока он не встречает медоуказчика, маленькую птицу. Лонкундо уже готов пустить в неё волшебную стрелу, но птица останавливает его: если он её убьёт, то всё равно не узнает, кто ворует мясо. Она советует поймать сорок крыс, двадцать съесть, остальные закоптить и накрыть сверху небольшой сетью. Лонкундо делает так и вместе с женой ложится спать. </w:t>
      </w:r>
      <w:hyperlink r:id="rId14">
        <w:r>
          <w:rPr>
            <w:color w:val="197684"/>
          </w:rPr>
          <w:t>Источник, печатные с. 7–9; PDF с. 10–11</w:t>
        </w:r>
      </w:hyperlink>
    </w:p>
    <w:p>
      <w:r>
        <w:t>Ночью они слышат, как нечто падает в огонь. Это ребёнок Итонде, «необыкновенный»: он выходит из материнского чрева, ест копчёных крыс и возвращается внутрь, так что живот матери снова выглядит обычным. На рассвете мать поёт о лесных петухах, которые кричат человеческим голосом. Солнце будто бы снова скрывается; Лонкундо запрещает ей повторять песню и грозит расправой. Затем супруги решают вернуться в деревню и оставляют ребёнка в лесу. Перед уходом они распоряжаются, чтобы всякий, кто станет их искать, получил еду с ядом. Это не случайная потеря младенца, а сознательное оставление существа, чьё рождение нарушает привычный порядок.</w:t>
      </w:r>
    </w:p>
    <w:p>
      <w:r>
        <w:t>Одинокий Итонде не беспомощен. Он убивает и ест антилопу, затем карликовую антилопу, но не убивает медоуказчика. Птица говорит, что без её совета он не найдёт дороги домой, и направляет его к другой птице. Та владеет колокольчиком, который указывает верное направление: в одну сторону он молчит, в другую звенит. За колокольчик Итонде отдаёт кольцо. Птица объясняет, как идти по звону, миновать охотничье место и выйти к дороге.</w:t>
      </w:r>
    </w:p>
    <w:p>
      <w:r>
        <w:t xml:space="preserve">Дальше путь требует не только чудес, но и опасного насилия. Итонде встречает пьяного старика. Тот спрашивает, чьим рабом он является; по совету птицы Итонде убивает его, забирает одежду и сумку и продолжает путь. В деревнях его приветствуют как патриарха Лонкундо и предлагают пищу. Итонде подносит к еде колокольчик: если тот не звенит, пища безопасна; в иных случаях он разоблачает яд и уходит. Наконец он достигает дедовского тамтама, который обычно никто не бьёт. Звук собирает людей и возвращает его в родственную общину. </w:t>
      </w:r>
      <w:hyperlink r:id="rId15">
        <w:r>
          <w:rPr>
            <w:color w:val="197684"/>
          </w:rPr>
          <w:t>Источник, печатные с. 9–13; PDF с. 11–13</w:t>
        </w:r>
      </w:hyperlink>
    </w:p>
    <w:p>
      <w:r>
        <w:t>Здесь важно не сглаживать исходный текст. Лианжа-цикл в этой записи не строится вокруг современного представления о герое как о безусловно добром защитнике. Итонде возвращается благодаря смекалке и магическим предметам, но его дорога отмечена убийством и испытанием ядом. Это наблюдение — интерпретация формы рассказа; сами действия и колокольчик принадлежат опубликованной версии.</w:t>
      </w:r>
    </w:p>
    <w:p>
      <w:pPr>
        <w:pStyle w:val="Heading2"/>
      </w:pPr>
      <w:r>
        <w:t>Итонде, Индомбе и наследуемая сила</w:t>
      </w:r>
    </w:p>
    <w:p>
      <w:r>
        <w:t xml:space="preserve">После возвращения Итонде проходит испытание ядом. Он произносит формулу о том, что нейтрализует заклятия испытания, и выпивает десять кувшинов сока ядовитых растений. Он выдерживает. Дед даёт ему двух жён, старший брат Лофале — ещё одну. Затем Лонкундо поручает людям Бесофантандо войну с пигмеями. Пигмеи разбегаются, а Итонде строит дома и навес, ставит ловушки и добывает белок. У него уже три жены, и он не хочет отдавать добычу одной: это выглядело бы как предпочтение. Он оставляет белок висеть в навесе, а жёны должны привести ему родственниц. Так число жён возрастает до шести. </w:t>
      </w:r>
      <w:hyperlink r:id="rId16">
        <w:r>
          <w:rPr>
            <w:color w:val="197684"/>
          </w:rPr>
          <w:t>Источник, печатные с. 13–15; PDF с. 13–14</w:t>
        </w:r>
      </w:hyperlink>
    </w:p>
    <w:p>
      <w:r>
        <w:t>Беременная жена хочет змей. Лофале и Итонде идут в затопленный лес. Для Лофале обычная кобра уже достаточная добыча, но Итонде презрительно снимает у неё ядовитые зубы руками. Затем перед ними появляется Индомбе из Баконго — огромный питон с головой, сияющей как огонь. Он сидит на дереве. Итонде зовёт его вниз, а Индомбе сначала расспрашивает о доме отца: есть ли там тамтам, дерево собраний, знатные жёны, пигмеи. Только получив утвердительный ответ, он соглашается, чтобы его понесли.</w:t>
      </w:r>
    </w:p>
    <w:p>
      <w:r>
        <w:t>Перенос превращается в столкновение двух гигантских сил. Индомбе находит спрятавшегося Лофале и отдаёт ему колокольчик для перехода через реку. В деревне дед отправляет навстречу семьдесят пигмеев. Индомбе проглатывает их всех, а затем — людей деревни и самого деда. После этого питон велит Итонде собрать все горшки, обещая, что сегодня его не убьёт, а когда тот всё же убьёт его, то съест в тот же день. Итонде разводит огонь и ждёт утра.</w:t>
      </w:r>
    </w:p>
    <w:p>
      <w:r>
        <w:t xml:space="preserve">На рассвете Индомбе опускает голову. Итонде отрубает её одним ударом, складывает под кроватью и разделывает тело. Мяса хватает на пять тысяч горшков; он заполняет им глубокую яму. Затем сам съедает всё, что приготовил, и заканчивает в момент заката. Ночью голова снова соединяется с телом. Оживший Индомбе поднимает Итонде вместе с кроватью и прижимает к балке. Но он не просто мстит. Он говорит, что теперь стал духом и должен быть погребён в реке; просит, если у Итонде родится ребёнок, назвать его Илаглонда и поручить ему искать медные украшения. После ухода Индомбе Итонде обнаруживает, что яма наполнена кольцами. </w:t>
      </w:r>
      <w:hyperlink r:id="rId17">
        <w:r>
          <w:rPr>
            <w:color w:val="197684"/>
          </w:rPr>
          <w:t>Источник, печатные с. 15–19; PDF с. 14–16</w:t>
        </w:r>
      </w:hyperlink>
    </w:p>
    <w:p>
      <w:r>
        <w:t>Питон здесь не сводится к чудовищу, которого нужно победить. Внутри версии он одновременно пожиратель, испытатель и источник будущего наследства. Это уже авторское чтение композиции: текст прямо сообщает о поединке, поглощении людей, повторном оживлении головы и кольцах, но не формулирует «мораль».</w:t>
      </w:r>
    </w:p>
    <w:p>
      <w:pPr>
        <w:pStyle w:val="Heading2"/>
      </w:pPr>
      <w:r>
        <w:t>Смерть Иле́ле и рождение Лианжи</w:t>
      </w:r>
    </w:p>
    <w:p>
      <w:r>
        <w:t>После ухода Индомбе рассказ переносится к Иле́ле, сыну Итонде. Итонде умирает, Иле́ле становится взрослым и получает жену. Беременная женщина хочет спелых сафу — мягких плодов дерева. Ей дают зелёные, но она отказывается: они кислые. Муж предупреждает: услышав крик птицы-носорога, нельзя выходить из дома. Однако женщина выходит. С дерева Саусау падает большой плод. Она приносит его, ждёт, пока он станет мягким, ест и поёт, чтобы птица-носорог стала её мужем и дала ей плоды.</w:t>
      </w:r>
    </w:p>
    <w:p>
      <w:r>
        <w:t xml:space="preserve">Иле́ле берёт отцовский колокольчик и находит дерево. Там два стража, Бонсило и Фетефете. Он поднимается, выбирает плод, но люди Саусау окружают дерево сетями. Один за другим посланные воины пытаются снять его: бонджемба, цесарка и фазан. Иле́ле сбивает их плодами. Фазан приближается, и оба падают; среди суматохи Иле́ле разрывает сеть, уходит большими шагами и приносит плоды домой. </w:t>
      </w:r>
      <w:hyperlink r:id="rId18">
        <w:r>
          <w:rPr>
            <w:color w:val="197684"/>
          </w:rPr>
          <w:t>Источник, печатные с. 19–23; PDF с. 16–18</w:t>
        </w:r>
      </w:hyperlink>
    </w:p>
    <w:p>
      <w:r>
        <w:t>Его жена съедает сафу и требует ещё. Иле́ле возвращается к дереву. Перед уходом он оставляет знаки смерти: если верёвка начнёт разматываться, если рыба в ручье засмеётся, если обезьяны закричат на крыше — значит, он погиб. На этот раз черепаха убивает Иле́ле. Знаки срабатывают один за другим: верёвка разматывается, рыба смеётся, обезьяны кричат, слон топчет поля. Мбóмбе, мать, начинает рожать.</w:t>
      </w:r>
    </w:p>
    <w:p>
      <w:r>
        <w:t xml:space="preserve">Её роды — не камерная семейная сцена, а космологическое развертывание мира. Она рождает муравьёв и насекомых, слонов, попугаев, обезьян, пигмеев и Энтонто. Затем появляется Нсонго с креслом, выдающимся из живота. Энтонто поёт, что Нсонго не плачет и что сегодня придёт Лианжа. Лианжа просит мать указать путь. Она предлагает путь через отверстие, которым выходят её спутники, но Лианжа просит намазать переднюю часть ноги каолином. Когда дерево трещит от удара молнии, на крыше слышат голос: это Анджаканджака, брат Нсонго, Лианжа, прокладывающий дорогу там, где никто не проходит. </w:t>
      </w:r>
      <w:hyperlink r:id="rId19">
        <w:r>
          <w:rPr>
            <w:color w:val="197684"/>
          </w:rPr>
          <w:t>Источник, печатные с. 23–25; PDF с. 18–19</w:t>
        </w:r>
      </w:hyperlink>
    </w:p>
    <w:p>
      <w:r>
        <w:t>Рождение здесь сразу означает вступление в родство, опасность и войну. Лианжа и Нсонго — не изолированные «сверхъестественные дети»: вокруг них возникают животные, спутники, враги и будущая армия. Имена и порядок рождения — факты текста; мысль о расширении мира через роды — интерпретация.</w:t>
      </w:r>
    </w:p>
    <w:p>
      <w:pPr>
        <w:pStyle w:val="Heading2"/>
      </w:pPr>
      <w:r>
        <w:t>Узнавание отца и первый вызов Саусау</w:t>
      </w:r>
    </w:p>
    <w:p>
      <w:r>
        <w:t xml:space="preserve">Лианжа спрашивает Мбóмбе, где её муж. Она отвечает, что он погиб: сначала говорит о кораблекрушении, потом — о падении дерева. Лианжа проверяет оба объяснения. Черепаха садится в лодку, но лодка раскалывается; затем Лианжа валит дерево, а черепаха остаётся невредимой. Только после угрозы черепаха указывает правду: отец погиб, когда Мбóмбе, беременная детьми, захотела сафу, а Саусау, хозяин дерева, убил его. При падении с маленького сафу черепаха уменьшается и становится маленькой; на этом месте она признаёт смерть отца. </w:t>
      </w:r>
      <w:hyperlink r:id="rId20">
        <w:r>
          <w:rPr>
            <w:color w:val="197684"/>
          </w:rPr>
          <w:t>Источник, печатные с. 25; PDF с. 19</w:t>
        </w:r>
      </w:hyperlink>
    </w:p>
    <w:p>
      <w:r>
        <w:t>Лианжа посылает Плаксу и Ленивца к Саусау с формулой вызова: если есть что сказать — сказать; если есть спор — рассечь; если есть ущерб — возместить; пусть кровь прольётся на улице. Посланцы находят пивную яму, пьют и засыпают. Тогда Энтонто просит отправить его. По дороге он встречает около семидесяти пигмеев Саусау и убивает их до последнего.</w:t>
      </w:r>
    </w:p>
    <w:p>
      <w:r>
        <w:t>Прибыв к людям Саусау, Энтонто садится на пень у огня вместе со щитом и колокольчиком. Саусау требует новостей. Энтонто отвечает, что охранял сафу, но Иле́ле ел плоды, поэтому Иле́ле убит, а его голова — доказательство. В ответ Саусау называет Лианжу младенцем с ещё не высохшей пуповиной и спрашивает, с кем тот собирается спорить.</w:t>
      </w:r>
    </w:p>
    <w:p>
      <w:r>
        <w:t xml:space="preserve">Энтонто срезает побег банана и объявляет: если побег вырастет, войны не будет; затем исчезает в лесу. Вернувшись, он сообщает всё Лианже. Лианжа велит бить гонг и объявляет, что бросит копьё к небу, а через три дня оно вернётся. Когда копьё возвращается, он разделяет путь: Энтонто идёт по земле с отрядом, а сам Лианжа — по воздуху с молодыми и женщинами, которые не умеют воевать. </w:t>
      </w:r>
      <w:hyperlink r:id="rId21">
        <w:r>
          <w:rPr>
            <w:color w:val="197684"/>
          </w:rPr>
          <w:t>Источник, печатные с. 27–31; PDF с. 20–22</w:t>
        </w:r>
      </w:hyperlink>
    </w:p>
    <w:p>
      <w:r>
        <w:t>Переход от личной мести к войне устроен как мобилизация разнородного сообщества. В тексте не сказано, что это «национальное объединение» в современном смысле; это редакторское и позднейшее научное описание эпоса. В самой версии мы видим приказ, отряды, оружие, птиц-проводников и разделение маршрутов.</w:t>
      </w:r>
    </w:p>
    <w:p>
      <w:pPr>
        <w:pStyle w:val="Heading2"/>
      </w:pPr>
      <w:r>
        <w:t>Битва под сафу</w:t>
      </w:r>
    </w:p>
    <w:p>
      <w:r>
        <w:t xml:space="preserve">В дороге отряд встречает лесные звуки, которые пугают голубя и карликовую утку: падение дерева, лист, ручей и кипящий горшок. Эти короткие сцены строятся на повторе: один слышит опасность, другой возвращается проверить и называет предмет. Страх оказывается не врагом, а звуком пути. Когда войско приходит к сафу, Энтонто приказывает молниям ударить в дерево. Лианжа спускается и велит рубить ствол. Топоры тупы, но после того как их «затачивают» камнем, а вода в сосуде превращается в ручей, дерево всё равно не падает. Энтонто забирается на него и заставляет его рухнуть. </w:t>
      </w:r>
      <w:hyperlink r:id="rId22">
        <w:r>
          <w:rPr>
            <w:color w:val="197684"/>
          </w:rPr>
          <w:t>Источник, печатные с. 31–33; PDF с. 22–23</w:t>
        </w:r>
      </w:hyperlink>
    </w:p>
    <w:p>
      <w:r>
        <w:t>Люди Саусау посылают разведчиков и готовятся к битве. Сначала наступают мухи, пьющие кровь. Саусау приказывает жечь их огнём; они отступают. Затем идут пчёлы, затем шершни. Против пчёл жгут банановую кору и пальмовые волокна, против шершней — сухие банановые листья. Только после этого сходятся люди Энтонто и Саусау. Они сражаются целый день, и в живых остаются двое — Энтонто и Саусау.</w:t>
      </w:r>
    </w:p>
    <w:p>
      <w:r>
        <w:t>Белка-летяга плачет о погибшей семье. Лианжа расспрашивает её, почему не помогли слон, леопард, кабан и антилопа. Ответ каждый раз одинаков: во время боя слон ел сахарный тростник, леопард отдыхал на ветке, кабан ел клубни, антилопа насыщалась растениями. Животные не становятся молчаливой армией героя; рассказ подчёркивает их отдельные занятия и отсутствие помощи.</w:t>
      </w:r>
    </w:p>
    <w:p>
      <w:r>
        <w:t xml:space="preserve">Тогда Лианжа спускается с неба вместе с молодыми и женщинами. Он предлагает Саусау оживить своих воинов, если тот оживит его людей. Саусау отвечает, что Лианжа должен сделать это сам. Лианжа произносит призыв к маленькому мешочку, и все погибшие возвращаются. Затем он и Саусау сходятся в поединке. Песней Нсонго сравнивается слияние и борьба деревьев; Лианжа бросает Саусау на землю и требует зачарованный нож. Когда он собирается отрубить ему голову, Нсонго останавливает брата: ей нравится этот человек. Саусау остаётся жив и становится рабом Нсонго. Отряд уходит дальше. </w:t>
      </w:r>
      <w:hyperlink r:id="rId23">
        <w:r>
          <w:rPr>
            <w:color w:val="197684"/>
          </w:rPr>
          <w:t>Источник, печатные с. 35–37; PDF с. 24–25</w:t>
        </w:r>
      </w:hyperlink>
    </w:p>
    <w:p>
      <w:r>
        <w:t>Это завершает не весь цикл, а главный узел именно версии 7: смерть отца от руки хозяина сафу, рождение близнецов, мобилизация, война, возвращение погибших и пощада врага. Эпитет «трудный поход» относится к следующему разделу, где победившие продолжают собирать в свой ряд необычных существ.</w:t>
      </w:r>
    </w:p>
    <w:p>
      <w:pPr>
        <w:pStyle w:val="Heading2"/>
      </w:pPr>
      <w:r>
        <w:t>«Трудный поход» и открытый конец версии</w:t>
      </w:r>
    </w:p>
    <w:p>
      <w:r>
        <w:t xml:space="preserve">После Саусау Лианжа и Нсонго идут дальше. Они захватывают вождя гусениц, который ест гусениц, и берут добычу в поход. Нсонго просит брата поймать дикобраза; Лианжа заманивает его формулой о собаке, и дикобраз входит в свиту. Затем сестра слышит пение птицы-фолидорниса, похожее на желанный девочками звон колокольчика. Птица пытается улететь, но Лианжа ловит её на клейкую палку. </w:t>
      </w:r>
      <w:hyperlink r:id="rId24">
        <w:r>
          <w:rPr>
            <w:color w:val="197684"/>
          </w:rPr>
          <w:t>Источник, печатные с. 37–39; PDF с. 25–26</w:t>
        </w:r>
      </w:hyperlink>
    </w:p>
    <w:p>
      <w:r>
        <w:t>В пальмовой роще они встречают Лофелефете, человека, которого трудно назвать. Нсонго не хочет оставлять его. Слоны разоряют рощу, и Лофелефете вступает в борьбу. Его сестра поёт о скользком горшке с маслом; Лофелефете бросает Лианжу, но тот цепляется за дерево. Энтонто зовёт молнии, Лианжа падает, хватает противника и сталкивает его в масло. Нож уже готов, но Энтонто замечает, что Лофелефете, возможно, погиб; Лианжа оставляет его в живых, и свита продолжает движение.</w:t>
      </w:r>
    </w:p>
    <w:p>
      <w:r>
        <w:t xml:space="preserve">Появляется Бампунунгу — искусный следопыт и ловец, который дважды ускользает, а затем всё-таки оказывается пойман. В свиту входит патриарх Ленгеленге, питающийся тыквами. Нсонго хочет поймать солнце, которое проходит над ними как красная медь. Дважды солнце обжигает Лианжу электрическим разрядом. Наконец старуха в низине предлагает ему овощное блюдо. Лианжа принимает пищу, солнце подходит, и он сбивает его. После этого герой назначает солнце регулятором дня и отпускает; солнце оставляет ему красную медь. </w:t>
      </w:r>
      <w:hyperlink r:id="rId25">
        <w:r>
          <w:rPr>
            <w:color w:val="197684"/>
          </w:rPr>
          <w:t>Источник, печатные с. 39–43; PDF с. 26–28</w:t>
        </w:r>
      </w:hyperlink>
    </w:p>
    <w:p>
      <w:r>
        <w:t xml:space="preserve">Далее Лианжа встречает кузнеца Кунгулу, которого никто никогда не видел стоящим. Лианжа просит сделать кольца, но кузнец терпит неудачу, и герой делает их сам. Ночью он прячется у двери и видит Кунгулу стоящим. Узнанный кузнец решает уйти на небо; гром возвещает о его прибытии. Затем Лианжа встречает охотников, спрятавшихся в тамтаме старухи Лисекела. Он узнаёт имена её женщин, разрушив плотину, а ночью хватает саму старуху. Она передаёт ему слоновую болезнь. Лианжа разбивает тамтам, выпускает охотников и собак и снова отправляется в путь. </w:t>
      </w:r>
      <w:hyperlink r:id="rId26">
        <w:r>
          <w:rPr>
            <w:color w:val="197684"/>
          </w:rPr>
          <w:t>Источник, печатные с. 43–45; PDF с. 28–29</w:t>
        </w:r>
      </w:hyperlink>
    </w:p>
    <w:p>
      <w:r>
        <w:t xml:space="preserve">В конце версии 7 Лианжа встречает дочь, которую называют Сильной. Её отец обещал отдать её тому, кто победит в борьбе. Она уже бросила нескольких юношей. Лианжа отказывается сначала есть и выходит на поединок. Он побеждает, получает имя Лианжа из Экуды и обещание, что жена придёт на следующий день. Вместе с ней отправляют семьдесят пигмеев, сто коз и двести кур. Затем Лианжа из Экуды сталкивается с Анджаканджакой — братом Нсонго. Анжаканджака бросает его, но тот просит не убивать и входит в свиту. Они захватывают вождя пальм, затем встречают Обжору, который съедает даже горшки и блюда. Нсонго тоже оставляет Обжору в живых и принимает в поход. Наконец Лианжа помогает Эмоли справиться с огромными муравьями, а у реки перерезает лиану, по которой следуют враги: они тонут. На этом доступный текст версии 7 заканчивается; следующая запись, версия 8, начинается на печатной странице 57 (PDF с. 35). </w:t>
      </w:r>
      <w:hyperlink r:id="rId27">
        <w:r>
          <w:rPr>
            <w:color w:val="197684"/>
          </w:rPr>
          <w:t>Источник, печатные с. 45–55; PDF с. 29–34</w:t>
        </w:r>
      </w:hyperlink>
    </w:p>
    <w:p>
      <w:pPr>
        <w:pStyle w:val="Heading3"/>
      </w:pPr>
      <w:r>
        <w:t>Версия, передача и границы</w:t>
      </w:r>
    </w:p>
    <w:p>
      <w:r>
        <w:t xml:space="preserve">Редакторы сборника А. де Роп и Э. Бёлаерт сообщают, что вторая часть собрала пятьдесят текстов, записанных между 1920-ми и 1960-ми годами в подрегионах Мбендека, Боэнде и Басанкосо. Часть материалов пришла из бумаг епископа Э. ван Гётема; самая старая версия 11 была записана Ж. Верпуртеном и сама содержала два текста с утратой нескольких страниц. Для версии 56 отдельно указаны сборщик А. Виндельс, деревня Мибенге и смешение лингала с лонгами. Все тексты подверглись редакторской нормализации. Эти сведения важны: опубликованный французский слой — не стенограмма одного исполнителя, а результат цепочки записи, передачи, перевода и подготовки. </w:t>
      </w:r>
      <w:hyperlink r:id="rId28">
        <w:r>
          <w:rPr>
            <w:color w:val="197684"/>
          </w:rPr>
          <w:t>Источник, PDF с. 7–8; печатные с. 3–4</w:t>
        </w:r>
      </w:hyperlink>
    </w:p>
    <w:p>
      <w:r>
        <w:t xml:space="preserve">Издание 1983 года имело всего 120 экземпляров. Цифровая копия была подготовлена Тео Стрейкером в январе 2007 года и размещена Центром Æquatoria для исследовательского доступа. В оригинале ломонго занимал чётные страницы рядом с французским переводом на нечётных; в цифровом файле французская страница следует перед ломонго-страницей. Это объясняет, почему номера PDF и печатные номера различаются. </w:t>
      </w:r>
      <w:hyperlink r:id="rId13">
        <w:r>
          <w:rPr>
            <w:color w:val="197684"/>
          </w:rPr>
          <w:t>Источник</w:t>
        </w:r>
      </w:hyperlink>
    </w:p>
    <w:p>
      <w:r>
        <w:t>Поскольку текст — открытая исследовательская публикация с переводом, здесь пересказан только публичный сюжетный слой. Закрытые обрядовые формулы не восстанавливаются; эта версия не приписывается всем носителям традиции монго или нкунду. Песенные повторы не заменяются вымышленными диалогами. Точные слова песен переданы как функции действия — вызов, узнавание, приказ, страх или сбор войска, — а не как длинный перевод охраняемого современного издания. Ключевые события выше привязаны к страницам первичного PDF, а не к кратким энциклопедическим пересказам.</w:t>
      </w:r>
    </w:p>
    <w:p>
      <w:pPr>
        <w:pStyle w:val="Heading2"/>
      </w:pPr>
      <w:r>
        <w:t>Ссылки</w:t>
      </w:r>
    </w:p>
    <w:p>
      <w:r>
        <w:t>В старой французской записи встречается обобщающее слово «пигмеи». Здесь оно сохранено только как обозначение персонажей источника, а не как точное современное самоназвание разных лесных народов. Названия птиц, растений и необычных персонажей переданы с осторожностью: это не зоологический или этнографический справочник.</w:t>
      </w:r>
    </w:p>
    <w:p>
      <w:bookmarkStart w:id="2" w:name="part_2"/>
      <w:pPr>
        <w:pStyle w:val="Heading1"/>
      </w:pPr>
      <w:r>
        <w:t>II. Пабуджи: цена данного слова</w:t>
      </w:r>
      <w:bookmarkEnd w:id="2"/>
    </w:p>
    <w:p>
      <w:pPr>
        <w:jc w:val="center"/>
      </w:pPr>
      <w:r>
        <w:drawing>
          <wp:inline xmlns:a="http://schemas.openxmlformats.org/drawingml/2006/main" xmlns:pic="http://schemas.openxmlformats.org/drawingml/2006/picture">
            <wp:extent cx="4896000" cy="3264000"/>
            <wp:docPr id="3" name="Picture 3"/>
            <wp:cNvGraphicFramePr>
              <a:graphicFrameLocks noChangeAspect="1"/>
            </wp:cNvGraphicFramePr>
            <a:graphic>
              <a:graphicData uri="http://schemas.openxmlformats.org/drawingml/2006/picture">
                <pic:pic>
                  <pic:nvPicPr>
                    <pic:cNvPr id="0" name="02_pabuji.jpg"/>
                    <pic:cNvPicPr/>
                  </pic:nvPicPr>
                  <pic:blipFill>
                    <a:blip r:embed="rId29"/>
                    <a:stretch>
                      <a:fillRect/>
                    </a:stretch>
                  </pic:blipFill>
                  <pic:spPr>
                    <a:xfrm>
                      <a:off x="0" y="0"/>
                      <a:ext cx="4896000" cy="3264000"/>
                    </a:xfrm>
                    <a:prstGeom prst="rect"/>
                  </pic:spPr>
                </pic:pic>
              </a:graphicData>
            </a:graphic>
          </wp:inline>
        </w:drawing>
      </w:r>
    </w:p>
    <w:p>
      <w:r>
        <w:rPr>
          <w:i/>
        </w:rPr>
        <w:t>Раджастхан. Сокращённый пересказ сюжетной линии версии Парбу Бхопо по авторскому синопсису Джона Д. Смита; не полный перевод эпоса.</w:t>
      </w:r>
    </w:p>
    <w:p>
      <w:r>
        <w:t xml:space="preserve">Пабуджи — герой раджастханского устного эпоса, который в наши дни почитают также как божество. Его история сложилась в западной части Раджастхана, на границе пустынных дорог, кочевий и владений воинских родов. Письменная книга Джона Д. Смита </w:t>
      </w:r>
      <w:r>
        <w:rPr>
          <w:i/>
        </w:rPr>
        <w:t>The epic of Pābūjī</w:t>
      </w:r>
      <w:r>
        <w:t xml:space="preserve"> не выдумывает цельную «мифологию Пабуджи» из разных свидетельств. Она фиксирует конкретную передачу, услышанную от певца-жреца Парбу Бхопо, и рядом рассматривает другие версии. Ниже пересказана именно эта эпическая линия — в самостоятельной русской прозе, без перевода длинных фрагментов современного английского текста.</w:t>
      </w:r>
    </w:p>
    <w:p>
      <w:pPr>
        <w:pStyle w:val="Heading2"/>
      </w:pPr>
      <w:r>
        <w:t>Песня перед расписной тканью</w:t>
      </w:r>
    </w:p>
    <w:p>
      <w:r>
        <w:t>Для этой традиции рассказ существует не только в словах. Бхопо исполняет его перед paṛ — длинной расписной тканью, на которой изображены герой, его спутники, враги, дороги и главные события. Ткань служит переносным святилищем: певец перемещается с ней от селения к селению. Во время исполнения он играет на смычковом rāvaṇhattho и указывает смычком на детали изображения. Рядом выступает bhopi, певица и жена исполнителя; в записанной Смитом передаче это Рукма Деви. Вокруг священного действа остаётся место для юмора, танца и реакции слушателей, но сам рассказ связан с почитанием Пабуджи.</w:t>
      </w:r>
    </w:p>
    <w:p>
      <w:r>
        <w:t xml:space="preserve">Смит записал вариант Парбу Бхопо в 1976 году в Джодхпуре. Запись продолжалась тридцать шесть часов. По наблюдению редактора, это, вероятно, была первая зафиксированная полная передача эпоса, а не набор отдельных песен. Обычная ночная «читка paṛ» короче: она продолжается примерно до утра, и слушатели выбирают эпизоды, поэтому за один раз весь сюжет не звучит. Полный объём в книге — не только краткий синопсис, но и транскрипция с переводом большой записи. Его рамка, описание передачи и раздел с кратким сюжетом доступны в электронной редакции John D. Smith на </w:t>
      </w:r>
      <w:hyperlink r:id="rId30">
        <w:r>
          <w:rPr>
            <w:color w:val="197684"/>
          </w:rPr>
          <w:t>Bombay Indology</w:t>
        </w:r>
      </w:hyperlink>
      <w:r>
        <w:t xml:space="preserve">, а краткая последовательность событий — на странице </w:t>
      </w:r>
      <w:hyperlink r:id="rId31">
        <w:r>
          <w:rPr>
            <w:color w:val="197684"/>
          </w:rPr>
          <w:t>The story</w:t>
        </w:r>
      </w:hyperlink>
      <w:r>
        <w:t xml:space="preserve">. Полная книга — </w:t>
      </w:r>
      <w:hyperlink r:id="rId32">
        <w:r>
          <w:rPr>
            <w:color w:val="197684"/>
          </w:rPr>
          <w:t>электронная вторая редакция</w:t>
        </w:r>
      </w:hyperlink>
      <w:r>
        <w:t>, где рассказ и перевод составляют отдельные разделы.</w:t>
      </w:r>
    </w:p>
    <w:p>
      <w:pPr>
        <w:pStyle w:val="Heading2"/>
      </w:pPr>
      <w:r>
        <w:t>Сын Дхадала и его товарищи</w:t>
      </w:r>
    </w:p>
    <w:p>
      <w:r>
        <w:t>После смерти Дхадала Ратхора власть и двор в селении Колу связаны с двумя его сыновьями — Буро и Пабуджи. У них есть сестры Сона и Пема. Но родословная Пабуджи с самого начала отличается от обычной человеческой. Он — воплощённое божество, сын небесной нимфы, которая обещала вернуться к нему, когда ему исполнится двенадцать лет, в облике кобылы. Эта кобыла станет не просто животным, а знаком его происхождения и спутницей судьбы.</w:t>
      </w:r>
    </w:p>
    <w:p>
      <w:r>
        <w:t>У Пабуджи есть небольшая, но необыкновенная дружина. Братья Чандо и Дхембо принадлежат к ней вместе; Дхембо отличается громадным телом, ненасытностью и буйной силой. С ним рядом Салджи Соланки, умеющий предсказывать, и Хармал, пастух-ребари. Это не безликое войско. Каждый товарищ позже получает собственное испытание, а верность им определяет ход всей истории.</w:t>
      </w:r>
    </w:p>
    <w:p>
      <w:r>
        <w:t>Первое большое столкновение возникает с родом Кхичи. Он теснит владения братьев и обращается с ними надменно. В сражении погибает отец Джиндрав Кхичи. Чтобы не дать вражде превратиться в бесконечную кровную распрю, Пабуджи и Буро выдают сестру Пема за Джиндрав. Брак должен связать противников, но Джиндрав не отказывается от своей враждебности. Мир оказывается только отсрочкой.</w:t>
      </w:r>
    </w:p>
    <w:p>
      <w:r>
        <w:t>Затем в жизнь героя входит Девал, чаранская женщина, в которой эпос узнаёт воплощение богини. У неё есть замечательная чёрная кобыла Кесар Калами. Джиндрав тоже желает получить это животное. Пабуджи забирает кобылу у Девал, но платой становится обещание: он должен защищать её стада от набегов Кхичи. Для слушателя здесь соединяются два слоя: конь оказывается возвращённой небесной матерью героя, а обещание защищать стадо становится обязательством, от которого Пабуджи уже не сможет уклониться.</w:t>
      </w:r>
    </w:p>
    <w:p>
      <w:pPr>
        <w:pStyle w:val="Heading2"/>
      </w:pPr>
      <w:r>
        <w:t>Дорога к Пушкару и брак Келам</w:t>
      </w:r>
    </w:p>
    <w:p>
      <w:r>
        <w:t>Пабуджи отправляется в поход против Мирза Хан, царя Патан, которого рассказ связывает с убийством коров. Он побеждает его. После кровопролития герой идёт к священному озеру Пушкар, чтобы очиститься от совершённого убийства. Но омовение едва не заканчивается гибелью: нога соскальзывает, и Пабуджи начинает тонуть. Его спасает Гого Чаухан — змеебог.</w:t>
      </w:r>
    </w:p>
    <w:p>
      <w:r>
        <w:t>Спасение требует ответного дара. Пабуджи обещает Гого руку Келам, дочери Буро. Родители девушки против такого брака. Тогда спаситель действует не открыто. Гого принимает облик ядовитого змея и прячется в саду. Когда Келам приходит туда качаться, он кусает её за мизинец. Лекари не могут помочь. Пабуджи объявляет, что девушка выздоровеет, если ей привяжут к руке амулет во имя Гого и выдадут её за него. Условие принимают, девушка выздоравливает, и свадьба становится неизбежной.</w:t>
      </w:r>
    </w:p>
    <w:p>
      <w:r>
        <w:t>На свадьбе Келам гости дарят дорогие вещи. Пабуджи обещает собственный дар: он достанет для неё самок-верблюдов у демонического царя Равана в Ланке. Обещание звучит неправдоподобно — верблюды ещё не известны в Раджастхане, а Ланка считается неприступной. Но насмешка превращается для героя в долг.</w:t>
      </w:r>
    </w:p>
    <w:p>
      <w:r>
        <w:t>Пабуджи посылает Хармал разведать страну Равана. Пастух переодевается странствующим святым, jogī. В Ланке к чужаку относятся с подозрением и плохо с ним обходятся, но он добывает сведения и материальные признаки существования верблюдов. Вернувшись в Колу, Хармал сообщает всё необходимое. Пабуджи ведёт людей к морю. Благодаря его силе они переходят через воду, загоняют верблюдиц и вступают в бой с Равана и его войском. В сражении Пабуджи убивает царя копьём. Так невыполнимый свадебный дар становится добычей, которую можно привести Келам.</w:t>
      </w:r>
    </w:p>
    <w:p>
      <w:pPr>
        <w:pStyle w:val="Heading2"/>
      </w:pPr>
      <w:r>
        <w:t>Принцесса Пхулванти и сорванная свадьба</w:t>
      </w:r>
    </w:p>
    <w:p>
      <w:r>
        <w:t>На обратном пути отряд проходит через Умар-кот в Синде. Дочь местного правителя, принцесса Пхулванти, видит Пабуджи и влюбляется в него. Герой едет дальше и по дороге вступает в поединок с Девнараян, после чего возвращается в Колу и передаёт верблюдиц Келам. Радость одной семьи сменяется новым обязательством: отец Пхулванти присылает предложение о браке.</w:t>
      </w:r>
    </w:p>
    <w:p>
      <w:r>
        <w:t>Пабуджи сначала пытается избежать сватовства. Когда это не удаётся, он откладывает поездку, потребовав шафран для одежды участников свадебного шествия. Добыча шафрана приводит к войне с Лаккху Патхан, его владельцем. И здесь свадебная дорога снова оказывается военной дорогой: обещание чести и подарок невесте втягивают героя в новые столкновения.</w:t>
      </w:r>
    </w:p>
    <w:p>
      <w:r>
        <w:t>Наконец процессия направляется в Умар-кот. Девал, которой Пабуджи обещал защиту, останавливает его. Она просит остаться или хотя бы оставить часть людей, но герой отказывается. Он уверяет, что явится к ней немедленно, если стадам будет грозить беда, где бы он ни находился. Отряд продолжает путь. Становится всё больше дурных знамений. Кульминацией оказывается тигр, которого убивает Дхембо. Но опасность ещё не открылась.</w:t>
      </w:r>
    </w:p>
    <w:p>
      <w:r>
        <w:t>Свадебные приготовления в Умар-кот идут, и церемония уже началась, когда Девал является в облике птицы. Она приносит весть: Кхичи угнал её скот. Для Пабуджи это важнее брака. Он разрубает мечом узел, связывающий жениха и невесту, отдаёт Пхулванти попугая, который должен сообщать ей о его судьбе, и возвращается к Колу. Так герой сам разрушает собственную свадьбу, потому что прежнее обещание защищать стадо оказалось сильнее нового союза.</w:t>
      </w:r>
    </w:p>
    <w:p>
      <w:pPr>
        <w:pStyle w:val="Heading2"/>
      </w:pPr>
      <w:r>
        <w:t>Дхембо и битва за стада</w:t>
      </w:r>
    </w:p>
    <w:p>
      <w:r>
        <w:t>В Колу Пабуджи собирает людей и отправляется в погоню за Кхичи. Дхембо остаётся позади спящим. Девал будит его и посылает следом. Он быстро догоняет отряд: его конь устаёт от бешеного бега, и Дхембо поднимает животное под мышку и продолжает путь пешком.</w:t>
      </w:r>
    </w:p>
    <w:p>
      <w:r>
        <w:t>Над ним начинают кружить стервятники. Обычно Дхембо отшучивается от них и обещает им внутренности врагов. Но на этот раз птицы требуют его собственную плоть. Его особенность — не только сила, но и неспособность отказать тому, кто просит. Он выпарывает себе внутренности, затягивает пояс и продолжает ехать. Уже тяжело раненный, он настигает Кхичи и один разбивает его войско. В живых остаётся сам Джиндрав. Дхембо готов убить и его, но подоспевший Пабуджи останавливает товарища: смерть Джиндрав сделала бы Пема вдовой. Врага оставляют в живых, а стадо ведут обратно Девал.</w:t>
      </w:r>
    </w:p>
    <w:p>
      <w:r>
        <w:t>Дорога назад не даёт победителям просто получить благодарность. Сначала Девал замечает, что пропал её любимый бычок. Его находят в коробке для опиума Дхембо: великан спрятал телёнка как шутку. Затем Девал говорит, что животные хотят пить. Пабуджи подходит к колодцу, но воды нет: по приказу Девал её выпил джинн Сусийо Пир. Пабуджи пронзает джинна копьём, после чего стадо можно напоить.</w:t>
      </w:r>
    </w:p>
    <w:p>
      <w:r>
        <w:t>Пока герой занят спасением животных, Кхичи успевает обратиться за помощью к своему дяде Джайсингх Бхати. С войском Бхати он идёт на Колу. На поле боя Пабуджи и Кхичи сходятся лицом к лицу. Пабуджи предлагает поменяться оружием: противник должен взять его меч, а он — плеть Кхичи. Герой знает, что его тело не может пасть от удара меча врага, но сам обмен поначалу ничего не меняет. Тогда Пабуджи бьёт Кхичи плетью, пока не приводит его в ярость. В ответ Кхичи наносит мечом удар.</w:t>
      </w:r>
    </w:p>
    <w:p>
      <w:r>
        <w:t>В тот миг с неба спускается паланкин. Он уносит Пабуджи вместе с Кесар Калами. Герой исчезает из битвы, но его люди остаются. Они гибнут один за другим. Последним падает Буро, которому Кхичи отрубает голову. Победа врага оказывается не окончательным исчезновением Пабуджи, а переходом героя в другой статус: божественный герой покидает поле боя, тогда как его смертные спутники остаются на нём.</w:t>
      </w:r>
    </w:p>
    <w:p>
      <w:pPr>
        <w:pStyle w:val="Heading2"/>
      </w:pPr>
      <w:r>
        <w:t>Рупнатх и возвращение долга</w:t>
      </w:r>
    </w:p>
    <w:p>
      <w:r>
        <w:t>Вдова Буро видит во сне гибель рода Ратхор. Утром всадник на верблюде подтверждает случившееся и привозит тюрбан её погибшего мужа. В Умар-кот Пхулванти получает известие от своего попугая; после этого птица умирает. Женщины готовятся последовать за мужьями в смерть на погребальном костре.</w:t>
      </w:r>
    </w:p>
    <w:p>
      <w:r>
        <w:t>Но вдова Буро беременна. Перед смертью она извлекает из своего тела мальчика, называет его Рупнатх и отправляет в Гирнар, к родственникам матери. Ребёнок растёт, не зная происхождения. В двенадцать лет он встречает Девал и добивается от неё правды. Узнав о гибели отца и рода, он принимает решение отомстить Кхичи.</w:t>
      </w:r>
    </w:p>
    <w:p>
      <w:r>
        <w:t>Рупнатх переодевается святым и отправляется к врагу. Его тётка Пема, жена Кхичи, рассказывает, как миновать ловушки и свирепых животных, которыми охраняется жилище. Благодаря её помощи он добирается до спящего Кхичи, будит его, объявляет, кто он, и обезглавливает врага. Пема помогает племяннику уйти. Она просит оставить ей голову мужа, чтобы совершить собственный переход в смерть, но Рупнатх пока не отдаёт её.</w:t>
      </w:r>
    </w:p>
    <w:p>
      <w:r>
        <w:t>Он возвращается в Гирнар и превращает голову Кхичи в мяч для игры, путь которой проходит от Гирнар к Колу и обратно. В конце одним ударом отправляет голову к Пема, чтобы она могла завершить свою участь. После мести Рупнатх становится настоящим святым. Эпос заканчивается не возвращением к прежней царской власти, а превращением семейной распри в культ: Рупнатх продолжает почитаться у Биканера, а память о Пабуджи живёт в песне, paṛ и ночной службе его певцов.</w:t>
      </w:r>
    </w:p>
    <w:p>
      <w:pPr>
        <w:pStyle w:val="Heading3"/>
      </w:pPr>
      <w:r>
        <w:t>Версия, передача и границы</w:t>
      </w:r>
    </w:p>
    <w:p>
      <w:r>
        <w:t xml:space="preserve">Этот рассказ следует краткому сюжету электронной редакции Smith и сверяется с рамочными главами о передаче Парбу Бхопо. Он не смешивает эпос с версией хроники Mũhato Naiṇasī XVII века, доступной на отдельной странице проекта: </w:t>
      </w:r>
      <w:hyperlink r:id="rId33">
        <w:r>
          <w:rPr>
            <w:color w:val="197684"/>
          </w:rPr>
          <w:t>Naiṇasī</w:t>
        </w:r>
      </w:hyperlink>
      <w:r>
        <w:t>. Там Пабуджи тоже связан с конями, скотом и набегами, но последовательность и состав событий иные. Современный английский перевод Smith является авторским текстом и защищён правом; поэтому здесь нет длинных цитат или длинного перевода, а только оригинальный русский пересказ подтверждённых событий. Обряды не реконструируются сверх того, что прямо объясняет редакция: известно о paṛ, ночном исполнении, певце-бхопо и его музыкальном сопровождении, но конкретные детали местной практики нельзя автоматически считать одинаковыми для всех исполнителей.</w:t>
      </w:r>
    </w:p>
    <w:p>
      <w:r>
        <w:t>Русские написания имён упрощены для чтения и не являются строгой научной транслитерацией. Парбу Бхопо (Parbū Bhopo) и Рукма Деви (Rukmā Devī) названы по изданию Смита. Иллюстрация с чёрной кобылой — новая литературная композиция, а не копия paṛ.</w:t>
      </w:r>
    </w:p>
    <w:p>
      <w:bookmarkStart w:id="3" w:name="part_3"/>
      <w:pPr>
        <w:pStyle w:val="Heading1"/>
      </w:pPr>
      <w:r>
        <w:t>III. Нареау: пространство под небом</w:t>
      </w:r>
      <w:bookmarkEnd w:id="3"/>
    </w:p>
    <w:p>
      <w:pPr>
        <w:jc w:val="center"/>
      </w:pPr>
      <w:r>
        <w:drawing>
          <wp:inline xmlns:a="http://schemas.openxmlformats.org/drawingml/2006/main" xmlns:pic="http://schemas.openxmlformats.org/drawingml/2006/picture">
            <wp:extent cx="4896000" cy="3264000"/>
            <wp:docPr id="4" name="Picture 4"/>
            <wp:cNvGraphicFramePr>
              <a:graphicFrameLocks noChangeAspect="1"/>
            </wp:cNvGraphicFramePr>
            <a:graphic>
              <a:graphicData uri="http://schemas.openxmlformats.org/drawingml/2006/picture">
                <pic:pic>
                  <pic:nvPicPr>
                    <pic:cNvPr id="0" name="03_nareau.jpg"/>
                    <pic:cNvPicPr/>
                  </pic:nvPicPr>
                  <pic:blipFill>
                    <a:blip r:embed="rId34"/>
                    <a:stretch>
                      <a:fillRect/>
                    </a:stretch>
                  </pic:blipFill>
                  <pic:spPr>
                    <a:xfrm>
                      <a:off x="0" y="0"/>
                      <a:ext cx="4896000" cy="3264000"/>
                    </a:xfrm>
                    <a:prstGeom prst="rect"/>
                  </pic:spPr>
                </pic:pic>
              </a:graphicData>
            </a:graphic>
          </wp:inline>
        </w:drawing>
      </w:r>
    </w:p>
    <w:p>
      <w:r>
        <w:rPr>
          <w:i/>
        </w:rPr>
        <w:t>Кирибати. Краткий пересказ одного опубликованного рассказа и очерк о его современном звучании.</w:t>
      </w:r>
    </w:p>
    <w:p>
      <w:pPr>
        <w:pStyle w:val="Heading2"/>
      </w:pPr>
      <w:r>
        <w:t>Когда небу было некуда подняться</w:t>
      </w:r>
    </w:p>
    <w:p>
      <w:r>
        <w:t>Нареау спал. Трижды прозвучало его имя, и он проснулся, но того, кто звал, не увидел. Внизу находился Те Боматемаки: земля и небо, ещё сомкнутые вместе. Создатель спустился туда, где будущему миру предстояло раскрыться.</w:t>
      </w:r>
    </w:p>
    <w:p>
      <w:r>
        <w:t>Он добился разлома; под руками оказались вода и песок. Но внутри всё ещё было тесно. Нареау Мудрый сказал, что при такой низкой кровле никто не сможет двигаться. Поднять её сразу не удавалось.</w:t>
      </w:r>
    </w:p>
    <w:p>
      <w:r>
        <w:t>Тогда Нареау Мудрый накормил Риики двумя конечностями На Кика, у которого прежде их было десять. Он придал Риики силы и смелость, и тот стал поднимать верхнюю часть замкнутого мира. Нареау Мудрый помогал ему, обходя пространство с разных сторон. Когда Риики спрашивал, достаточно ли высоко, ответ оставался прежним: нужно выше.</w:t>
      </w:r>
    </w:p>
    <w:p>
      <w:r>
        <w:t>Пока небо поднималось, Нареау Создатель устраивал мир — свет и ветер, воду и пищу, деревья, океан и небесные светила. В конце Нареау наступил Риики на хвост. Риики резко выпрямился, и небо достигло своей нынешней высоты.</w:t>
      </w:r>
    </w:p>
    <w:p>
      <w:r>
        <w:t>Ему велели остаться наверху. Там Риики стал На Иабу — Млечным Путём. Теперь люди ходят под поднятым небом, а светлая полоса среди звёзд напоминает о том, благодаря кому появилось место для их жизни.</w:t>
      </w:r>
    </w:p>
    <w:p>
      <w:r>
        <w:rPr>
          <w:i/>
        </w:rPr>
        <w:t>Так заканчивается краткое изложение событий. Следующие разделы — не продолжение мифа, а чтение публичного музейного рассказа и бесед его участников.</w:t>
      </w:r>
    </w:p>
    <w:p>
      <w:pPr>
        <w:pStyle w:val="Heading2"/>
      </w:pPr>
      <w:r>
        <w:t>Чей голос слышен среди звёзд</w:t>
      </w:r>
    </w:p>
    <w:p>
      <w:r>
        <w:t xml:space="preserve">Эта версия не взята из безымянного сборника «легенд Океании». Её рассказывает </w:t>
      </w:r>
      <w:r>
        <w:rPr>
          <w:b/>
        </w:rPr>
        <w:t>Теаоте Дэвис (Teaote Davies)</w:t>
      </w:r>
      <w:r>
        <w:t xml:space="preserve"> в проекте Museums Victoria </w:t>
      </w:r>
      <w:r>
        <w:rPr>
          <w:i/>
        </w:rPr>
        <w:t>Tok stori Vikitolia Pasifiki</w:t>
      </w:r>
      <w:r>
        <w:t xml:space="preserve">. На странице Кирибати представлены также Марита Дэвис, Кассандра Уолтон и Люси Фонуа. Они говорят о манеаба — доме собраний, занимающем важное место в жизни общины. </w:t>
      </w:r>
      <w:hyperlink r:id="rId35">
        <w:r>
          <w:rPr>
            <w:color w:val="197684"/>
          </w:rPr>
          <w:t>Рассказ и беседы опубликованы музеем вместе</w:t>
        </w:r>
      </w:hyperlink>
      <w:r>
        <w:t>.</w:t>
      </w:r>
    </w:p>
    <w:p>
      <w:r>
        <w:t>Здесь важно не потерять имя рассказчицы. Когда предание печатают как «кирိбатийский миф», может возникнуть впечатление, будто перед нами окончательная формула, одинаковая для каждого острова и каждой семьи. Музейная страница устроена иначе: она даёт услышать определённого человека. Мы читаем не голос всей страны сразу, а публично переданный рассказ Теаоте.</w:t>
      </w:r>
    </w:p>
    <w:p>
      <w:r>
        <w:t>Русское изложение выше составлено по английской музейной расшифровке. Это самостоятельное сокращение событий, не построчный перевод и не перевод с кирибатийского языка. Песенные формулы и заклинания не воспроизводятся. В пересказ не добавлены приключения из других версий о Нареау; Риики не получает внешности или биографии, которых этот английский текст не описывает.</w:t>
      </w:r>
    </w:p>
    <w:p>
      <w:r>
        <w:t xml:space="preserve">В расшифровке есть и трудное место. При появлении Нареау Мудрого английская фраза говорит о создании </w:t>
      </w:r>
      <w:r>
        <w:rPr>
          <w:i/>
        </w:rPr>
        <w:t>sun</w:t>
      </w:r>
      <w:r>
        <w:t xml:space="preserve"> из двух духов и затем о наречении нового существа. Мы не исправляем её по догадке и не выдаём собственное толкование за перевод. Поэтому в кратком пересказе сохранено различение Создателя и Мудрого, но опущен спорный механизм появления второго. Для точного перевода этого места потребовалась бы сверка записи с рассказчицей или специалистом. </w:t>
      </w:r>
      <w:hyperlink r:id="rId36">
        <w:r>
          <w:rPr>
            <w:color w:val="197684"/>
          </w:rPr>
          <w:t>Английский текст версии</w:t>
        </w:r>
      </w:hyperlink>
      <w:r>
        <w:t>.</w:t>
      </w:r>
    </w:p>
    <w:p>
      <w:pPr>
        <w:pStyle w:val="Heading2"/>
      </w:pPr>
      <w:r>
        <w:t>Мир, в котором можно встать</w:t>
      </w:r>
    </w:p>
    <w:p>
      <w:r>
        <w:t>Самый ясный образ рассказа — теснота. Недостаточно, чтобы существовали вода и песок. Ещё нужно пространство, позволяющее двигаться. Небо здесь не дальняя декорация: его высота прямо связана с возможностью жизни.</w:t>
      </w:r>
    </w:p>
    <w:p>
      <w:r>
        <w:t>Это читательское наблюдение, а не утверждение о единственном богословском смысле предания. Оно следует из самого поворота событий: первоначальное препятствие названо низкой кровлей, а в конце рассказчица объясняет, почему теперь мы можем стоять и ходить. Между этими двумя точками находится усилие Риики.</w:t>
      </w:r>
    </w:p>
    <w:p>
      <w:r>
        <w:t>Рассказ не сводит всё к одному мгновенному приказу. В нём различены действия Создателя и Мудрого, есть тот, кто поднимает небо, и тот, кто помогает ему. Высота достигается постепенно. Повторяющаяся необходимость поднимать ещё выше удерживает внимание на самом действии, а не только на его результате.</w:t>
      </w:r>
    </w:p>
    <w:p>
      <w:r>
        <w:t>Особенно выразителен финал. Риики не исчезает из повествования после выполненной работы: он остаётся видимым. Млечный Путь оказывается не просто названием звёздной полосы, а напоминанием. Смотреть вверх — значит вспоминать, что было сделано для обитаемого мира.</w:t>
      </w:r>
    </w:p>
    <w:p>
      <w:r>
        <w:t>Мы не превращаем это наблюдение в астрономическую гипотезу и не отыскиваем здесь скрытую научную теорию. Предание связывает небо с памятью о действии. Этого достаточно, чтобы понять силу его последнего образа.</w:t>
      </w:r>
    </w:p>
    <w:p>
      <w:pPr>
        <w:pStyle w:val="Heading2"/>
      </w:pPr>
      <w:r>
        <w:t>Манеаба: общий дом, разные места</w:t>
      </w:r>
    </w:p>
    <w:p>
      <w:r>
        <w:t>В конце своего рассказа Теаоте связывает сотворённый мир с манеаба. Поэтому соседство мифа и бесед о доме собраний на музейной странице не случайно для нашего чтения: космический образ получает продолжение в рассказах людей о месте, где они встречаются.</w:t>
      </w:r>
    </w:p>
    <w:p>
      <w:r>
        <w:t>Марита описывает манеаба как средоточие общины, родственных связей и уважения к старшим, а также место, где принимают общие решения. Кассандра и Люси рассказывают о закреплённых за семьями местах. Такое место передаётся между поколениями; ребёнок узнаёт от матери и бабушки, где находится его семья. Теаоте подчёркивает, что положение человека внутри манеаба имеет значение.</w:t>
      </w:r>
    </w:p>
    <w:p>
      <w:r>
        <w:t>Общий дом, таким образом, не означает пустое помещение, где все различия исчезают. В беседах он предстаёт пространством отношений. Люди собираются вместе, но при этом помнят происхождение, старшинство и принадлежность. Это описание участников проекта, а не схема, которую можно без проверки распространить на каждую манеаба Кирибати.</w:t>
      </w:r>
    </w:p>
    <w:p>
      <w:r>
        <w:t>Воспоминание о семейном месте особенно важно для книги преданий. Оно показывает, как передаётся знание, которому не обязательно становиться длинным текстом. Иногда это короткое объяснение ребёнку: вот место нашей семьи. За ним стоят люди, которых он может ещё не помнить, и связи, которые продолжатся после него.</w:t>
      </w:r>
    </w:p>
    <w:p>
      <w:pPr>
        <w:pStyle w:val="Heading2"/>
      </w:pPr>
      <w:r>
        <w:t>Прочность, которую трудно увидеть</w:t>
      </w:r>
    </w:p>
    <w:p>
      <w:r>
        <w:t>В разговоре о строительстве Марита обращает внимание на верёвки из кокосового волокна. В описываемом ею разделении труда мужчины возводят конструкцию, но она невозможна без верёвок, изготовленных женщинами. Именно они соединяют части здания.</w:t>
      </w:r>
    </w:p>
    <w:p>
      <w:r>
        <w:t>Марита сама связывает этот труд со своим пониманием женской роли и общины. Здесь особенно важно сохранить авторство мысли: это её высказанное толкование, а не наша попытка вывести универсальный закон из строительной детали. Сила этого замечания в конкретности. Чтобы большой дом стоял, недостаточно видеть его крышу и опоры; нужно помнить о соединениях и тех, кто их сделал.</w:t>
      </w:r>
    </w:p>
    <w:p>
      <w:r>
        <w:t>Другая нить беседы — уважительное поведение. Люси и Кассандра говорят о необходимости пригибаться при входе, замечать старших и не пересекать разговор других людей. Кассандра объясняет, как привычки, усвоенные в манеаба, продолжают действовать в её повседневной жизни в Австралии. Рассказ о доме поэтому не ограничивается архитектурой или воспоминанием об островах.</w:t>
      </w:r>
    </w:p>
    <w:p>
      <w:r>
        <w:t>Мы не воспроизводим строительные благословения, не составляем руководство по церемонии и не дорисовываем непоказанные обряды. Для этой главы достаточно публичного опыта собеседниц: как место, родство, труд и внимание к другим становятся частью повседневного поведения.</w:t>
      </w:r>
    </w:p>
    <w:p>
      <w:pPr>
        <w:pStyle w:val="Heading2"/>
      </w:pPr>
      <w:r>
        <w:t>Поднятое небо и сохранённое имя</w:t>
      </w:r>
    </w:p>
    <w:p>
      <w:r>
        <w:t>В начале рассказа земля и небо ещё сомкнуты. В конце есть простор, в котором можно жить, и светлая полоса, напоминающая об усилии Риики. В музейных беседах есть другая форма преемственности: семейное место в манеаба и привычки, которые человек уносит с собой.</w:t>
      </w:r>
    </w:p>
    <w:p>
      <w:r>
        <w:t>Связывать эти образы можно лишь осторожно. Рассказчицы не обязаны подтверждать каждую литературную параллель, замеченную читателем. Но сама публикация позволяет увидеть рядом космогонический рассказ и современную речь людей, для которых манеаба остаётся значимым домом.</w:t>
      </w:r>
    </w:p>
    <w:p>
      <w:r>
        <w:t>Поэтому завершим главу не общей формулой о «древнем человеке», а именем. Версию о поднятом небе здесь передала Теаоте Дэвис. Сохранить это имя — значит не заслонить живой голос красивой безымянной легендой.</w:t>
      </w:r>
    </w:p>
    <w:p>
      <w:pPr>
        <w:pStyle w:val="Heading3"/>
      </w:pPr>
      <w:r>
        <w:t>Версия, передача и границы</w:t>
      </w:r>
    </w:p>
    <w:p>
      <w:r>
        <w:rPr>
          <w:b/>
        </w:rPr>
        <w:t>Версия:</w:t>
      </w:r>
      <w:r>
        <w:t xml:space="preserve"> </w:t>
      </w:r>
      <w:r>
        <w:rPr>
          <w:i/>
        </w:rPr>
        <w:t>The separation of earth and sky</w:t>
      </w:r>
      <w:r>
        <w:t xml:space="preserve">, рассказ Teaote Davies в проекте Museums Victoria </w:t>
      </w:r>
      <w:r>
        <w:rPr>
          <w:i/>
        </w:rPr>
        <w:t>Tok stori Vikitolia Pasifiki</w:t>
      </w:r>
      <w:r>
        <w:t xml:space="preserve">, раздел Kiribati. </w:t>
      </w:r>
      <w:r>
        <w:rPr>
          <w:b/>
        </w:rPr>
        <w:t>Передача:</w:t>
      </w:r>
      <w:r>
        <w:t xml:space="preserve"> публичный рассказ → английская музейная расшифровка → самостоятельный русский краткий пересказ и источниковый очерк. Сведения о манеаба взяты из сопровождающих бесед Teaote Davies, Marita Davies, Cassandra Walton и Lucy Fonua на той же странице.</w:t>
      </w:r>
    </w:p>
    <w:p>
      <w:r>
        <w:t>Это не полный цикл о Нареау, не критическое издание кирибатийского оригинала и не дословный перевод. Музейный текст не даёт в процитированном разделе полного паспорта первоначальной записи рассказа. Имена переданы по его английскому написанию; русские формы не претендуют на нормативную транскрипцию. Открытая доступность страницы не равна разрешению воспроизводить музейные фотографии, аудио или полный текст. Они в книгу не включены.</w:t>
      </w:r>
    </w:p>
    <w:p>
      <w:r>
        <w:t>Иллюстрация к главе — новая атмосферная композиция: низкий коралловый остров и Млечный Путь. Она не изображает обряд, не копирует музейную фотографию и не претендует на точную реконструкцию конкретной манеаба.</w:t>
      </w:r>
    </w:p>
    <w:p>
      <w:bookmarkStart w:id="4" w:name="sources"/>
      <w:pPr>
        <w:pStyle w:val="Heading1"/>
      </w:pPr>
      <w:r>
        <w:t>Откуда пришли рассказы</w:t>
      </w:r>
      <w:bookmarkEnd w:id="4"/>
    </w:p>
    <w:p>
      <w:pPr>
        <w:pStyle w:val="Heading2"/>
      </w:pPr>
      <w:r>
        <w:t>Что нового после четырёх томов</w:t>
      </w:r>
    </w:p>
    <w:p>
      <w:r>
        <w:t>Три включённые традиции сверены с полными локальными текстами томов I–IV. Тех же рассказов в них не обнаружено. Это не означает отсутствия общих мотивов: путешествие, обещание, стадо, небо и родство принадлежат множеству повествований.</w:t>
      </w:r>
    </w:p>
    <w:p>
      <w:r>
        <w:t>Лианжа и Нсонго не повторяют Сунджату или Мвиндо из тома IV. Пабуджи отличается и от воинских историй, и от масайского рассказа об Энгаи из тома III: здесь главное не получение скота с неба, а обязательство защищать конкретное стадо и цена данного слова.</w:t>
      </w:r>
    </w:p>
    <w:p>
      <w:r>
        <w:t>У Нареау есть две заметные переклички. В томе II уже рассказывалось о Линду и Млечном Пути, но там звёздная полоса связана с небесной вуалью и судьбой невесты, а не с Риики, поднявшим небо. В томе IV был очерк динка «Когда небо отступило от земли». В нём небо удаляется после нарушения прежнего порядка; в версии Теаоте подъём неба создаёт необходимый для жизни простор. Мотив разделения знаком, но действие, персонажи, развязка и названный голос — другие.</w:t>
      </w:r>
    </w:p>
    <w:p>
      <w:pPr>
        <w:pStyle w:val="Heading2"/>
      </w:pPr>
      <w:r>
        <w:t>Лианжа и Нсонго</w:t>
      </w:r>
    </w:p>
    <w:p>
      <w:hyperlink r:id="rId13">
        <w:r>
          <w:rPr>
            <w:color w:val="197684"/>
          </w:rPr>
          <w:t>A. De Rop — E. Boelaert. *Versions et fragments de l’épopée Mongo Nsong’a Lianja*, Partie II</w:t>
        </w:r>
      </w:hyperlink>
      <w:r>
        <w:t xml:space="preserve">. Печатный корпус опубликован в Мбандаке в 1983 году в серии </w:t>
      </w:r>
      <w:r>
        <w:rPr>
          <w:i/>
        </w:rPr>
        <w:t>Études Aequatoria</w:t>
      </w:r>
      <w:r>
        <w:t>; электронную копию подготовил Тео Стрейкер в январе 2007 года. Электронное предисловие подписано Оноре Винком. В отличие от печатной параллельной вёрстки, в цифровом файле французский перевод предшествует соответствующему тексту на ломонго.</w:t>
      </w:r>
    </w:p>
    <w:p>
      <w:r>
        <w:t>Это сборник версий и фрагментов, а не одно исполнение, которое можно без изменений объявить всем эпосом. Точная выбранная часть, её происхождение и пределы изложения указаны в первой главе. Само предисловие цифровой копии и библиография неодинаково обозначают верхний номер версий; номер включённой версии приводится по её собственному заголовку, а не выводится из диапазона на обложке.</w:t>
      </w:r>
    </w:p>
    <w:p>
      <w:pPr>
        <w:pStyle w:val="Heading2"/>
      </w:pPr>
      <w:r>
        <w:t>Пабуджи</w:t>
      </w:r>
    </w:p>
    <w:p>
      <w:hyperlink r:id="rId32">
        <w:r>
          <w:rPr>
            <w:color w:val="197684"/>
          </w:rPr>
          <w:t>John D. Smith. *The epic of Pābūjī: a study, transcription and translation* — электронная вторая редакция</w:t>
        </w:r>
      </w:hyperlink>
      <w:r>
        <w:t>. Печатное издание Cambridge University Press вышло в 1991 году. Основная передача связана с Парбу Бхопо и участием Рукмы Деви; запись сделана в Джодхпуре в 1976 году.</w:t>
      </w:r>
    </w:p>
    <w:p>
      <w:hyperlink r:id="rId30">
        <w:r>
          <w:rPr>
            <w:color w:val="197684"/>
          </w:rPr>
          <w:t>Страница проекта и объяснение электронной публикации</w:t>
        </w:r>
      </w:hyperlink>
      <w:r>
        <w:t xml:space="preserve"> различают полную запись, обычное ночное исполнение и сокращённое популярное издание Katha 2005 года. Это различие сохраняется в нашем тексте.</w:t>
      </w:r>
    </w:p>
    <w:p>
      <w:hyperlink r:id="rId31">
        <w:r>
          <w:rPr>
            <w:color w:val="197684"/>
          </w:rPr>
          <w:t>Авторский синопсис *The story*</w:t>
        </w:r>
      </w:hyperlink>
      <w:r>
        <w:t xml:space="preserve"> — непосредственная основа сокращённой сюжетной последовательности второй главы. Наша проза не является полным переводом 36-часовой записи. Сведения о передаче и исполнителях опираются на рамочные разделы электронной книги.</w:t>
      </w:r>
    </w:p>
    <w:p>
      <w:hyperlink r:id="rId33">
        <w:r>
          <w:rPr>
            <w:color w:val="197684"/>
          </w:rPr>
          <w:t>Версия хрониста Мухато Найнаси</w:t>
        </w:r>
      </w:hyperlink>
      <w:r>
        <w:t xml:space="preserve"> приведена для различения вариантов. Её события не добавлялись к линии Парбу ради большей полноты.</w:t>
      </w:r>
    </w:p>
    <w:p>
      <w:pPr>
        <w:pStyle w:val="Heading2"/>
      </w:pPr>
      <w:r>
        <w:t>Нареау</w:t>
      </w:r>
    </w:p>
    <w:p>
      <w:hyperlink r:id="rId36">
        <w:r>
          <w:rPr>
            <w:color w:val="197684"/>
          </w:rPr>
          <w:t>Museums Victoria. *The separation of earth and sky*</w:t>
        </w:r>
      </w:hyperlink>
      <w:r>
        <w:t xml:space="preserve">. Рассказ Teaote Davies, проект </w:t>
      </w:r>
      <w:r>
        <w:rPr>
          <w:i/>
        </w:rPr>
        <w:t>Tok stori Vikitolia Pasifiki</w:t>
      </w:r>
      <w:r>
        <w:t>.</w:t>
      </w:r>
    </w:p>
    <w:p>
      <w:hyperlink r:id="rId35">
        <w:r>
          <w:rPr>
            <w:color w:val="197684"/>
          </w:rPr>
          <w:t>Раздел Kiribati с представлением участников</w:t>
        </w:r>
      </w:hyperlink>
      <w:r>
        <w:t xml:space="preserve"> называет Teaote Davies, Marita Davies, Cassandra Walton и Lucy Fonua. Беседы о манеаба использованы как современное свидетельство этих людей, а не как безымянное описание «обычаев всех островитян».</w:t>
      </w:r>
    </w:p>
    <w:p>
      <w:r>
        <w:t>Краткий русский пересказ не заменяет музейный рассказ. Формулы пения не переведены, трудная фраза о появлении Нареау Мудрого не исправлена по догадке. Ни фотографии, ни звук, ни большие фрагменты расшифровки в издание не перенесены.</w:t>
      </w:r>
    </w:p>
    <w:p>
      <w:bookmarkStart w:id="5" w:name="names"/>
      <w:pPr>
        <w:pStyle w:val="Heading1"/>
      </w:pPr>
      <w:r>
        <w:t>Имена и слова</w:t>
      </w:r>
      <w:bookmarkEnd w:id="5"/>
    </w:p>
    <w:p>
      <w:r>
        <w:rPr>
          <w:b/>
        </w:rPr>
        <w:t>Лианжа / Lianja.</w:t>
      </w:r>
      <w:r>
        <w:t xml:space="preserve"> Имя центрального героя эпической традиции монго; разные записи не сводятся к одной биографии.</w:t>
      </w:r>
    </w:p>
    <w:p>
      <w:r>
        <w:rPr>
          <w:b/>
        </w:rPr>
        <w:t>Нсонго / Nsongo.</w:t>
      </w:r>
      <w:r>
        <w:t xml:space="preserve"> Имя героини, стоящей рядом с Лианжа. Её положение в выбранной версии следует читать по конкретному тексту, не по общему заголовку эпоса.</w:t>
      </w:r>
    </w:p>
    <w:p>
      <w:r>
        <w:rPr>
          <w:b/>
        </w:rPr>
        <w:t>Ломонго.</w:t>
      </w:r>
      <w:r>
        <w:t xml:space="preserve"> Язык исходных записей корпуса, с которым в издании соседствует французский перевод. Русское изложение не выполнено непосредственно с ломонго.</w:t>
      </w:r>
    </w:p>
    <w:p>
      <w:r>
        <w:rPr>
          <w:b/>
        </w:rPr>
        <w:t>Пабуджи / Pābūjī.</w:t>
      </w:r>
      <w:r>
        <w:t xml:space="preserve"> Герой и почитаемое божество раджастханской традиции. В этом томе русское имя дано без научных знаков долготы.</w:t>
      </w:r>
    </w:p>
    <w:p>
      <w:r>
        <w:rPr>
          <w:b/>
        </w:rPr>
        <w:t>Парбу Бхопо / Parbū Bhopo.</w:t>
      </w:r>
      <w:r>
        <w:t xml:space="preserve"> Исполнитель версии, записанной Джоном Д. Смитом. </w:t>
      </w:r>
      <w:r>
        <w:rPr>
          <w:b/>
        </w:rPr>
        <w:t>Рукма Деви / Rukmā Devī</w:t>
      </w:r>
      <w:r>
        <w:t xml:space="preserve"> — участница исполнения, названная в издании.</w:t>
      </w:r>
    </w:p>
    <w:p>
      <w:r>
        <w:rPr>
          <w:b/>
        </w:rPr>
        <w:t>Paṛ.</w:t>
      </w:r>
      <w:r>
        <w:t xml:space="preserve"> Расписная ткань, связанная с исполнением и почитанием Пабуджи; это не просто иллюстрация к независимо существующей печатной книге.</w:t>
      </w:r>
    </w:p>
    <w:p>
      <w:r>
        <w:rPr>
          <w:b/>
        </w:rPr>
        <w:t>Кесар Калами / Kesar Kāḷamī.</w:t>
      </w:r>
      <w:r>
        <w:t xml:space="preserve"> Чёрная кобыла в версии Пабуджи, связанная с его происхождением и обещанием Девал.</w:t>
      </w:r>
    </w:p>
    <w:p>
      <w:r>
        <w:rPr>
          <w:b/>
        </w:rPr>
        <w:t>Девал / Deval.</w:t>
      </w:r>
      <w:r>
        <w:t xml:space="preserve"> Владелица стада и кобылы; обязательство перед ней определяет решающий поворот истории Пабуджи.</w:t>
      </w:r>
    </w:p>
    <w:p>
      <w:r>
        <w:rPr>
          <w:b/>
        </w:rPr>
        <w:t>Нареау / Nareau.</w:t>
      </w:r>
      <w:r>
        <w:t xml:space="preserve"> В рассказе Теаоте различены Нареау Создатель и Нареау Мудрый; эти обозначения не объединяются произвольно.</w:t>
      </w:r>
    </w:p>
    <w:p>
      <w:r>
        <w:rPr>
          <w:b/>
        </w:rPr>
        <w:t>Те Боматемаки / Te Bomatemaki.</w:t>
      </w:r>
      <w:r>
        <w:t xml:space="preserve"> Земля и небо, ещё сомкнутые вместе, в английской музейной расшифровке версии Теаоте.</w:t>
      </w:r>
    </w:p>
    <w:p>
      <w:r>
        <w:rPr>
          <w:b/>
        </w:rPr>
        <w:t>Риики / Riiki.</w:t>
      </w:r>
      <w:r>
        <w:t xml:space="preserve"> Тот, кто поднимает небо и остаётся наверху. </w:t>
      </w:r>
      <w:r>
        <w:rPr>
          <w:b/>
        </w:rPr>
        <w:t>На Иабу / Na Iabu</w:t>
      </w:r>
      <w:r>
        <w:t xml:space="preserve"> — название Млечного Пути в той же расшифровке.</w:t>
      </w:r>
    </w:p>
    <w:p>
      <w:r>
        <w:rPr>
          <w:b/>
        </w:rPr>
        <w:t>Манеаба / maneaba.</w:t>
      </w:r>
      <w:r>
        <w:t xml:space="preserve"> Дом собраний. Значение мест, труда и поведения в нём в третьей главе объясняется через свидетельства названных участников музейного проекта.</w:t>
      </w:r>
    </w:p>
    <w:p>
      <w:pPr>
        <w:pStyle w:val="Heading2"/>
      </w:pPr>
      <w:r>
        <w:t>После последней страницы</w:t>
      </w:r>
    </w:p>
    <w:p>
      <w:r>
        <w:t>Разные источники оставляют нам разную степень близости к рассказу. Иногда можно проследить длинную эпическую линию. Иногда — прочесть отдельную запись и остановиться там, где она заканчивается. Иногда самое важное — не потерять имя человека, который решился рассказать.</w:t>
      </w:r>
    </w:p>
    <w:p>
      <w:r>
        <w:t>Так заканчивается этот том: не обещанием, что чужой мир теперь объяснён целиком, а возможностью вернуться к каждому из трёх голосов внимательнее.</w:t>
      </w:r>
    </w:p>
    <w:sectPr w:rsidR="00FC693F" w:rsidRPr="0006063C" w:rsidSect="00034616">
      <w:headerReference w:type="default" r:id="rId9"/>
      <w:footerReference w:type="default" r:id="rId10"/>
      <w:pgSz w:w="9638" w:h="13606"/>
      <w:pgMar w:top="964" w:right="964" w:bottom="1020" w:left="96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4"/>
      </w:rPr>
      <w:t xml:space="preserve">Лес, клятва и поднятое небо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47079"/>
        <w:sz w:val="14"/>
      </w:rPr>
      <w:t>ПРЕДАНИЯ НАРОДОВ МИРА · 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60"/>
    </w:pPr>
    <w:rPr>
      <w:rFonts w:ascii="Noto Serif" w:hAnsi="Noto Serif"/>
      <w:color w:val="2433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Noto Sans" w:hAnsi="Noto Sans"/>
      <w:b/>
      <w:bCs/>
      <w:color w:val="1B315D"/>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b/>
      <w:bCs/>
      <w:color w:val="1B315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b/>
      <w:bCs/>
      <w:color w:val="237B8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w:hAnsi="Noto Sans"/>
      <w:b/>
      <w:bCs/>
      <w:i/>
      <w:iCs/>
      <w:color w:val="237B8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Noto Sans" w:hAnsi="Noto Sans"/>
      <w:color w:val="1B31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Noto Sans" w:hAnsi="Noto Sans"/>
      <w:i/>
      <w:iCs/>
      <w:color w:val="5C4977"/>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hyperlink" Target="https://www.aequatoria.be/themes/assets/nsonga_lianja.pdf" TargetMode="External"/><Relationship Id="rId14" Type="http://schemas.openxmlformats.org/officeDocument/2006/relationships/hyperlink" Target="https://www.aequatoria.be/themes/assets/nsonga_lianja.pdf#page=10" TargetMode="External"/><Relationship Id="rId15" Type="http://schemas.openxmlformats.org/officeDocument/2006/relationships/hyperlink" Target="https://www.aequatoria.be/themes/assets/nsonga_lianja.pdf#page=11" TargetMode="External"/><Relationship Id="rId16" Type="http://schemas.openxmlformats.org/officeDocument/2006/relationships/hyperlink" Target="https://www.aequatoria.be/themes/assets/nsonga_lianja.pdf#page=13" TargetMode="External"/><Relationship Id="rId17" Type="http://schemas.openxmlformats.org/officeDocument/2006/relationships/hyperlink" Target="https://www.aequatoria.be/themes/assets/nsonga_lianja.pdf#page=14" TargetMode="External"/><Relationship Id="rId18" Type="http://schemas.openxmlformats.org/officeDocument/2006/relationships/hyperlink" Target="https://www.aequatoria.be/themes/assets/nsonga_lianja.pdf#page=16" TargetMode="External"/><Relationship Id="rId19" Type="http://schemas.openxmlformats.org/officeDocument/2006/relationships/hyperlink" Target="https://www.aequatoria.be/themes/assets/nsonga_lianja.pdf#page=18" TargetMode="External"/><Relationship Id="rId20" Type="http://schemas.openxmlformats.org/officeDocument/2006/relationships/hyperlink" Target="https://www.aequatoria.be/themes/assets/nsonga_lianja.pdf#page=19" TargetMode="External"/><Relationship Id="rId21" Type="http://schemas.openxmlformats.org/officeDocument/2006/relationships/hyperlink" Target="https://www.aequatoria.be/themes/assets/nsonga_lianja.pdf#page=20" TargetMode="External"/><Relationship Id="rId22" Type="http://schemas.openxmlformats.org/officeDocument/2006/relationships/hyperlink" Target="https://www.aequatoria.be/themes/assets/nsonga_lianja.pdf#page=22" TargetMode="External"/><Relationship Id="rId23" Type="http://schemas.openxmlformats.org/officeDocument/2006/relationships/hyperlink" Target="https://www.aequatoria.be/themes/assets/nsonga_lianja.pdf#page=24" TargetMode="External"/><Relationship Id="rId24" Type="http://schemas.openxmlformats.org/officeDocument/2006/relationships/hyperlink" Target="https://www.aequatoria.be/themes/assets/nsonga_lianja.pdf#page=25" TargetMode="External"/><Relationship Id="rId25" Type="http://schemas.openxmlformats.org/officeDocument/2006/relationships/hyperlink" Target="https://www.aequatoria.be/themes/assets/nsonga_lianja.pdf#page=26" TargetMode="External"/><Relationship Id="rId26" Type="http://schemas.openxmlformats.org/officeDocument/2006/relationships/hyperlink" Target="https://www.aequatoria.be/themes/assets/nsonga_lianja.pdf#page=28" TargetMode="External"/><Relationship Id="rId27" Type="http://schemas.openxmlformats.org/officeDocument/2006/relationships/hyperlink" Target="https://www.aequatoria.be/themes/assets/nsonga_lianja.pdf#page=29" TargetMode="External"/><Relationship Id="rId28" Type="http://schemas.openxmlformats.org/officeDocument/2006/relationships/hyperlink" Target="https://www.aequatoria.be/themes/assets/nsonga_lianja.pdf#page=7" TargetMode="External"/><Relationship Id="rId29" Type="http://schemas.openxmlformats.org/officeDocument/2006/relationships/image" Target="media/image3.jpg"/><Relationship Id="rId30" Type="http://schemas.openxmlformats.org/officeDocument/2006/relationships/hyperlink" Target="https://bombay.indology.info/pabuji/statement.html" TargetMode="External"/><Relationship Id="rId31" Type="http://schemas.openxmlformats.org/officeDocument/2006/relationships/hyperlink" Target="https://bombay.indology.info/pabuji/story.html" TargetMode="External"/><Relationship Id="rId32" Type="http://schemas.openxmlformats.org/officeDocument/2006/relationships/hyperlink" Target="https://bombay.indology.info/pabuji/pabuji.pdf" TargetMode="External"/><Relationship Id="rId33" Type="http://schemas.openxmlformats.org/officeDocument/2006/relationships/hyperlink" Target="https://bombay.indology.info/pabuji/nainasi.html" TargetMode="External"/><Relationship Id="rId34" Type="http://schemas.openxmlformats.org/officeDocument/2006/relationships/image" Target="media/image4.jpg"/><Relationship Id="rId35" Type="http://schemas.openxmlformats.org/officeDocument/2006/relationships/hyperlink" Target="https://museumsvictoria.com.au/melbournemuseum/resources/tok-stori-vikitolia-pasifiki/kiribati/" TargetMode="External"/><Relationship Id="rId36" Type="http://schemas.openxmlformats.org/officeDocument/2006/relationships/hyperlink" Target="https://museumsvictoria.com.au/melbournemuseum/resources/tok-stori-vikitolia-pasifiki/kiribati/the-separation-of-earth-and-sk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Предания народов мира. Том V. Лес, клятва и поднятое небо</dc:title>
  <dc:subject>Лианжа и Нсонго, Пабуджи, Нареау</dc:subject>
  <dc:creator>Cue · редакционная подготовка</dc:creator>
  <cp:keywords/>
  <dc:description>Полная читательская редакция для предварительного просмотра. Не опубликовано.</dc:description>
  <cp:lastModifiedBy/>
  <cp:revision>1</cp:revision>
  <dcterms:created xsi:type="dcterms:W3CDTF">2013-12-23T23:15:00Z</dcterms:created>
  <dcterms:modified xsi:type="dcterms:W3CDTF">2013-12-23T23:15:00Z</dcterms:modified>
  <cp:category/>
</cp:coreProperties>
</file>