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1E5"/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98079" cy="1060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бложка_v11_i9vt5zs_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1060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5" w:h="16838"/>
          <w:pgMar w:top="43" w:right="43" w:bottom="43" w:left="43" w:header="0" w:footer="0" w:gutter="0"/>
          <w:cols w:space="720"/>
          <w:titlePg/>
          <w:docGrid w:linePitch="360"/>
        </w:sectPr>
      </w:pP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Главный вывод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Мы узнаём человека не по одной неизменной фотографии. Опыт помогает связать разные изображения с одной личностью, но не делает лицо полностью независимым от ракурса, света, выражения или закрытой части. Для незнакомых лиц смена изображения обычно труднее; для знакомых она чаще переносится лучше — но даже знакомый профиль, маска или плохой снимок могут привести к ошибке. Это не один универсальный эффект: результат зависит от того, кого показывают, как устроено задание и что считают «узнаванием».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2">
        <w:r>
          <w:rPr>
            <w:color w:val="365E51"/>
            <w:u w:val="single"/>
          </w:rPr>
          <w:t>[3]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3">
        <w:r>
          <w:rPr>
            <w:color w:val="365E51"/>
            <w:u w:val="single"/>
          </w:rPr>
          <w:t>[5]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4">
        <w:r>
          <w:rPr>
            <w:color w:val="365E51"/>
            <w:u w:val="single"/>
          </w:rPr>
          <w:t>[13]</w:t>
        </w:r>
      </w:hyperlink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Не всякое «узнал» означает одно и то же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В исследованиях встречаются разные задачи. При </w:t>
      </w:r>
      <w:r>
        <w:rPr>
          <w:rFonts w:ascii="Noto Serif" w:hAnsi="Noto Serif" w:eastAsia="Noto Serif"/>
          <w:b/>
          <w:i w:val="0"/>
          <w:color w:val="29342F"/>
          <w:sz w:val="21"/>
        </w:rPr>
        <w:t>matching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человек решает, принадлежат ли два снимка одной личности. При </w:t>
      </w:r>
      <w:r>
        <w:rPr>
          <w:rFonts w:ascii="Noto Serif" w:hAnsi="Noto Serif" w:eastAsia="Noto Serif"/>
          <w:b/>
          <w:i w:val="0"/>
          <w:color w:val="29342F"/>
          <w:sz w:val="21"/>
        </w:rPr>
        <w:t>распознавании из памяти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он должен узнать ранее увиденное лицо. Иногда участник только оценивает, кажется ли лицо знакомым, а иногда называет человека. Эти ответы связаны, но не совпадают: знакомость может ощущаться без точной идентификации.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5">
        <w:r>
          <w:rPr>
            <w:color w:val="365E51"/>
            <w:u w:val="single"/>
          </w:rPr>
          <w:t>[10]</w:t>
        </w:r>
      </w:hyperlink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1"/>
        </w:rPr>
        <w:t>Методическая пометка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Измерение тоже меняет вывод. Доля правильных ответов показывает общую точность в конкретном наборе проб. Чувствительность </w:t>
      </w:r>
      <w:r>
        <w:rPr>
          <w:rFonts w:ascii="Noto Serif" w:hAnsi="Noto Serif" w:eastAsia="Noto Serif"/>
          <w:b w:val="0"/>
          <w:i/>
          <w:color w:val="29342F"/>
          <w:sz w:val="21"/>
        </w:rPr>
        <w:t>d′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помогает отделить различение совпадений от склонности чаще отвечать «да». Время реакции измеряет скорость; уверенность — субъективную оценку ответа. Нейронная адаптация и зрительный aftereffect дают косвенные показатели обработки, а не прямую проверку того, верно ли человек назван.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4">
        <w:r>
          <w:rPr>
            <w:color w:val="365E51"/>
            <w:u w:val="single"/>
          </w:rPr>
          <w:t>[10]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6">
        <w:r>
          <w:rPr>
            <w:color w:val="365E51"/>
            <w:u w:val="single"/>
          </w:rPr>
          <w:t>[16]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Это важно практически: результаты разных типов задач нельзя собрать в один процент «насколько хорошо люди узнают лица».</w:t>
      </w:r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Когда меняется ракурс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Для незнакомых лиц перенос между видами часто ухудшается с увеличением различия между тренировочным и тестовым ракурсом. В контролируемой задаче с синтетическими трёхмерными лицами участники точнее сопоставляли фронтальный вид, чем изображения с поворотом головы на 45 градусов. Но результат зависел и от вертикального поворота, и от освещения.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7">
        <w:r>
          <w:rPr>
            <w:color w:val="365E51"/>
            <w:u w:val="single"/>
          </w:rPr>
          <w:t>[1]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более ранних экспериментах перенос также зависел от того, с какого исходного вида начиналось обучение; изучение нескольких видов помогало распознавать новые виды лучше, чем опора на один вид.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8">
        <w:r>
          <w:rPr>
            <w:color w:val="365E51"/>
            <w:u w:val="single"/>
          </w:rPr>
          <w:t>[2]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Один измеренный пример.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эксперименте Favelle и коллег с 67 студентами и синтетическими лицами средняя точность в задаче выбора из двух вариантов была </w:t>
      </w:r>
      <w:r>
        <w:rPr>
          <w:rFonts w:ascii="Noto Serif" w:hAnsi="Noto Serif" w:eastAsia="Noto Serif"/>
          <w:b w:val="0"/>
          <w:i/>
          <w:color w:val="29342F"/>
          <w:sz w:val="21"/>
        </w:rPr>
        <w:t>M = 0,89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для фронтального изображения и </w:t>
      </w:r>
      <w:r>
        <w:rPr>
          <w:rFonts w:ascii="Noto Serif" w:hAnsi="Noto Serif" w:eastAsia="Noto Serif"/>
          <w:b w:val="0"/>
          <w:i/>
          <w:color w:val="29342F"/>
          <w:sz w:val="21"/>
        </w:rPr>
        <w:t>M = 0,79–0,80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для двух поворотов на ±45°. Полоса на графике показывает именно опубликованный диапазон двух условий. Это результат одной лабораторной задачи; он не равен «точности распознавания людей в жизни».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7">
        <w:r>
          <w:rPr>
            <w:color w:val="365E51"/>
            <w:u w:val="single"/>
          </w:rPr>
          <w:t>[1]</w:t>
        </w:r>
      </w:hyperlink>
    </w:p>
    <w:p>
      <w:pPr>
        <w:keepNext/>
        <w:spacing w:before="1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60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рафик_ракурса_20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6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80"/>
        <w:jc w:val="center"/>
      </w:pPr>
      <w:r>
        <w:rPr>
          <w:rFonts w:ascii="Noto Serif" w:hAnsi="Noto Serif" w:eastAsia="Noto Serif"/>
          <w:i/>
          <w:color w:val="5B6057"/>
          <w:sz w:val="17"/>
        </w:rPr>
        <w:t>График точности matching при изменении ракурса в эксперименте Favelle и коллег (2017)</w:t>
      </w:r>
    </w:p>
    <w:p>
      <w:pPr>
        <w:keepNext/>
        <w:spacing w:before="1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ри_ракурса_лица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80"/>
        <w:jc w:val="center"/>
      </w:pPr>
      <w:r>
        <w:rPr>
          <w:rFonts w:ascii="Noto Serif" w:hAnsi="Noto Serif" w:eastAsia="Noto Serif"/>
          <w:i/>
          <w:color w:val="5B6057"/>
          <w:sz w:val="17"/>
        </w:rPr>
        <w:t>Три ракурса одного полностью вымышленного персонажа — оригинальная иллюстрация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Нельзя свести все ошибки к величине угла. Имеют значение особенности конкретного лица, его форма, освещение и задача. В экспериментах с новыми видами важной была двусторонняя симметрия, но асимметричное освещение ухудшало matching даже тогда, когда структура лица сохраняла симметрию.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1">
        <w:r>
          <w:rPr>
            <w:color w:val="365E51"/>
            <w:u w:val="single"/>
          </w:rPr>
          <w:t>[15]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Это помогает понять, почему две фотографии с одинаковым поворотом могут быть неодинаково трудными.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Знакомство не гарантирует полной ракурсной инвариантности. Troje и Kersten сравнивали профили со фронтальными изображениями собственного лица и лиц хорошо знакомых коллег. Собственный профиль распознавали хуже; для коллег не нашли различия во времени реакции между фронтом и профилем. Это небольшой эксперимент о конкретных людях и конкретной мере, а не доказательство, что все знакомые лица всегда узнаются одинаково хорошо.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2">
        <w:r>
          <w:rPr>
            <w:color w:val="365E51"/>
            <w:u w:val="single"/>
          </w:rPr>
          <w:t>[3]</w:t>
        </w:r>
      </w:hyperlink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Почему знакомые лица переносятся лучше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Когда человек часто видит одну личность в разных обстоятельствах, он получает не только одну «идеальную» фотографию. Он учится связывать вариации позы, света, выражения и качества с одним и тем же человеком. В эксперименте с естественными фотографиями незнакомые наблюдатели нередко раскладывали снимки одного человека по разным группам; знакомые наблюдатели чаще объединяли их правильно.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2">
        <w:r>
          <w:rPr>
            <w:color w:val="365E51"/>
            <w:u w:val="single"/>
          </w:rPr>
          <w:t>[4]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Лабораторное обучение на разнообразных снимках тоже помогает переносу. Если новые личности показывают в нескольких естественно разных условиях, участники лучше справляются с новыми фотографиями, чем после обучения на похожих кадрах из одного события.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3">
        <w:r>
          <w:rPr>
            <w:color w:val="365E51"/>
            <w:u w:val="single"/>
          </w:rPr>
          <w:t>[6]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Более поздняя работа показала, что несколько почти однотипных изображений из одной встречи сами по себе могут не обеспечить такой перенос; вариативность между днями дала более сильное обобщение.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4">
        <w:r>
          <w:rPr>
            <w:color w:val="365E51"/>
            <w:u w:val="single"/>
          </w:rPr>
          <w:t>[7]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Но знакомство не стирает различия между изображениями. В длинном тесте на обнаружение повторов известные лица распознавались лучше незнакомых, однако смена фотографии ухудшала обнаружение и для знакомых лиц.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5">
        <w:r>
          <w:rPr>
            <w:color w:val="365E51"/>
            <w:u w:val="single"/>
          </w:rPr>
          <w:t>[5]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Поэтому точнее сказать: опыт часто создаёт более устойчивое представление, но оно не делает любой новый вид или снимок автоматически прозрачным.</w:t>
      </w:r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Что меняет частичное закрытие лица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Маска убирает часть визуальных признаков, но не только «нижнюю половину». Меняются контуры, тени и соотношение видимых частей. В исследованиях маски ухудшали matching и идентификацию; эффект наблюдался для знакомых и незнакомых лиц, хотя его размер зависел от задания и материала.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3">
        <w:r>
          <w:rPr>
            <w:color w:val="365E51"/>
            <w:u w:val="single"/>
          </w:rPr>
          <w:t>[8]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Отдельная задача показала, что человек может почувствовать знакомость лица за маской и всё же не назвать его правильно.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5">
        <w:r>
          <w:rPr>
            <w:color w:val="365E51"/>
            <w:u w:val="single"/>
          </w:rPr>
          <w:t>[10]</w:t>
        </w:r>
      </w:hyperlink>
    </w:p>
    <w:p>
      <w:pPr>
        <w:keepNext/>
        <w:spacing w:before="1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Частичное_перекрытие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80"/>
        <w:jc w:val="center"/>
      </w:pPr>
      <w:r>
        <w:rPr>
          <w:rFonts w:ascii="Noto Serif" w:hAnsi="Noto Serif" w:eastAsia="Noto Serif"/>
          <w:i/>
          <w:color w:val="5B6057"/>
          <w:sz w:val="17"/>
        </w:rPr>
        <w:t>Частично перекрытый вымышленный портрет — оригинальная художественная иллюстрация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В эксперименте с недавно выученными незнакомыми лицами цифровая маска ухудшала распознавание, если присутствовала при обучении, тестировании или в обеих фазах.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7">
        <w:r>
          <w:rPr>
            <w:color w:val="365E51"/>
            <w:u w:val="single"/>
          </w:rPr>
          <w:t>[9]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Это не доказывает, что реальная тканевая маска, очки и любой иной предмет дадут одинаковый эффект: физическая форма и тени могут сами давать подсказки.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Нельзя считать видимую верхнюю часть лица универсальным заменителем. В исследовании с верхней и нижней половинами недавно выученных лиц преимущество верхней половины зависело от пола моделей и эксперимента; для части условий находили небольшое преимущество нижней половины.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8">
        <w:r>
          <w:rPr>
            <w:color w:val="365E51"/>
            <w:u w:val="single"/>
          </w:rPr>
          <w:t>[11]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Краткое обучение искать диагностические признаки, например уши и отметины, улучшило matching маскированных незнакомых лиц примерно на 5% в одной лабораторной задаче, но не доказывает долговременное улучшение узнавания знакомых людей.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9">
        <w:r>
          <w:rPr>
            <w:color w:val="365E51"/>
            <w:u w:val="single"/>
          </w:rPr>
          <w:t>[12]</w:t>
        </w:r>
      </w:hyperlink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Что говорят модели представления лица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Один подход ищет устойчивые признаки личности, другой подчёркивает, что мозг сохраняет отдельные зрительные виды, а новые виды сопоставляются с уже знакомыми. Поведенческие данные совместимы с сочетанием этих процессов: несколько ракурсов помогают, отдельные признаки могут быть особенно информативны, но конкретное изображение всё равно влияет на ответ.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30">
        <w:r>
          <w:rPr>
            <w:color w:val="365E51"/>
            <w:u w:val="single"/>
          </w:rPr>
          <w:t>[2]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Нейровизуализационное исследование нашло адаптацию в области FFA при повторе той же фотографии, но не показало значимой адаптации к другой фотографии того же человека. Это говорит о зависимости данного нейронного показателя от изображения; оно не доказывает, что человек не способен узнать знакомое лицо на новом снимке.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4">
        <w:r>
          <w:rPr>
            <w:color w:val="365E51"/>
            <w:u w:val="single"/>
          </w:rPr>
          <w:t>[13]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Так же осторожно нужно трактовать aftereffect. Если адаптация к одному ракурсу меняет восприятие последующего, это свидетельствует о чувствительности обработки к ракурсу. Но aftereffect не равен ответу в задаче на идентификацию человека.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31">
        <w:r>
          <w:rPr>
            <w:color w:val="365E51"/>
            <w:u w:val="single"/>
          </w:rPr>
          <w:t>[17]</w:t>
        </w:r>
      </w:hyperlink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Что подтверждено, а что пока открыто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1"/>
        </w:rPr>
        <w:t>Подтверждено исследованиями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Хорошо поддерживается вывод, что незнакомым лицам сложнее переноситься между изображениями. Знакомство обычно помогает объединять вариативные фотографии, но не гарантирует полной независимости от ракурса.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2">
        <w:r>
          <w:rPr>
            <w:color w:val="365E51"/>
            <w:u w:val="single"/>
          </w:rPr>
          <w:t>[3]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5">
        <w:r>
          <w:rPr>
            <w:color w:val="365E51"/>
            <w:u w:val="single"/>
          </w:rPr>
          <w:t>[5]</w:t>
        </w:r>
      </w:hyperlink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Хорошо поддерживается и то, что маски и другие частичные окклюзии мешают идентификации. Знакомство может оставить преимущество, но не возвращает всю потерянную информацию.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7">
        <w:r>
          <w:rPr>
            <w:color w:val="365E51"/>
            <w:u w:val="single"/>
          </w:rPr>
          <w:t>[8]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5">
        <w:r>
          <w:rPr>
            <w:color w:val="365E51"/>
            <w:u w:val="single"/>
          </w:rPr>
          <w:t>[10]</w:t>
        </w:r>
      </w:hyperlink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1"/>
        </w:rPr>
        <w:t>Остаётся открытым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Менее определённо, какие именно элементы опыта дают выигрыш: личные встречи, многократные фотографии, видео, знание имени или всё вместе. Остаётся открытым, как ракурс взаимодействует с освещением, выражением, возрастом, причёской и качеством кадра, когда эти факторы разделены экспериментально. Не решено и то, насколько контролируемые фотографии предсказывают узнавание движущегося человека в реальном времени.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Наконец, разные метрики отвечают на разные вопросы. Когда несовпадения редки, участники могут реже замечать их и менять критерий ответа. Поэтому высокая доля правильных ответов в одном тесте не обязательно означает низкий риск ошибок в другой ситуации.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6">
        <w:r>
          <w:rPr>
            <w:color w:val="365E51"/>
            <w:u w:val="single"/>
          </w:rPr>
          <w:t>[16]</w:t>
        </w:r>
      </w:hyperlink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Гипотезы проекта — не результаты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/>
          <w:i w:val="0"/>
          <w:color w:val="29342F"/>
          <w:sz w:val="21"/>
        </w:rPr>
        <w:t>HYPOTHESES / NOT TESTED</w:t>
      </w:r>
    </w:p>
    <w:p>
      <w:pPr>
        <w:spacing w:before="80" w:after="140"/>
        <w:ind w:left="259" w:right="173"/>
        <w:pBdr>
          <w:left w:val="single" w:sz="14" w:space="7" w:color="B89657"/>
        </w:pBdr>
        <w:shd w:fill="F2EAD7" w:val="clear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Следующие идеи предназначены для будущей проверки. Тесты по этим гипотезам не запускались, участники не набирались и данные не собирались.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Гипотеза 1.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При одинаковом повороте знакомые лица будут давать меньшую потерю точности, чем незнакомые. Это преимущество может уменьшиться при одновременной сильной смене света и выражения.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Гипотеза 2.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Обучение на снимках, покрывающих разные дни и условия, даст лучший перенос к новым ракурсам и окклюзии, чем такое же число похожих кадров из одной встречи.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Гипотеза 3.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Плавная смена ракурса в видео может улучшить перенос по сравнению с двумя раздельными фотографиями тех же конечных видов. В доступных исследованиях недостаточно прямого сравнения, чтобы считать это установленным фактом.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Как выглядела бы строгая проверка</w:t>
      </w:r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Нужен заранее описанный эксперимент, где отдельно варьируются знакомство, угол, освещение и тип закрытия. Обучающие и тестовые изображения должны быть разными, чтобы проверить перенос, а не запоминание кадров. Результаты следует показывать несколькими способами: чувствительность, ложные совпадения и пропуски, уверенность и время реакции. Частоту совпадений надо задать заранее, потому что она влияет на критерий ответа.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6">
        <w:r>
          <w:rPr>
            <w:color w:val="365E51"/>
            <w:u w:val="single"/>
          </w:rPr>
          <w:t>[16]</w:t>
        </w:r>
      </w:hyperlink>
    </w:p>
    <w:p>
      <w:pPr>
        <w:spacing w:after="120" w:line="336" w:lineRule="auto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>Такой план — предложение для будущей работы, а не проведённое исследование. Здесь не использовались фотографии пользователя и не оценивалась личность изображённого на пользовательских материалах.</w:t>
      </w:r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Карточки первичных исследований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1. Поворот и освещение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Favelle, Hill &amp; Claes (2017).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Два эксперимента по matching незнакомых синтетических 3D-лиц, контролируемый поворот и освещение. Для фронтального yaw средняя точность была выше, чем при ±45°; другие условия показали влияние pitch и взаимодействия с освещением. Граница: 67 студентов и синтетические модели не представляют все повседневные лица.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7">
        <w:r>
          <w:rPr>
            <w:color w:val="365E51"/>
            <w:u w:val="single"/>
          </w:rPr>
          <w:t>[1]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2. Сколько ракурсов нужно увидеть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Hill, Schyns &amp; Akamatsu (1997).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психофизических опытах с трёхмерными лицами перенос зависел от вида, на котором проходило обучение. Несколько видов улучшали распознавание новых ракурсов; форма и текстура давали разные подсказки. Граница: лабораторные, недавно увиденные лица.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8">
        <w:r>
          <w:rPr>
            <w:color w:val="365E51"/>
            <w:u w:val="single"/>
          </w:rPr>
          <w:t>[2]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3. Собственное лицо и знакомые коллеги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Troje &amp; Kersten (1999).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Сравнили фронтальные и профильные изображения собственного лица и хорошо знакомых коллег. Собственный профиль распознавался хуже, а у коллег различие времени реакции не нашли. Граница: отсутствие различия во времени реакции не доказывает равную точность во всех условиях.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2">
        <w:r>
          <w:rPr>
            <w:color w:val="365E51"/>
            <w:u w:val="single"/>
          </w:rPr>
          <w:t>[3]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4. Разброс реальных фотографий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Jenkins et al. (2011).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Наблюдатели сортировали естественные фотографии по людям. Незнакомые наблюдатели часто разделяли фотографии одной личности; знакомство помогало объединить их. Граница: изображения были взяты из естественного интернет-разнообразия, а знакомство не назначалось случайно.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2">
        <w:r>
          <w:rPr>
            <w:color w:val="365E51"/>
            <w:u w:val="single"/>
          </w:rPr>
          <w:t>[4]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5. Повторение разных изображений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Chapman, Hawkins-Elder &amp; Susilo (2018).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потоке из 1 131 изображения участники обнаруживали повтор знакомой знаменитости чаще, чем повтор незнакомого лица. Однако смена фотографии ухудшала обнаружение и для знакомых лиц. Граница: длинная задача с известными знаменитостями, не повседневный разговор с лично знакомым человеком.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5">
        <w:r>
          <w:rPr>
            <w:color w:val="365E51"/>
            <w:u w:val="single"/>
          </w:rPr>
          <w:t>[5]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6. Обучение вариативным снимкам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Ritchie &amp; Burton (2017).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Новые лица изучали по разнообразным фотографиям или кадрам из одного события. Разнообразное обучение помогало проверять имя на новых фотографиях и сопоставлять новые изображения. Граница: краткое обучение незнакомым лицам.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3">
        <w:r>
          <w:rPr>
            <w:color w:val="365E51"/>
            <w:u w:val="single"/>
          </w:rPr>
          <w:t>[6]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7. Снимки из разных дней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Matthews et al. (2024).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двух экспериментах с новыми лицами изображения, собранные в разные дни, способствовали обобщению лучше, чем несколько похожих кадров одного события. В matching-эксперименте было 71 участника, в задаче распознавания — 73. Граница: лабораторное обучение, а не естественное многолетнее знакомство.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4">
        <w:r>
          <w:rPr>
            <w:color w:val="365E51"/>
            <w:u w:val="single"/>
          </w:rPr>
          <w:t>[7]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8. Маски и очки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Noyes et al. (2021).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трёх экспериментах проверяли matching знакомых и незнакомых лиц и распознавание выражений. Маски и очки снижали точность; ухудшение было заметно и у высокоточных распознавателей. Граница: разные задачи и стимулы не дают единого процента потери.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3">
        <w:r>
          <w:rPr>
            <w:color w:val="365E51"/>
            <w:u w:val="single"/>
          </w:rPr>
          <w:t>[8]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9. Обучение и тест с маской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Guerra et al. (2022).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139 участников изучали 48 незнакомых лиц в цифровых масках или без них. Чувствительность распознавания была выше в немаскированном условии и снижалась при маске на этапе обучения или теста. Граница: цифровая накладка и недавно выученные лица.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7">
        <w:r>
          <w:rPr>
            <w:color w:val="365E51"/>
            <w:u w:val="single"/>
          </w:rPr>
          <w:t>[9]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10. Чувство знакомости за маской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Carlaw et al. (2022).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Эксперименты разделяли субъективное ощущение знакомости и правильную идентификацию известных лиц. Маска мешала назвать человека, хотя лицо могло всё ещё казаться знакомым. Граница: известные изображения и лабораторная задача не равны личному знакомству.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5">
        <w:r>
          <w:rPr>
            <w:color w:val="365E51"/>
            <w:u w:val="single"/>
          </w:rPr>
          <w:t>[10]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11. Верхняя и нижняя половины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Yeung et al. (2023).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двух экспериментах с недавно изученными лицами преимущество верхней половины зависело от пола моделей; результаты для динамических лиц не подтверждали универсальную роль одной половины. Граница: не прямое исследование реальной маски и не давно знакомые лица.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8">
        <w:r>
          <w:rPr>
            <w:color w:val="365E51"/>
            <w:u w:val="single"/>
          </w:rPr>
          <w:t>[11]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12. Диагностические признаки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Carragher et al. (2022).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Короткая инструкция обращать внимание на дополнительные признаки улучшила matching незнакомых лиц в масках примерно на пять процентов в конкретной задаче. Граница: это не доказательство такого же эффекта для знакомых лиц или вне лаборатории.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9">
        <w:r>
          <w:rPr>
            <w:color w:val="365E51"/>
            <w:u w:val="single"/>
          </w:rPr>
          <w:t>[12]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13. Нейронная адаптация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Davies-Thompson, Gouws &amp; Andrews (2009).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fMRI-эксперимент с 19 взрослыми обнаружил реакцию адаптации к повтору той же фотографии в FFA, но не значимую инвариантную адаптацию для другой фотографии того же человека. Граница: нейронная адаптация — косвенный индекс, не поведенческий тест узнавания.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4">
        <w:r>
          <w:rPr>
            <w:color w:val="365E51"/>
            <w:u w:val="single"/>
          </w:rPr>
          <w:t>[13]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14. Диагностические черты и конкретная личность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O’Toole, Edelman &amp; Bülthoff (1998).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Эксперименты на распознавании при переходе между фронтальным, трёхчетвертным и профильным видами показали, что нельзя объяснить результат только углом между фотографиями; конкретные свойства лица имеют значение. Граница: контролируемые изображения.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30">
        <w:r>
          <w:rPr>
            <w:color w:val="365E51"/>
            <w:u w:val="single"/>
          </w:rPr>
          <w:t>[14]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15. Двусторонняя симметрия и новые виды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Troje &amp; Bülthoff (1998).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экспериментах с новыми видами важной была двусторонняя симметрия, но асимметричное освещение ухудшало matching даже тогда, когда структура лица сохраняла симметрию.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21">
        <w:r>
          <w:rPr>
            <w:color w:val="365E51"/>
            <w:u w:val="single"/>
          </w:rPr>
          <w:t>[15]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Это помогает понять, почему две фотографии с одинаковым поворотом могут быть неодинаково трудными.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16. Редкие несовпадения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Papesh &amp; Goldinger (2014).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В четырёх экспериментах участники чаще пропускали несовпадения, если mismatch-пробы составляли 10%, а не половину теста. Граница: это эффект базовой частоты в конкретном лабораторном формате, не универсальная оценка наблюдателя.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16">
        <w:r>
          <w:rPr>
            <w:color w:val="365E51"/>
            <w:u w:val="single"/>
          </w:rPr>
          <w:t>[16]</w:t>
        </w:r>
      </w:hyperlink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17. Aftereffect ракурса</w:t>
      </w:r>
    </w:p>
    <w:p>
      <w:pPr>
        <w:spacing w:after="120" w:line="336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Ryu &amp; Chaudhuri (2006).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Если адаптация к одному ракурсу меняет восприятие последующего, это свидетельствует о чувствительности обработки к ракурсу. Но aftereffect не равен ответу в задаче на идентификацию человека.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 </w:t>
      </w:r>
      <w:hyperlink r:id="rId31">
        <w:r>
          <w:rPr>
            <w:color w:val="365E51"/>
            <w:u w:val="single"/>
          </w:rPr>
          <w:t>[17]</w:t>
        </w:r>
      </w:hyperlink>
    </w:p>
    <w:p>
      <w:pPr>
        <w:spacing w:before="40" w:after="140"/>
        <w:jc w:val="center"/>
      </w:pPr>
      <w:r>
        <w:rPr>
          <w:rFonts w:ascii="Noto Serif" w:hAnsi="Noto Serif" w:eastAsia="Noto Serif"/>
          <w:color w:val="AD8A4B"/>
          <w:sz w:val="19"/>
        </w:rPr>
        <w:t>❧ · ✦ · ❧</w:t>
      </w:r>
    </w:p>
    <w:p>
      <w:r>
        <w:br w:type="page"/>
      </w:r>
    </w:p>
    <w:p>
      <w:pPr>
        <w:pStyle w:val="Heading1"/>
        <w:keepNext/>
        <w:spacing w:before="160"/>
      </w:pPr>
      <w:r>
        <w:rPr>
          <w:rFonts w:ascii="Noto Serif" w:hAnsi="Noto Serif" w:eastAsia="Noto Serif"/>
          <w:color w:val="A98749"/>
          <w:sz w:val="24"/>
        </w:rPr>
        <w:t xml:space="preserve">❧  </w:t>
      </w:r>
      <w:r>
        <w:rPr>
          <w:rFonts w:ascii="Noto Serif" w:hAnsi="Noto Serif" w:eastAsia="Noto Serif"/>
          <w:b/>
          <w:i w:val="0"/>
          <w:color w:val="29342F"/>
          <w:sz w:val="21"/>
        </w:rPr>
        <w:t>Источники</w:t>
      </w:r>
    </w:p>
    <w:p>
      <w:pPr>
        <w:pStyle w:val="Heading2"/>
        <w:keepNext/>
      </w:pPr>
      <w:r>
        <w:rPr>
          <w:rFonts w:ascii="Noto Serif" w:hAnsi="Noto Serif" w:eastAsia="Noto Serif"/>
          <w:color w:val="AA884C"/>
          <w:sz w:val="18"/>
        </w:rPr>
        <w:t xml:space="preserve">◇  </w:t>
      </w:r>
      <w:r>
        <w:rPr>
          <w:rFonts w:ascii="Noto Serif" w:hAnsi="Noto Serif" w:eastAsia="Noto Serif"/>
          <w:b/>
          <w:i w:val="0"/>
          <w:color w:val="29342F"/>
          <w:sz w:val="21"/>
        </w:rPr>
        <w:t>Полные библиографические записи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01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Favelle, G. W. P., Hill, H., &amp; Claes, P. (2017). About Face: Matching Unfamiliar Faces Across Rotations of View and Lighting. </w:t>
      </w:r>
      <w:r>
        <w:rPr>
          <w:rFonts w:ascii="Noto Serif" w:hAnsi="Noto Serif" w:eastAsia="Noto Serif"/>
          <w:b w:val="0"/>
          <w:i/>
          <w:color w:val="29342F"/>
          <w:sz w:val="21"/>
        </w:rPr>
        <w:t>i-Perception, 8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(6). </w:t>
      </w:r>
      <w:hyperlink r:id="rId17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02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Hill, H., Schyns, P. G., &amp; Akamatsu, S. (1997). Information and viewpoint dependence in face recognition. </w:t>
      </w:r>
      <w:r>
        <w:rPr>
          <w:rFonts w:ascii="Noto Serif" w:hAnsi="Noto Serif" w:eastAsia="Noto Serif"/>
          <w:b w:val="0"/>
          <w:i/>
          <w:color w:val="29342F"/>
          <w:sz w:val="21"/>
        </w:rPr>
        <w:t>Cognition, 62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(2), 201–222. </w:t>
      </w:r>
      <w:hyperlink r:id="rId18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03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Troje, N. F., &amp; Kersten, D. (1999). Viewpoint-dependent recognition of familiar faces. </w:t>
      </w:r>
      <w:r>
        <w:rPr>
          <w:rFonts w:ascii="Noto Serif" w:hAnsi="Noto Serif" w:eastAsia="Noto Serif"/>
          <w:b w:val="0"/>
          <w:i/>
          <w:color w:val="29342F"/>
          <w:sz w:val="21"/>
        </w:rPr>
        <w:t>Perception, 28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(4), 483–487. </w:t>
      </w:r>
      <w:hyperlink r:id="rId32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04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Jenkins, R., White, D., Van Montfort, X., &amp; Burton, A. M. (2011). Variability in photos of the same face. </w:t>
      </w:r>
      <w:r>
        <w:rPr>
          <w:rFonts w:ascii="Noto Serif" w:hAnsi="Noto Serif" w:eastAsia="Noto Serif"/>
          <w:b w:val="0"/>
          <w:i/>
          <w:color w:val="29342F"/>
          <w:sz w:val="21"/>
        </w:rPr>
        <w:t>Cognition, 121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(3), 313–323. </w:t>
      </w:r>
      <w:hyperlink r:id="rId12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05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Chapman, C. S., Hawkins-Elder, H., &amp; Susilo, T. (2018). How robust is familiar face recognition? A repeat detection study of more than 1000 faces. </w:t>
      </w:r>
      <w:r>
        <w:rPr>
          <w:rFonts w:ascii="Noto Serif" w:hAnsi="Noto Serif" w:eastAsia="Noto Serif"/>
          <w:b w:val="0"/>
          <w:i/>
          <w:color w:val="29342F"/>
          <w:sz w:val="21"/>
        </w:rPr>
        <w:t>Royal Society Open Science, 5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170634. </w:t>
      </w:r>
      <w:hyperlink r:id="rId25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06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Ritchie, K. L., &amp; Burton, A. M. (2017). Learning faces from variability. </w:t>
      </w:r>
      <w:r>
        <w:rPr>
          <w:rFonts w:ascii="Noto Serif" w:hAnsi="Noto Serif" w:eastAsia="Noto Serif"/>
          <w:b w:val="0"/>
          <w:i/>
          <w:color w:val="29342F"/>
          <w:sz w:val="21"/>
        </w:rPr>
        <w:t>Quarterly Journal of Experimental Psychology, 70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(5), 897–905. </w:t>
      </w:r>
      <w:hyperlink r:id="rId23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07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Matthews, C., Ritchie, K. L., Laurence, P. G., &amp; Mondloch, C. J. (2024). Multiple images captured from a single encounter do not promote generalization of face learning. </w:t>
      </w:r>
      <w:r>
        <w:rPr>
          <w:rFonts w:ascii="Noto Serif" w:hAnsi="Noto Serif" w:eastAsia="Noto Serif"/>
          <w:b w:val="0"/>
          <w:i/>
          <w:color w:val="29342F"/>
          <w:sz w:val="21"/>
        </w:rPr>
        <w:t>Quarterly Journal of Experimental Psychology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. </w:t>
      </w:r>
      <w:hyperlink r:id="rId24">
        <w:r>
          <w:rPr>
            <w:color w:val="365E51"/>
            <w:u w:val="single"/>
          </w:rPr>
          <w:t>Полный текст, PubMed Central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08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Noyes, E., Davis, J. P., Petrov, N., Gray, K. L. H., &amp; Ritchie, K. L. (2021). The effect of face masks and sunglasses on identity and expression recognition with super-recognizers and typical observers. </w:t>
      </w:r>
      <w:r>
        <w:rPr>
          <w:rFonts w:ascii="Noto Serif" w:hAnsi="Noto Serif" w:eastAsia="Noto Serif"/>
          <w:b w:val="0"/>
          <w:i/>
          <w:color w:val="29342F"/>
          <w:sz w:val="21"/>
        </w:rPr>
        <w:t>Royal Society Open Science, 8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(3), 201169. </w:t>
      </w:r>
      <w:hyperlink r:id="rId13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09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Guerra, M., Pinto, D., Mendes, A., Rodrigues, P. F. S., &amp; Albuquerque, P. B. (2022). The impact of COVID-19 on memory: Recognition for masked and unmasked faces. </w:t>
      </w:r>
      <w:r>
        <w:rPr>
          <w:rFonts w:ascii="Noto Serif" w:hAnsi="Noto Serif" w:eastAsia="Noto Serif"/>
          <w:b w:val="0"/>
          <w:i/>
          <w:color w:val="29342F"/>
          <w:sz w:val="21"/>
        </w:rPr>
        <w:t>Frontiers in Psychology, 13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960941. </w:t>
      </w:r>
      <w:hyperlink r:id="rId27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10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Carlaw, K., et al. (2022). Detecting a familiar person behind the surgical mask: Recognition without identification among masked versus sunglasses-covered faces. </w:t>
      </w:r>
      <w:r>
        <w:rPr>
          <w:rFonts w:ascii="Noto Serif" w:hAnsi="Noto Serif" w:eastAsia="Noto Serif"/>
          <w:b w:val="0"/>
          <w:i/>
          <w:color w:val="29342F"/>
          <w:sz w:val="21"/>
        </w:rPr>
        <w:t>Cognitive Research: Principles and Implications, 7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90. </w:t>
      </w:r>
      <w:hyperlink r:id="rId15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11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Yeung, J., Sidhu, D. M., Youn, T., Schaefer, A., Barton, J. J. S., &amp; Corrow, S. L. (2023). The Role of the Upper and Lower Face in the Recognition of Facial Identity in Dynamic Stimuli. </w:t>
      </w:r>
      <w:r>
        <w:rPr>
          <w:rFonts w:ascii="Noto Serif" w:hAnsi="Noto Serif" w:eastAsia="Noto Serif"/>
          <w:b w:val="0"/>
          <w:i/>
          <w:color w:val="29342F"/>
          <w:sz w:val="21"/>
        </w:rPr>
        <w:t>Vision Research, 206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108194. </w:t>
      </w:r>
      <w:hyperlink r:id="rId28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12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Carragher, D. J., et al. (2022). Masked face identification is improved by diagnostic feature training. </w:t>
      </w:r>
      <w:r>
        <w:rPr>
          <w:rFonts w:ascii="Noto Serif" w:hAnsi="Noto Serif" w:eastAsia="Noto Serif"/>
          <w:b w:val="0"/>
          <w:i/>
          <w:color w:val="29342F"/>
          <w:sz w:val="21"/>
        </w:rPr>
        <w:t>Cognitive Research: Principles and Implications, 7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30. </w:t>
      </w:r>
      <w:hyperlink r:id="rId29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13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Davies-Thompson, J., Gouws, A., &amp; Andrews, T. J. (2009). An image-dependent representation of familiar and unfamiliar faces in the human ventral stream. </w:t>
      </w:r>
      <w:r>
        <w:rPr>
          <w:rFonts w:ascii="Noto Serif" w:hAnsi="Noto Serif" w:eastAsia="Noto Serif"/>
          <w:b w:val="0"/>
          <w:i/>
          <w:color w:val="29342F"/>
          <w:sz w:val="21"/>
        </w:rPr>
        <w:t>Neuropsychologia, 47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(6), 1627–1635. </w:t>
      </w:r>
      <w:hyperlink r:id="rId14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14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O’Toole, A. J., Edelman, S., &amp; Bülthoff, H. H. (1998). Stimulus-specific effects in face recognition over changes in viewpoint. </w:t>
      </w:r>
      <w:r>
        <w:rPr>
          <w:rFonts w:ascii="Noto Serif" w:hAnsi="Noto Serif" w:eastAsia="Noto Serif"/>
          <w:b w:val="0"/>
          <w:i/>
          <w:color w:val="29342F"/>
          <w:sz w:val="21"/>
        </w:rPr>
        <w:t>Vision Research, 38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2351–2363. </w:t>
      </w:r>
      <w:hyperlink r:id="rId30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15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Troje, N. F., &amp; Bülthoff, H. H. (1998). How is bilateral symmetry of human faces used for recognition of novel views? </w:t>
      </w:r>
      <w:r>
        <w:rPr>
          <w:rFonts w:ascii="Noto Serif" w:hAnsi="Noto Serif" w:eastAsia="Noto Serif"/>
          <w:b w:val="0"/>
          <w:i/>
          <w:color w:val="29342F"/>
          <w:sz w:val="21"/>
        </w:rPr>
        <w:t>Vision Research, 38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(1), 79–89. </w:t>
      </w:r>
      <w:hyperlink r:id="rId21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16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Papesh, M. H., &amp; Goldinger, S. D. (2014). Infrequent identity mismatches are frequently undetected. </w:t>
      </w:r>
      <w:r>
        <w:rPr>
          <w:rFonts w:ascii="Noto Serif" w:hAnsi="Noto Serif" w:eastAsia="Noto Serif"/>
          <w:b w:val="0"/>
          <w:i/>
          <w:color w:val="29342F"/>
          <w:sz w:val="21"/>
        </w:rPr>
        <w:t>Attention, Perception, &amp; Psychophysics, 76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(5), 1335–1349. </w:t>
      </w:r>
      <w:hyperlink r:id="rId16">
        <w:r>
          <w:rPr>
            <w:color w:val="365E51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p>
      <w:pPr>
        <w:pStyle w:val="Heading3"/>
        <w:keepNext/>
        <w:keepLines/>
        <w:spacing w:before="0" w:after="20" w:line="252" w:lineRule="auto"/>
      </w:pPr>
      <w:r>
        <w:rPr>
          <w:rFonts w:ascii="Noto Serif" w:hAnsi="Noto Serif" w:eastAsia="Noto Serif"/>
          <w:b/>
          <w:i w:val="0"/>
          <w:color w:val="29342F"/>
          <w:sz w:val="21"/>
        </w:rPr>
        <w:t>Источник 17</w:t>
      </w:r>
    </w:p>
    <w:p>
      <w:pPr>
        <w:pStyle w:val="ListNumber"/>
        <w:spacing w:after="60"/>
      </w:pP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Ryu, J., &amp; Chaudhuri, A. (2006). Representations of familiar and unfamiliar faces as revealed by viewpoint-aftereffects. </w:t>
      </w:r>
      <w:r>
        <w:rPr>
          <w:rFonts w:ascii="Noto Serif" w:hAnsi="Noto Serif" w:eastAsia="Noto Serif"/>
          <w:b w:val="0"/>
          <w:i/>
          <w:color w:val="29342F"/>
          <w:sz w:val="21"/>
        </w:rPr>
        <w:t>Vision Research, 46</w:t>
      </w:r>
      <w:r>
        <w:rPr>
          <w:rFonts w:ascii="Noto Serif" w:hAnsi="Noto Serif" w:eastAsia="Noto Serif"/>
          <w:b w:val="0"/>
          <w:i w:val="0"/>
          <w:color w:val="29342F"/>
          <w:sz w:val="21"/>
        </w:rPr>
        <w:t xml:space="preserve">, 4059–4063. </w:t>
      </w:r>
      <w:hyperlink r:id="rId31">
        <w:r>
          <w:rPr>
            <w:color w:val="365E51"/>
            <w:u w:val="single"/>
          </w:rPr>
          <w:t>PubMed</w:t>
        </w:r>
      </w:hyperlink>
      <w:r>
        <w:rPr>
          <w:rFonts w:ascii="Noto Serif" w:hAnsi="Noto Serif" w:eastAsia="Noto Serif"/>
          <w:b w:val="0"/>
          <w:i w:val="0"/>
          <w:color w:val="29342F"/>
          <w:sz w:val="21"/>
        </w:rPr>
        <w:t>.</w:t>
      </w:r>
    </w:p>
    <w:sectPr w:rsidR="00FC693F" w:rsidRPr="0006063C" w:rsidSect="00034616">
      <w:headerReference w:type="default" r:id="rId10"/>
      <w:footerReference w:type="default" r:id="rId11"/>
      <w:pgSz w:w="11905" w:h="16838"/>
      <w:pgMar w:top="1411" w:right="1411" w:bottom="1354" w:left="1411" w:header="792" w:footer="749" w:gutter="0"/>
      <w:cols w:space="720"/>
      <w:docGrid w:linePitch="360"/>
      <w:pgBorders w:offsetFrom="page" w:display="allPages">
        <w:top w:val="double" w:sz="8" w:space="22" w:color="B89657"/>
        <w:left w:val="double" w:sz="8" w:space="22" w:color="B89657"/>
        <w:bottom w:val="double" w:sz="8" w:space="22" w:color="B89657"/>
        <w:right w:val="double" w:sz="8" w:space="22" w:color="B8965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74694F"/>
        <w:sz w:val="15"/>
      </w:rPr>
      <w:t xml:space="preserve">31 октября 2026 · дизайн-коррекция v1.1 · </w:t>
    </w:r>
    <w:fldSimple w:instr="PAGE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 w:eastAsia="Noto Sans"/>
        <w:b/>
        <w:color w:val="74694F"/>
        <w:sz w:val="15"/>
      </w:rPr>
      <w:t>ЗА ЗАСЛОНКОЙ · ЛИЦО И РАКУРС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Noto Serif" w:hAnsi="Noto Serif" w:eastAsia="Noto Serif"/>
      <w:color w:val="2934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243C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2E46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725C3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doi.org/10.1016/j.cognition.2011.08.009" TargetMode="External"/><Relationship Id="rId13" Type="http://schemas.openxmlformats.org/officeDocument/2006/relationships/hyperlink" Target="https://doi.org/10.1098/rsos.201169" TargetMode="External"/><Relationship Id="rId14" Type="http://schemas.openxmlformats.org/officeDocument/2006/relationships/hyperlink" Target="https://doi.org/10.1016/j.neuropsychologia.2009.01.017" TargetMode="External"/><Relationship Id="rId15" Type="http://schemas.openxmlformats.org/officeDocument/2006/relationships/hyperlink" Target="https://doi.org/10.1186/s41235-022-00440-3" TargetMode="External"/><Relationship Id="rId16" Type="http://schemas.openxmlformats.org/officeDocument/2006/relationships/hyperlink" Target="https://doi.org/10.3758/s13414-014-0630-6" TargetMode="External"/><Relationship Id="rId17" Type="http://schemas.openxmlformats.org/officeDocument/2006/relationships/hyperlink" Target="https://doi.org/10.1177/2041669517744221" TargetMode="External"/><Relationship Id="rId18" Type="http://schemas.openxmlformats.org/officeDocument/2006/relationships/hyperlink" Target="https://doi.org/10.1016/S0010-0277(96)00785-8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jpg"/><Relationship Id="rId21" Type="http://schemas.openxmlformats.org/officeDocument/2006/relationships/hyperlink" Target="https://doi.org/10.1016/S0042-6989(97)00165-X" TargetMode="External"/><Relationship Id="rId22" Type="http://schemas.openxmlformats.org/officeDocument/2006/relationships/hyperlink" Target="https://pubmed.ncbi.nlm.nih.gov/10664788/" TargetMode="External"/><Relationship Id="rId23" Type="http://schemas.openxmlformats.org/officeDocument/2006/relationships/hyperlink" Target="https://doi.org/10.1080/17470218.2015.1136656" TargetMode="External"/><Relationship Id="rId24" Type="http://schemas.openxmlformats.org/officeDocument/2006/relationships/hyperlink" Target="https://pmc.ncbi.nlm.nih.gov/articles/PMC11088208/" TargetMode="External"/><Relationship Id="rId25" Type="http://schemas.openxmlformats.org/officeDocument/2006/relationships/hyperlink" Target="https://doi.org/10.1098/rsos.170634" TargetMode="External"/><Relationship Id="rId26" Type="http://schemas.openxmlformats.org/officeDocument/2006/relationships/image" Target="media/image4.jpg"/><Relationship Id="rId27" Type="http://schemas.openxmlformats.org/officeDocument/2006/relationships/hyperlink" Target="https://doi.org/10.3389/fpsyg.2022.960941" TargetMode="External"/><Relationship Id="rId28" Type="http://schemas.openxmlformats.org/officeDocument/2006/relationships/hyperlink" Target="https://doi.org/10.1016/j.visres.2023.108194" TargetMode="External"/><Relationship Id="rId29" Type="http://schemas.openxmlformats.org/officeDocument/2006/relationships/hyperlink" Target="https://doi.org/10.1186/s41235-022-00381-x" TargetMode="External"/><Relationship Id="rId30" Type="http://schemas.openxmlformats.org/officeDocument/2006/relationships/hyperlink" Target="https://doi.org/10.1016/S0042-6989(98)00042-X" TargetMode="External"/><Relationship Id="rId31" Type="http://schemas.openxmlformats.org/officeDocument/2006/relationships/hyperlink" Target="https://pubmed.ncbi.nlm.nih.gov/16996559/" TargetMode="External"/><Relationship Id="rId32" Type="http://schemas.openxmlformats.org/officeDocument/2006/relationships/hyperlink" Target="https://doi.org/10.1068/p2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 заслонкой — лицо и ракурс: что сохраняется, когда меняется изображение человека (v1.1)</dc:title>
  <dc:subject>Дизайн-коррекция иллюстрированного исследовательского издания; научное содержание сохранено.</dc:subject>
  <dc:creator>Издательская редакция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