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900"/>
        <w:jc w:val="center"/>
      </w:pPr>
      <w:r>
        <w:rPr>
          <w:rFonts w:ascii="Calibri" w:hAnsi="Calibri"/>
          <w:b/>
          <w:i w:val="0"/>
          <w:color w:val="7A5A00"/>
          <w:sz w:val="22"/>
        </w:rPr>
        <w:t>VILLAS JULIE</w:t>
      </w:r>
    </w:p>
    <w:p>
      <w:pPr>
        <w:spacing w:after="160"/>
        <w:jc w:val="center"/>
      </w:pPr>
      <w:r>
        <w:rPr>
          <w:rFonts w:ascii="Calibri" w:hAnsi="Calibri"/>
          <w:b/>
          <w:i w:val="0"/>
          <w:color w:val="17365D"/>
          <w:sz w:val="56"/>
        </w:rPr>
        <w:t>Manual general del sistema</w:t>
      </w:r>
    </w:p>
    <w:p>
      <w:pPr>
        <w:spacing w:after="480"/>
        <w:jc w:val="center"/>
      </w:pPr>
      <w:r>
        <w:rPr>
          <w:rFonts w:ascii="Calibri" w:hAnsi="Calibri"/>
          <w:b w:val="0"/>
          <w:i w:val="0"/>
          <w:color w:val="1F4D78"/>
          <w:sz w:val="28"/>
        </w:rPr>
        <w:t>Reservas, administración y atención oficial por WhatsApp</w:t>
      </w:r>
    </w:p>
    <w:p>
      <w:pPr>
        <w:spacing w:after="1800"/>
        <w:jc w:val="center"/>
      </w:pPr>
      <w:r>
        <w:rPr>
          <w:rFonts w:ascii="Calibri" w:hAnsi="Calibri"/>
          <w:b w:val="0"/>
          <w:i/>
          <w:color w:val="666666"/>
          <w:sz w:val="21"/>
        </w:rPr>
        <w:t>Dirigido a: Propietarios, administradores, operadores y personal de capacitación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E8EEF5"/>
          </w:tcPr>
          <w:p>
            <w:pPr>
              <w:spacing w:after="60"/>
            </w:pPr>
            <w:r>
              <w:t>Base documental</w:t>
              <w:br/>
              <w:t>Manual actualizado contra el código, el panel y la producción operativa al 27 de agosto de 2026. Los datos comerciales que aún debe proporcionar el propietario se identifican expresamente.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1. Propósito y alcance</w:t>
      </w:r>
    </w:p>
    <w:p>
      <w:r>
        <w:rPr>
          <w:rFonts w:ascii="Calibri" w:hAnsi="Calibri"/>
          <w:b w:val="0"/>
          <w:i w:val="0"/>
          <w:color w:val="000000"/>
          <w:sz w:val="22"/>
        </w:rPr>
        <w:t>Este documento explica qué hace el sistema, cómo se relacionan sus componentes y cuál es el proceso operativo real. La solución incluye un panel web administrativo, una API backend, una base de datos SQLite persistente y un canal de atención mediante la API oficial de WhatsApp Business Cloud de Meta.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E7F3E8"/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2F6B3C"/>
                <w:sz w:val="22"/>
              </w:rPr>
              <w:t>Estado verificado</w:t>
              <w:br/>
            </w: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La integración activa utiliza Meta WhatsApp Business Cloud. Baileys y los grupos de WhatsApp no forman parte del flujo vigente de confirmación.</w:t>
            </w:r>
          </w:p>
        </w:tc>
      </w:tr>
    </w:tbl>
    <w:p>
      <w:pPr>
        <w:spacing w:after="40"/>
      </w:pPr>
    </w:p>
    <w:p>
      <w:pPr>
        <w:pStyle w:val="Heading1"/>
      </w:pPr>
      <w:r>
        <w:t>2. Componentes del sistema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700"/>
        <w:gridCol w:w="4660"/>
        <w:gridCol w:w="3000"/>
      </w:tblGrid>
      <w:tr>
        <w:tc>
          <w:tcPr>
            <w:tcW w:type="dxa" w:w="1700"/>
            <w:shd w:fill="E8EEF5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Componente</w:t>
            </w:r>
          </w:p>
        </w:tc>
        <w:tc>
          <w:tcPr>
            <w:tcW w:type="dxa" w:w="4660"/>
            <w:shd w:fill="E8EEF5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Función</w:t>
            </w:r>
          </w:p>
        </w:tc>
        <w:tc>
          <w:tcPr>
            <w:tcW w:type="dxa" w:w="3000"/>
            <w:shd w:fill="E8EEF5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Acceso</w:t>
            </w:r>
          </w:p>
        </w:tc>
      </w:tr>
      <w:tr>
        <w:tc>
          <w:tcPr>
            <w:tcW w:type="dxa" w:w="170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Panel administrativo</w:t>
            </w:r>
          </w:p>
        </w:tc>
        <w:tc>
          <w:tcPr>
            <w:tcW w:type="dxa" w:w="466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Gestiona reservas, usuarios, cabañas, menús, actividades, administradores y pagos.</w:t>
            </w:r>
          </w:p>
        </w:tc>
        <w:tc>
          <w:tcPr>
            <w:tcW w:type="dxa" w:w="300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Navegador con credenciales</w:t>
            </w:r>
          </w:p>
        </w:tc>
      </w:tr>
      <w:tr>
        <w:tc>
          <w:tcPr>
            <w:tcW w:type="dxa" w:w="170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Backend/API</w:t>
            </w:r>
          </w:p>
        </w:tc>
        <w:tc>
          <w:tcPr>
            <w:tcW w:type="dxa" w:w="466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Aplica reglas, autenticación, disponibilidad, precios, estados y notificaciones.</w:t>
            </w:r>
          </w:p>
        </w:tc>
        <w:tc>
          <w:tcPr>
            <w:tcW w:type="dxa" w:w="300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Servicio privado/público por HTTPS</w:t>
            </w:r>
          </w:p>
        </w:tc>
      </w:tr>
      <w:tr>
        <w:tc>
          <w:tcPr>
            <w:tcW w:type="dxa" w:w="170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Base de datos</w:t>
            </w:r>
          </w:p>
        </w:tc>
        <w:tc>
          <w:tcPr>
            <w:tcW w:type="dxa" w:w="466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Conserva usuarios, cabañas, reservas, estados de conversación y configuración.</w:t>
            </w:r>
          </w:p>
        </w:tc>
        <w:tc>
          <w:tcPr>
            <w:tcW w:type="dxa" w:w="300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Solo backend</w:t>
            </w:r>
          </w:p>
        </w:tc>
      </w:tr>
      <w:tr>
        <w:tc>
          <w:tcPr>
            <w:tcW w:type="dxa" w:w="170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WhatsApp oficial</w:t>
            </w:r>
          </w:p>
        </w:tc>
        <w:tc>
          <w:tcPr>
            <w:tcW w:type="dxa" w:w="466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Atiende huéspedes y permite decisiones administrativas desde números autorizados.</w:t>
            </w:r>
          </w:p>
        </w:tc>
        <w:tc>
          <w:tcPr>
            <w:tcW w:type="dxa" w:w="300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Aplicación WhatsApp del teléfono</w:t>
            </w:r>
          </w:p>
        </w:tc>
      </w:tr>
      <w:tr>
        <w:tc>
          <w:tcPr>
            <w:tcW w:type="dxa" w:w="170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Almacenamiento de comprobantes</w:t>
            </w:r>
          </w:p>
        </w:tc>
        <w:tc>
          <w:tcPr>
            <w:tcW w:type="dxa" w:w="466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Guarda imágenes o PDF vinculados a una reserva.</w:t>
            </w:r>
          </w:p>
        </w:tc>
        <w:tc>
          <w:tcPr>
            <w:tcW w:type="dxa" w:w="300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Backend y enlace protegido por operación</w:t>
            </w:r>
          </w:p>
        </w:tc>
      </w:tr>
    </w:tbl>
    <w:p>
      <w:pPr>
        <w:spacing w:after="40"/>
      </w:pPr>
    </w:p>
    <w:p>
      <w:pPr>
        <w:pStyle w:val="Heading1"/>
      </w:pPr>
      <w:r>
        <w:t>3. Tipos de usuario reales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200"/>
        <w:gridCol w:w="3200"/>
        <w:gridCol w:w="3960"/>
      </w:tblGrid>
      <w:tr>
        <w:tc>
          <w:tcPr>
            <w:tcW w:type="dxa" w:w="2200"/>
            <w:shd w:fill="E8EEF5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Tipo</w:t>
            </w:r>
          </w:p>
        </w:tc>
        <w:tc>
          <w:tcPr>
            <w:tcW w:type="dxa" w:w="3200"/>
            <w:shd w:fill="E8EEF5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Identificación</w:t>
            </w:r>
          </w:p>
        </w:tc>
        <w:tc>
          <w:tcPr>
            <w:tcW w:type="dxa" w:w="3960"/>
            <w:shd w:fill="E8EEF5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Uso principal</w:t>
            </w:r>
          </w:p>
        </w:tc>
      </w:tr>
      <w:tr>
        <w:tc>
          <w:tcPr>
            <w:tcW w:type="dxa" w:w="220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Administrador del panel</w:t>
            </w:r>
          </w:p>
        </w:tc>
        <w:tc>
          <w:tcPr>
            <w:tcW w:type="dxa" w:w="320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Cuenta en la tabla Admins y token JWT</w:t>
            </w:r>
          </w:p>
        </w:tc>
        <w:tc>
          <w:tcPr>
            <w:tcW w:type="dxa" w:w="396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Operación diaria completa del panel</w:t>
            </w:r>
          </w:p>
        </w:tc>
      </w:tr>
      <w:tr>
        <w:tc>
          <w:tcPr>
            <w:tcW w:type="dxa" w:w="220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Superadministrador</w:t>
            </w:r>
          </w:p>
        </w:tc>
        <w:tc>
          <w:tcPr>
            <w:tcW w:type="dxa" w:w="320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Rol almacenado en Admins</w:t>
            </w:r>
          </w:p>
        </w:tc>
        <w:tc>
          <w:tcPr>
            <w:tcW w:type="dxa" w:w="3960"/>
            <w:vAlign w:val="center"/>
          </w:tcPr>
          <w:p>
            <w:r>
              <w:t>Administración superior protegida por rol; conserva al menos un superadministrador activo.</w:t>
            </w:r>
          </w:p>
        </w:tc>
      </w:tr>
      <w:tr>
        <w:tc>
          <w:tcPr>
            <w:tcW w:type="dxa" w:w="220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Administrador por WhatsApp</w:t>
            </w:r>
          </w:p>
        </w:tc>
        <w:tc>
          <w:tcPr>
            <w:tcW w:type="dxa" w:w="320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Número activo en Configuración &gt; Administradores de WhatsApp</w:t>
            </w:r>
          </w:p>
        </w:tc>
        <w:tc>
          <w:tcPr>
            <w:tcW w:type="dxa" w:w="396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Autorizar pago, confirmar o rechazar solicitudes</w:t>
            </w:r>
          </w:p>
        </w:tc>
      </w:tr>
      <w:tr>
        <w:tc>
          <w:tcPr>
            <w:tcW w:type="dxa" w:w="220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Huésped</w:t>
            </w:r>
          </w:p>
        </w:tc>
        <w:tc>
          <w:tcPr>
            <w:tcW w:type="dxa" w:w="320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Número de WhatsApp; registro en Users con rol guest</w:t>
            </w:r>
          </w:p>
        </w:tc>
        <w:tc>
          <w:tcPr>
            <w:tcW w:type="dxa" w:w="396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Consultar, solicitar reserva, pagar y recibir confirmación</w:t>
            </w:r>
          </w:p>
        </w:tc>
      </w:tr>
    </w:tbl>
    <w:p>
      <w:pPr>
        <w:spacing w:after="4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FFF4CE"/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7A5A00"/>
                <w:sz w:val="22"/>
              </w:rPr>
              <w:t>Importante</w:t>
              <w:br/>
            </w: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Una cuenta del panel no autoriza automáticamente un número de WhatsApp. Son dos controles separados y deben configurarse por separado.</w:t>
            </w:r>
          </w:p>
        </w:tc>
      </w:tr>
    </w:tbl>
    <w:p>
      <w:pPr>
        <w:spacing w:after="40"/>
      </w:pPr>
    </w:p>
    <w:p>
      <w:pPr>
        <w:pStyle w:val="Heading1"/>
      </w:pPr>
      <w:r>
        <w:t>4. Flujo completo de una reserva</w:t>
      </w:r>
    </w:p>
    <w:p>
      <w:pPr>
        <w:pStyle w:val="ListNumber"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El huésped abre el menú de WhatsApp y selecciona Reservar.</w:t>
      </w:r>
    </w:p>
    <w:p>
      <w:pPr>
        <w:pStyle w:val="ListNumber"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Elige tipo de alojamiento, cantidad de personas y fechas.</w:t>
      </w:r>
    </w:p>
    <w:p>
      <w:pPr>
        <w:pStyle w:val="ListNumber"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El sistema valida formato, capacidad y disponibilidad y presenta el resumen.</w:t>
      </w:r>
    </w:p>
    <w:p>
      <w:pPr>
        <w:pStyle w:val="ListNumber"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El huésped acepta las condiciones. Se crea una solicitud con código VJ-XXXXXX y estado Espera autorización.</w:t>
      </w:r>
    </w:p>
    <w:p>
      <w:pPr>
        <w:pStyle w:val="ListNumber"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Un administrador autorizado recibe la solicitud en WhatsApp o la revisa en el panel y autoriza el pago.</w:t>
      </w:r>
    </w:p>
    <w:p>
      <w:pPr>
        <w:pStyle w:val="ListNumber"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El sistema cambia a Pago autorizado, comunica el anticipo y las cuentas bancarias y habilita el comprobante.</w:t>
      </w:r>
    </w:p>
    <w:p>
      <w:pPr>
        <w:pStyle w:val="ListNumber"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El huésped envía una foto o PDF. El sistema cambia a Revisar comprobante y vuelve a avisar a los administradores.</w:t>
      </w:r>
    </w:p>
    <w:p>
      <w:pPr>
        <w:pStyle w:val="ListNumber"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El administrador revisa el archivo y confirma o rechaza. El huésped recibe la decisión final.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4260"/>
      </w:tblGrid>
      <w:tr>
        <w:tc>
          <w:tcPr>
            <w:tcW w:type="dxa" w:w="2550"/>
            <w:shd w:fill="E8EEF5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Estado técnico</w:t>
            </w:r>
          </w:p>
        </w:tc>
        <w:tc>
          <w:tcPr>
            <w:tcW w:type="dxa" w:w="2550"/>
            <w:shd w:fill="E8EEF5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Nombre operativo</w:t>
            </w:r>
          </w:p>
        </w:tc>
        <w:tc>
          <w:tcPr>
            <w:tcW w:type="dxa" w:w="4260"/>
            <w:shd w:fill="E8EEF5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Qué permite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pendiente_autorizacion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Espera autorización</w:t>
            </w:r>
          </w:p>
        </w:tc>
        <w:tc>
          <w:tcPr>
            <w:tcW w:type="dxa" w:w="426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Revisión previa; todavía no acepta pago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esperando_pago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Pago autorizado</w:t>
            </w:r>
          </w:p>
        </w:tc>
        <w:tc>
          <w:tcPr>
            <w:tcW w:type="dxa" w:w="426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Acepta foto o PDF del comprobante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pendiente_verificacion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Revisar comprobante</w:t>
            </w:r>
          </w:p>
        </w:tc>
        <w:tc>
          <w:tcPr>
            <w:tcW w:type="dxa" w:w="426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Revisión final del administrador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confirmada / confirmado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Confirmada</w:t>
            </w:r>
          </w:p>
        </w:tc>
        <w:tc>
          <w:tcPr>
            <w:tcW w:type="dxa" w:w="426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Reserva aceptada y fechas bloqueadas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rechazada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Rechazada</w:t>
            </w:r>
          </w:p>
        </w:tc>
        <w:tc>
          <w:tcPr>
            <w:tcW w:type="dxa" w:w="426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Solicitud no aceptada; conserva el motivo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cancelada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Cancelada</w:t>
            </w:r>
          </w:p>
        </w:tc>
        <w:tc>
          <w:tcPr>
            <w:tcW w:type="dxa" w:w="426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Reserva anulada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expirada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Expirada</w:t>
            </w:r>
          </w:p>
        </w:tc>
        <w:tc>
          <w:tcPr>
            <w:tcW w:type="dxa" w:w="426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Ventana de pago vencida</w:t>
            </w:r>
          </w:p>
        </w:tc>
      </w:tr>
    </w:tbl>
    <w:p>
      <w:pPr>
        <w:spacing w:after="40"/>
      </w:pPr>
    </w:p>
    <w:p>
      <w:pPr>
        <w:spacing w:before="100" w:after="140"/>
      </w:pPr>
      <w:r>
        <w:rPr>
          <w:rFonts w:ascii="Calibri" w:hAnsi="Calibri"/>
          <w:b/>
          <w:i w:val="0"/>
          <w:color w:val="9B1C1C"/>
          <w:sz w:val="20"/>
        </w:rPr>
        <w:t>[CAPTURA REQUERIDA: conversación completa desde el menú principal hasta la creación del código de reserva]</w:t>
      </w:r>
    </w:p>
    <w:p>
      <w:pPr>
        <w:spacing w:before="100" w:after="140"/>
      </w:pPr>
      <w:r>
        <w:rPr>
          <w:rFonts w:ascii="Calibri" w:hAnsi="Calibri"/>
          <w:b/>
          <w:i w:val="0"/>
          <w:color w:val="9B1C1C"/>
          <w:sz w:val="20"/>
        </w:rPr>
        <w:t>[CAPTURA REQUERIDA: panel de Reservas mostrando una solicitud en cada estado principal]</w:t>
      </w:r>
    </w:p>
    <w:p>
      <w:pPr>
        <w:pStyle w:val="Heading1"/>
      </w:pPr>
      <w:r>
        <w:t>5. Módulos del panel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900"/>
        <w:gridCol w:w="4860"/>
        <w:gridCol w:w="2600"/>
      </w:tblGrid>
      <w:tr>
        <w:tc>
          <w:tcPr>
            <w:tcW w:type="dxa" w:w="1900"/>
            <w:shd w:fill="E8EEF5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Módulo</w:t>
            </w:r>
          </w:p>
        </w:tc>
        <w:tc>
          <w:tcPr>
            <w:tcW w:type="dxa" w:w="4860"/>
            <w:shd w:fill="E8EEF5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Funciones verificadas</w:t>
            </w:r>
          </w:p>
        </w:tc>
        <w:tc>
          <w:tcPr>
            <w:tcW w:type="dxa" w:w="2600"/>
            <w:shd w:fill="E8EEF5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Observación</w:t>
            </w:r>
          </w:p>
        </w:tc>
      </w:tr>
      <w:tr>
        <w:tc>
          <w:tcPr>
            <w:tcW w:type="dxa" w:w="190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Dashboard</w:t>
            </w:r>
          </w:p>
        </w:tc>
        <w:tc>
          <w:tcPr>
            <w:tcW w:type="dxa" w:w="4860"/>
            <w:vAlign w:val="center"/>
          </w:tcPr>
          <w:p>
            <w:r>
              <w:t>Muestra métricas globales, reservas, valor confirmado, huéspedes y alertas operativas.</w:t>
            </w:r>
          </w:p>
        </w:tc>
        <w:tc>
          <w:tcPr>
            <w:tcW w:type="dxa" w:w="2600"/>
            <w:vAlign w:val="center"/>
          </w:tcPr>
          <w:p>
            <w:r>
              <w:t>Los totales se calculan desde la base de datos; use Reportes para análisis y exportación.</w:t>
            </w:r>
          </w:p>
        </w:tc>
      </w:tr>
      <w:tr>
        <w:tc>
          <w:tcPr>
            <w:tcW w:type="dxa" w:w="190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Reservas</w:t>
            </w:r>
          </w:p>
        </w:tc>
        <w:tc>
          <w:tcPr>
            <w:tcW w:type="dxa" w:w="486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Buscar, filtrar, crear, editar, eliminar, autorizar pago, confirmar, rechazar y abrir comprobante.</w:t>
            </w:r>
          </w:p>
        </w:tc>
        <w:tc>
          <w:tcPr>
            <w:tcW w:type="dxa" w:w="260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Módulo operativo principal.</w:t>
            </w:r>
          </w:p>
        </w:tc>
      </w:tr>
      <w:tr>
        <w:tc>
          <w:tcPr>
            <w:tcW w:type="dxa" w:w="190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Calendario</w:t>
            </w:r>
          </w:p>
        </w:tc>
        <w:tc>
          <w:tcPr>
            <w:tcW w:type="dxa" w:w="486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Visualiza ocupación por cabaña, mes y estado.</w:t>
            </w:r>
          </w:p>
        </w:tc>
        <w:tc>
          <w:tcPr>
            <w:tcW w:type="dxa" w:w="260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Existen dos vistas; la mejorada es más completa.</w:t>
            </w:r>
          </w:p>
        </w:tc>
      </w:tr>
      <w:tr>
        <w:tc>
          <w:tcPr>
            <w:tcW w:type="dxa" w:w="190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Usuarios</w:t>
            </w:r>
          </w:p>
        </w:tc>
        <w:tc>
          <w:tcPr>
            <w:tcW w:type="dxa" w:w="486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Listar, filtrar, crear, editar y actualizar actividad.</w:t>
            </w:r>
          </w:p>
        </w:tc>
        <w:tc>
          <w:tcPr>
            <w:tcW w:type="dxa" w:w="2600"/>
            <w:vAlign w:val="center"/>
          </w:tcPr>
          <w:p>
            <w:r>
              <w:t>El módulo operativo mantiene huéspedes; las cuentas del panel se administran por separado.</w:t>
            </w:r>
          </w:p>
        </w:tc>
      </w:tr>
      <w:tr>
        <w:tc>
          <w:tcPr>
            <w:tcW w:type="dxa" w:w="190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Cabañas</w:t>
            </w:r>
          </w:p>
        </w:tc>
        <w:tc>
          <w:tcPr>
            <w:tcW w:type="dxa" w:w="486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Crear, editar, disponibilidad, precio, capacidad, descripción y foto.</w:t>
            </w:r>
          </w:p>
        </w:tc>
        <w:tc>
          <w:tcPr>
            <w:tcW w:type="dxa" w:w="260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La eliminación afecta disponibilidad futura.</w:t>
            </w:r>
          </w:p>
        </w:tc>
      </w:tr>
      <w:tr>
        <w:tc>
          <w:tcPr>
            <w:tcW w:type="dxa" w:w="190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Tipos de menú</w:t>
            </w:r>
          </w:p>
        </w:tc>
        <w:tc>
          <w:tcPr>
            <w:tcW w:type="dxa" w:w="486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Editar contenido y fotos del tipo mostrado en WhatsApp; activar/desactivar; previsualizar.</w:t>
            </w:r>
          </w:p>
        </w:tc>
        <w:tc>
          <w:tcPr>
            <w:tcW w:type="dxa" w:w="260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Crear nuevo tipo está pendiente.</w:t>
            </w:r>
          </w:p>
        </w:tc>
      </w:tr>
      <w:tr>
        <w:tc>
          <w:tcPr>
            <w:tcW w:type="dxa" w:w="190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Actividades</w:t>
            </w:r>
          </w:p>
        </w:tc>
        <w:tc>
          <w:tcPr>
            <w:tcW w:type="dxa" w:w="486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Crear, editar, activar/desactivar y previsualizar contenido de WhatsApp.</w:t>
            </w:r>
          </w:p>
        </w:tc>
        <w:tc>
          <w:tcPr>
            <w:tcW w:type="dxa" w:w="260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Acepta multimedia en JSON.</w:t>
            </w:r>
          </w:p>
        </w:tc>
      </w:tr>
      <w:tr>
        <w:tc>
          <w:tcPr>
            <w:tcW w:type="dxa" w:w="190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Administradores</w:t>
            </w:r>
          </w:p>
        </w:tc>
        <w:tc>
          <w:tcPr>
            <w:tcW w:type="dxa" w:w="4860"/>
            <w:vAlign w:val="center"/>
          </w:tcPr>
          <w:p>
            <w:r>
              <w:t>Crear y editar cuentas del panel, contraseña, estado y rol.</w:t>
            </w:r>
          </w:p>
        </w:tc>
        <w:tc>
          <w:tcPr>
            <w:tcW w:type="dxa" w:w="2600"/>
            <w:vAlign w:val="center"/>
          </w:tcPr>
          <w:p>
            <w:r>
              <w:t>Solo el superadministrador puede gestionar cuentas administrativas.</w:t>
            </w:r>
          </w:p>
        </w:tc>
      </w:tr>
      <w:tr>
        <w:tc>
          <w:tcPr>
            <w:tcW w:type="dxa" w:w="190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Configuración</w:t>
            </w:r>
          </w:p>
        </w:tc>
        <w:tc>
          <w:tcPr>
            <w:tcW w:type="dxa" w:w="486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Números administradores de WhatsApp, prueba de entrega, anticipo, cuentas y notas.</w:t>
            </w:r>
          </w:p>
        </w:tc>
        <w:tc>
          <w:tcPr>
            <w:tcW w:type="dxa" w:w="260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Crítico antes de cobrar.</w:t>
            </w:r>
          </w:p>
        </w:tc>
      </w:tr>
      <w:tr>
        <w:tc>
          <w:tcPr>
            <w:tcW w:type="dxa" w:w="190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Reportes</w:t>
            </w:r>
          </w:p>
        </w:tc>
        <w:tc>
          <w:tcPr>
            <w:tcW w:type="dxa" w:w="4860"/>
            <w:vAlign w:val="center"/>
          </w:tcPr>
          <w:p>
            <w:r>
              <w:t>Consultas globales de ingresos, ocupación, huéspedes y tendencias con exportación a Excel.</w:t>
            </w:r>
          </w:p>
        </w:tc>
        <w:tc>
          <w:tcPr>
            <w:tcW w:type="dxa" w:w="2600"/>
            <w:vAlign w:val="center"/>
          </w:tcPr>
          <w:p>
            <w:r>
              <w:t>Operativo con datos reales de la base de datos.</w:t>
            </w:r>
          </w:p>
        </w:tc>
      </w:tr>
      <w:tr>
        <w:tc>
          <w:tcPr>
            <w:tcW w:type="dxa" w:w="190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Estados de conversación</w:t>
            </w:r>
          </w:p>
        </w:tc>
        <w:tc>
          <w:tcPr>
            <w:tcW w:type="dxa" w:w="486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API y pantalla técnica de mantenimiento.</w:t>
            </w:r>
          </w:p>
        </w:tc>
        <w:tc>
          <w:tcPr>
            <w:tcW w:type="dxa" w:w="260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La ruta existe pero no aparece en el menú lateral.</w:t>
            </w:r>
          </w:p>
        </w:tc>
      </w:tr>
    </w:tbl>
    <w:p>
      <w:pPr>
        <w:spacing w:after="40"/>
      </w:pPr>
    </w:p>
    <w:p>
      <w:pPr>
        <w:pStyle w:val="Heading1"/>
      </w:pPr>
      <w:r>
        <w:t>6. Reglas operativas y seguridad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No se debe compartir la contraseña del panel entre operadores permanentes.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Los números de administradores de WhatsApp deben guardarse con código de país y solo dígitos; Honduras usa 504XXXXXXXX.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Antes de autorizar un pago, deben existir cuentas bancarias reales y verificadas en Configuración.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El sistema exige comprobante para la confirmación final y evita confirmar dos reservas superpuestas de la misma cabaña.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Los tokens y secretos de Meta, JWT y despliegue pertenecen a variables de entorno; nunca deben copiarse en manuales, chats o capturas.</w:t>
      </w:r>
    </w:p>
    <w:p>
      <w:pPr>
        <w:pStyle w:val="ListBullet"/>
        <w:spacing w:after="80" w:line="300" w:lineRule="auto"/>
        <w:ind w:left="540" w:hanging="271"/>
      </w:pPr>
      <w:r>
        <w:t>El anticipo es del 50 % y debe pagarse dentro de las 24 horas posteriores a la autorización. Entrada: 2:00 p. m.; salida: 11:00 a. m. No hay reembolsos. La oficina opera de 8:00 a. m. a 4:00 p. m. y el canal de asistencia está disponible 24/7.</w:t>
      </w:r>
    </w:p>
    <w:p>
      <w:pPr>
        <w:pStyle w:val="Heading1"/>
      </w:pPr>
      <w:r>
        <w:t>7. Preguntas frecuentes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200"/>
        <w:gridCol w:w="6160"/>
      </w:tblGrid>
      <w:tr>
        <w:tc>
          <w:tcPr>
            <w:tcW w:type="dxa" w:w="3200"/>
            <w:shd w:fill="E8EEF5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Pregunta</w:t>
            </w:r>
          </w:p>
        </w:tc>
        <w:tc>
          <w:tcPr>
            <w:tcW w:type="dxa" w:w="6160"/>
            <w:shd w:fill="E8EEF5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Respuesta</w:t>
            </w:r>
          </w:p>
        </w:tc>
      </w:tr>
      <w:tr>
        <w:tc>
          <w:tcPr>
            <w:tcW w:type="dxa" w:w="320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¿Por qué el huésped no puede enviar el comprobante?</w:t>
            </w:r>
          </w:p>
        </w:tc>
        <w:tc>
          <w:tcPr>
            <w:tcW w:type="dxa" w:w="616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Porque la solicitud sigue en Espera autorización. Un administrador debe autorizar el pago primero.</w:t>
            </w:r>
          </w:p>
        </w:tc>
      </w:tr>
      <w:tr>
        <w:tc>
          <w:tcPr>
            <w:tcW w:type="dxa" w:w="320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¿Por qué un administrador no recibe avisos?</w:t>
            </w:r>
          </w:p>
        </w:tc>
        <w:tc>
          <w:tcPr>
            <w:tcW w:type="dxa" w:w="616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Verifique que su número esté activo en Configuración, que use 504XXXXXXXX y pulse Enviar prueba.</w:t>
            </w:r>
          </w:p>
        </w:tc>
      </w:tr>
      <w:tr>
        <w:tc>
          <w:tcPr>
            <w:tcW w:type="dxa" w:w="320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¿Se necesita un grupo de WhatsApp?</w:t>
            </w:r>
          </w:p>
        </w:tc>
        <w:tc>
          <w:tcPr>
            <w:tcW w:type="dxa" w:w="616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No. Cada administrador autorizado recibe y procesa la solicitud en conversación individual.</w:t>
            </w:r>
          </w:p>
        </w:tc>
      </w:tr>
      <w:tr>
        <w:tc>
          <w:tcPr>
            <w:tcW w:type="dxa" w:w="320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¿Qué pasa si falla el aviso al huésped?</w:t>
            </w:r>
          </w:p>
        </w:tc>
        <w:tc>
          <w:tcPr>
            <w:tcW w:type="dxa" w:w="6160"/>
            <w:vAlign w:val="center"/>
          </w:tcPr>
          <w:p>
            <w:r>
              <w:t>El aviso queda en una cola persistente y se reintenta automáticamente. El superadministrador puede revisarlo y reintentarlo desde Mensajes pendientes.</w:t>
            </w:r>
          </w:p>
        </w:tc>
      </w:tr>
      <w:tr>
        <w:tc>
          <w:tcPr>
            <w:tcW w:type="dxa" w:w="320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¿Se pueden enviar varias fotos de una cabaña?</w:t>
            </w:r>
          </w:p>
        </w:tc>
        <w:tc>
          <w:tcPr>
            <w:tcW w:type="dxa" w:w="616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El panel admite varias URLs por tipo y el sistema genera una galería HTTPS cuando es posible; Meta no ofrece un álbum interactivo único equivalente al de la app de consumo.</w:t>
            </w:r>
          </w:p>
        </w:tc>
      </w:tr>
      <w:tr>
        <w:tc>
          <w:tcPr>
            <w:tcW w:type="dxa" w:w="320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¿Qué significa Sin conexión en el dashboard?</w:t>
            </w:r>
          </w:p>
        </w:tc>
        <w:tc>
          <w:tcPr>
            <w:tcW w:type="dxa" w:w="616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El panel no logró consultar la API; revise sesión, URL de backend y disponibilidad del servicio.</w:t>
            </w:r>
          </w:p>
        </w:tc>
      </w:tr>
    </w:tbl>
    <w:p>
      <w:pPr>
        <w:spacing w:after="40"/>
      </w:pPr>
    </w:p>
    <w:p>
      <w:pPr>
        <w:pStyle w:val="Heading1"/>
      </w:pPr>
      <w:r>
        <w:t>8. Datos pendientes antes de cobrar reservas reales</w:t>
      </w:r>
    </w:p>
    <w:p>
      <w:pPr>
        <w:pStyle w:val="ListBullet"/>
        <w:spacing w:after="80" w:line="300" w:lineRule="auto"/>
        <w:ind w:left="540" w:hanging="271"/>
      </w:pPr>
      <w:r>
        <w:t>Sustituir en Configuración las cuentas bancarias marcadas como PRUEBA / NO PAGAR por las cuentas reales verificadas.</w:t>
      </w:r>
    </w:p>
    <w:p>
      <w:pPr>
        <w:pStyle w:val="ListBullet"/>
        <w:spacing w:after="80" w:line="300" w:lineRule="auto"/>
        <w:ind w:left="540" w:hanging="271"/>
      </w:pPr>
      <w:r>
        <w:t>Completar la ubicación exacta y las instrucciones de acceso cuando estén disponibles; se enviarán un día antes de la llegada.</w:t>
      </w:r>
    </w:p>
    <w:p>
      <w:pPr>
        <w:pStyle w:val="ListBullet"/>
        <w:spacing w:after="80" w:line="300" w:lineRule="auto"/>
        <w:ind w:left="540" w:hanging="271"/>
      </w:pPr>
      <w:r>
        <w:t>Agregar el correo de Gregorio solamente si se le creará una cuenta individual para entrar al panel.</w:t>
      </w:r>
    </w:p>
    <w:p>
      <w:pPr>
        <w:pStyle w:val="ListBullet"/>
        <w:spacing w:after="80" w:line="300" w:lineRule="auto"/>
        <w:ind w:left="540" w:hanging="271"/>
      </w:pPr>
      <w:r>
        <w:t>Realizar una reserva de prueba completa con los dos administradores autorizados antes de recibir el primer pago real.</w:t>
      </w:r>
    </w:p>
    <w:p>
      <w:pPr>
        <w:pStyle w:val="ListBullet"/>
        <w:spacing w:after="80" w:line="300" w:lineRule="auto"/>
        <w:ind w:left="540" w:hanging="271"/>
      </w:pPr>
      <w:r>
        <w:t>Confirmado: las 13 cabañas cargadas corresponden a la configuración operativa actual.</w:t>
      </w:r>
    </w:p>
    <w:p>
      <w:pPr>
        <w:pStyle w:val="ListBullet"/>
        <w:spacing w:after="80" w:line="300" w:lineRule="auto"/>
        <w:ind w:left="540" w:hanging="271"/>
      </w:pPr>
      <w:r>
        <w:t>La operación administrativa autorizada corresponde a Carlos Velasquez y Gregorio Gonzalez; las acciones superiores quedan restringidas al superadministrador.</w:t>
      </w:r>
    </w:p>
    <w:p>
      <w:pPr>
        <w:pStyle w:val="Heading1"/>
      </w:pPr>
      <w:r>
        <w:t>9. Capturas requeridas para edición oficial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Inicio de sesión y dashboard con datos anonimizados.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Listado de reservas y botones Autorizar, Confirmar, Rechazar y Comprobante.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Calendario de ocupación.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Configuración de administradores de WhatsApp y pagos, ocultando datos sensibles.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Menú principal, galería de alojamiento, resumen de reserva, autorización de pago y confirmación final en WhatsApp.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080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666666"/>
        <w:sz w:val="16"/>
      </w:rPr>
      <w:t>Villas Julie · Documento de capacitación · Revisión 1.0 · 27 de agosto de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right"/>
    </w:pPr>
    <w:r>
      <w:rPr>
        <w:rFonts w:ascii="Calibri" w:hAnsi="Calibri"/>
        <w:b/>
        <w:i w:val="0"/>
        <w:color w:val="666666"/>
        <w:sz w:val="18"/>
      </w:rPr>
      <w:t>Manual general del sistema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