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Calibri" w:hAnsi="Calibri"/>
          <w:b/>
          <w:i w:val="0"/>
          <w:color w:val="7A5A00"/>
          <w:sz w:val="22"/>
        </w:rPr>
        <w:t>VILLAS JULIE</w:t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17365D"/>
          <w:sz w:val="56"/>
        </w:rPr>
        <w:t>Manual del administrador por WhatsApp</w:t>
      </w:r>
    </w:p>
    <w:p>
      <w:pPr>
        <w:spacing w:after="480"/>
        <w:jc w:val="center"/>
      </w:pPr>
      <w:r>
        <w:rPr>
          <w:rFonts w:ascii="Calibri" w:hAnsi="Calibri"/>
          <w:b w:val="0"/>
          <w:i w:val="0"/>
          <w:color w:val="1F4D78"/>
          <w:sz w:val="28"/>
        </w:rPr>
        <w:t>Autorización de pago y confirmación de reservas</w:t>
      </w:r>
    </w:p>
    <w:p>
      <w:pPr>
        <w:spacing w:after="1800"/>
        <w:jc w:val="center"/>
      </w:pPr>
      <w:r>
        <w:rPr>
          <w:rFonts w:ascii="Calibri" w:hAnsi="Calibri"/>
          <w:b w:val="0"/>
          <w:i/>
          <w:color w:val="666666"/>
          <w:sz w:val="21"/>
        </w:rPr>
        <w:t>Dirigido a: Personas cuyo número está autorizado en el panel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60"/>
            </w:pPr>
            <w:r>
              <w:t>Base documental</w:t>
              <w:br/>
              <w:t>Manual actualizado contra el código, el panel y la producción operativa al 27 de agosto de 2026. Los datos comerciales que aún debe proporcionar el propietario se identifican expresamente.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Requisitos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El número debe estar agregado y activo en Configuración &gt; Administradores de WhatsApp.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Debe guardarse con código de país y solo dígitos: 504XXXXXXXX.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Debe recibir correctamente la prueba enviada desde el panel.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Debe usar el chat individual con el número oficial de Villas Julie; no se requiere grupo.</w:t>
      </w:r>
    </w:p>
    <w:p>
      <w:pPr>
        <w:pStyle w:val="Heading1"/>
      </w:pPr>
      <w:r>
        <w:t>2. Activar el modo administrador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Abra el chat con Villas Julie.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Escriba /admin.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Revise los comandos y las solicitudes pendientes que el sistema reenvíe.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Para probar como cliente, escriba /cliente y luego menú.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respuesta al comando /admin y lista de solicitudes pendientes]</w:t>
      </w:r>
    </w:p>
    <w:p>
      <w:pPr>
        <w:pStyle w:val="Heading1"/>
      </w:pPr>
      <w:r>
        <w:t>3. Primera revisión: autorizar pago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Abra la tarjeta Revisión administrativa marcada AUTORIZACIÓN PREVIA AL PAGO.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Revise código, huésped, teléfono, cabaña, fechas, personas, total y anticipo.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Seleccione Autorizar pago si todo es correcto. El huésped recibirá cuentas e instrucciones y podrá adjuntar el comprobante.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Seleccione Rechazar si no puede aceptarse. Escriba un motivo de al menos tres caracteres.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Si necesita ampliar datos, seleccione Ver detalles o escriba /reserva VJ-000001.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4CE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>Regla obligatoria</w:t>
              <w:br/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pida ni acepte el comprobante antes de Autorizar pago. El sistema bloquea archivos mientras la reserva siga en Espera autorización.</w:t>
            </w:r>
          </w:p>
        </w:tc>
      </w:tr>
    </w:tbl>
    <w:p>
      <w:pPr>
        <w:spacing w:after="40"/>
      </w:pPr>
    </w:p>
    <w:p>
      <w:pPr>
        <w:pStyle w:val="Heading1"/>
      </w:pPr>
      <w:r>
        <w:t>4. Segunda revisión: confirmar comprobante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Cuando el huésped envíe la foto o PDF, llegará una nueva tarjeta marcada VERIFICACIÓN DEL COMPROBANTE.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Abra el enlace del comprobante y valide que sea legible, que corresponda a la cuenta, importe y fecha correctos y que no esté duplicado.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Seleccione Confirmar para cerrar la reserva como confirmada.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Seleccione Rechazar y explique el motivo si el archivo o pago no es válido.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Lea la respuesta: debe indicar si el huésped fue notificado o si el aviso quedó pendiente.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tarjeta de verificación con botones Confirmar, Rechazar y Ver detalles]</w:t>
      </w:r>
    </w:p>
    <w:p>
      <w:pPr>
        <w:pStyle w:val="Heading1"/>
      </w:pPr>
      <w:r>
        <w:t>5. Comandos disponibles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c>
          <w:tcPr>
            <w:tcW w:type="dxa" w:w="30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Comando</w:t>
            </w:r>
          </w:p>
        </w:tc>
        <w:tc>
          <w:tcPr>
            <w:tcW w:type="dxa" w:w="63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Uso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/admin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Entra al modo administrador y muestra ayuda/pendientes.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/cliente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Sale del modo administrador para probar la experiencia del huésped.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/reserva VJ-000001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Consulta detalles de una solicitud.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/aprobar VJ-000001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Autoriza el pago si está en primera etapa o confirma si ya tiene comprobante.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/confirmar VJ-000001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Equivalente operativo de aprobar según el estado.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/rechazar VJ-000001 MOTIVO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Rechaza con un motivo en una sola instrucción.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cancelar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Cancela la captura del motivo de rechazo.</w:t>
            </w:r>
          </w:p>
        </w:tc>
      </w:tr>
    </w:tbl>
    <w:p>
      <w:pPr>
        <w:spacing w:after="40"/>
      </w:pPr>
    </w:p>
    <w:p>
      <w:pPr>
        <w:pStyle w:val="Heading1"/>
      </w:pPr>
      <w:r>
        <w:t>6. Errores frecuentes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3000"/>
        <w:gridCol w:w="3960"/>
      </w:tblGrid>
      <w:tr>
        <w:tc>
          <w:tcPr>
            <w:tcW w:type="dxa" w:w="24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Mensaje o situación</w:t>
            </w:r>
          </w:p>
        </w:tc>
        <w:tc>
          <w:tcPr>
            <w:tcW w:type="dxa" w:w="30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Causa probable</w:t>
            </w:r>
          </w:p>
        </w:tc>
        <w:tc>
          <w:tcPr>
            <w:tcW w:type="dxa" w:w="39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Solución</w:t>
            </w:r>
          </w:p>
        </w:tc>
      </w:tr>
      <w:tr>
        <w:tc>
          <w:tcPr>
            <w:tcW w:type="dxa" w:w="2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No responde a /admin</w:t>
            </w:r>
          </w:p>
        </w:tc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Número no autorizado o inactivo</w:t>
            </w:r>
          </w:p>
        </w:tc>
        <w:tc>
          <w:tcPr>
            <w:tcW w:type="dxa" w:w="39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Corregir número y ejecutar Enviar prueba desde el panel</w:t>
            </w:r>
          </w:p>
        </w:tc>
      </w:tr>
      <w:tr>
        <w:tc>
          <w:tcPr>
            <w:tcW w:type="dxa" w:w="2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PAYMENT_SETTINGS_INCOMPLETE</w:t>
            </w:r>
          </w:p>
        </w:tc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No hay cuentas bancarias</w:t>
            </w:r>
          </w:p>
        </w:tc>
        <w:tc>
          <w:tcPr>
            <w:tcW w:type="dxa" w:w="39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Configurar cuentas antes de autorizar</w:t>
            </w:r>
          </w:p>
        </w:tc>
      </w:tr>
      <w:tr>
        <w:tc>
          <w:tcPr>
            <w:tcW w:type="dxa" w:w="2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CABIN_NO_LONGER_AVAILABLE</w:t>
            </w:r>
          </w:p>
        </w:tc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Otro proceso ocupó las fechas</w:t>
            </w:r>
          </w:p>
        </w:tc>
        <w:tc>
          <w:tcPr>
            <w:tcW w:type="dxa" w:w="39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Revisar calendario y ofrecer alternativa</w:t>
            </w:r>
          </w:p>
        </w:tc>
      </w:tr>
      <w:tr>
        <w:tc>
          <w:tcPr>
            <w:tcW w:type="dxa" w:w="2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RECEIPT_REQUIRED</w:t>
            </w:r>
          </w:p>
        </w:tc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 intentó confirmar sin archivo</w:t>
            </w:r>
          </w:p>
        </w:tc>
        <w:tc>
          <w:tcPr>
            <w:tcW w:type="dxa" w:w="39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Esperar el comprobante</w:t>
            </w:r>
          </w:p>
        </w:tc>
      </w:tr>
      <w:tr>
        <w:tc>
          <w:tcPr>
            <w:tcW w:type="dxa" w:w="24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INVALID_RESERVATION_STATUS</w:t>
            </w:r>
          </w:p>
        </w:tc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acción no corresponde al estado</w:t>
            </w:r>
          </w:p>
        </w:tc>
        <w:tc>
          <w:tcPr>
            <w:tcW w:type="dxa" w:w="39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Consultar /reserva y aplicar la acción correcta</w:t>
            </w:r>
          </w:p>
        </w:tc>
      </w:tr>
      <w:tr>
        <w:tc>
          <w:tcPr>
            <w:tcW w:type="dxa" w:w="2400"/>
            <w:vAlign w:val="center"/>
          </w:tcPr>
          <w:p>
            <w:r>
              <w:t>Aviso al huésped pendiente o en cola o en cola</w:t>
            </w:r>
          </w:p>
        </w:tc>
        <w:tc>
          <w:tcPr>
            <w:tcW w:type="dxa" w:w="3000"/>
            <w:vAlign w:val="center"/>
          </w:tcPr>
          <w:p>
            <w:r>
              <w:t>Meta o la red no aceptaron temporalmente la notificación</w:t>
            </w:r>
          </w:p>
        </w:tc>
        <w:tc>
          <w:tcPr>
            <w:tcW w:type="dxa" w:w="3960"/>
            <w:vAlign w:val="center"/>
          </w:tcPr>
          <w:p>
            <w:r>
              <w:t>El sistema reintenta automáticamente. El superadministrador puede revisar y reintentar desde Mensajes pendientes; si se agotan los intentos, contactar al huésped manualmente.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66666"/>
        <w:sz w:val="16"/>
      </w:rPr>
      <w:t>Villas Julie · Documento de capacitación · Revisión 1.0 · 27 de agosto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</w:pPr>
    <w:r>
      <w:rPr>
        <w:rFonts w:ascii="Calibri" w:hAnsi="Calibri"/>
        <w:b/>
        <w:i w:val="0"/>
        <w:color w:val="666666"/>
        <w:sz w:val="18"/>
      </w:rPr>
      <w:t>Manual del administrador por WhatsApp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