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i w:val="0"/>
          <w:color w:val="7A5A00"/>
          <w:sz w:val="22"/>
        </w:rPr>
        <w:t>VILLAS JULIE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Manual del huésped por WhatsApp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Consulta y solicitud de reservas paso a paso</w:t>
      </w:r>
    </w:p>
    <w:p>
      <w:pPr>
        <w:spacing w:after="1800"/>
        <w:jc w:val="center"/>
      </w:pPr>
      <w:r>
        <w:rPr>
          <w:rFonts w:ascii="Calibri" w:hAnsi="Calibri"/>
          <w:b w:val="0"/>
          <w:i/>
          <w:color w:val="666666"/>
          <w:sz w:val="21"/>
        </w:rPr>
        <w:t>Dirigido a: Huéspedes y personal que acompaña demostraciones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t>Base documental</w:t>
              <w:br/>
              <w:t>Manual actualizado contra el código, el panel y la producción operativa al 27 de agosto de 2026. Los datos comerciales que aún debe proporcionar el propietario se identifican expresamente.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Comenzar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Guarde o abra el número oficial de WhatsApp de Villas Julie.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Escriba hola o menú.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Pulse Ver opciones y seleccione el servicio deseado.</w:t>
      </w:r>
    </w:p>
    <w:p>
      <w:pPr>
        <w:pStyle w:val="Heading1"/>
      </w:pPr>
      <w:r>
        <w:t>2. Opciones principales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Conocer alojamientos: capacidad, precio, descripción y fotografías.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Reservar: inicia la solicitud guiada.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Experiencias locales: muestra actividades activas.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Consultar reserva: revisa el estado de la solicitud asociada al teléfono.</w:t>
      </w:r>
    </w:p>
    <w:p>
      <w:pPr>
        <w:pStyle w:val="ListBullet"/>
        <w:spacing w:after="80" w:line="300" w:lineRule="auto"/>
        <w:ind w:left="540" w:hanging="271"/>
      </w:pPr>
      <w:r>
        <w:t>Ayuda o asistencia: solicita atención humana. El canal funciona 24/7; la oficina atiende de 8:00 a. m. a 4:00 p. m.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menú principal oficial de WhatsApp]</w:t>
      </w:r>
    </w:p>
    <w:p>
      <w:pPr>
        <w:pStyle w:val="Heading1"/>
      </w:pPr>
      <w:r>
        <w:t>3. Solicitar una reserva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Reservar.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Elija el tipo de alojamiento.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Indique la cantidad de personas dentro de la capacidad permitida.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Escriba las fechas solicitadas siguiendo el formato mostrado.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Revise alojamiento asignado, fechas, noches, personas y total.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Acepte las condiciones para crear la solicitud.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Guarde el código VJ-XXXXXX. La reserva todavía no está confirmada.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No pague todavía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Cuando se crea la solicitud queda Pendiente de autorización administrativa. Espere el mensaje Pago autorizado antes de transferir o adjuntar un comprobante.</w:t>
            </w:r>
          </w:p>
        </w:tc>
      </w:tr>
    </w:tbl>
    <w:p>
      <w:pPr>
        <w:spacing w:after="40"/>
      </w:pPr>
    </w:p>
    <w:p>
      <w:pPr>
        <w:pStyle w:val="Heading1"/>
      </w:pPr>
      <w:r>
        <w:t>4. Pagar y enviar comprobante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t>Espere el mensaje Pago autorizado, que incluye el anticipo del 50 %, el importe, las cuentas bancarias y el plazo de 24 horas para pagar.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Verifique que la cuenta y el titular coincidan con la información oficial enviada por el sistema.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Realice el pago y escriba el código de reserva en la referencia si así lo indican las notas.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Envíe en el mismo chat una foto JPG/PNG o un documento PDF legible.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Espere el mensaje Comprobante recibido. La reserva sigue pendiente hasta la revisión final.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Conserve el mensaje Reserva confirmada y el código de reserva.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mensaje Pago autorizado con cuentas anonimizadas]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mensaje Comprobante recibido y mensaje Reserva confirmada]</w:t>
      </w:r>
    </w:p>
    <w:p>
      <w:pPr>
        <w:pStyle w:val="Heading1"/>
      </w:pPr>
      <w:r>
        <w:t>5. Estados que puede recibir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3300"/>
        <w:gridCol w:w="3560"/>
      </w:tblGrid>
      <w:tr>
        <w:tc>
          <w:tcPr>
            <w:tcW w:type="dxa" w:w="25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Mensaje</w:t>
            </w:r>
          </w:p>
        </w:tc>
        <w:tc>
          <w:tcPr>
            <w:tcW w:type="dxa" w:w="33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Significado</w:t>
            </w:r>
          </w:p>
        </w:tc>
        <w:tc>
          <w:tcPr>
            <w:tcW w:type="dxa" w:w="35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hacer</w:t>
            </w:r>
          </w:p>
        </w:tc>
      </w:tr>
      <w:tr>
        <w:tc>
          <w:tcPr>
            <w:tcW w:type="dxa" w:w="2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Espera autorización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El administrador revisa la solicitud</w:t>
            </w:r>
          </w:p>
        </w:tc>
        <w:tc>
          <w:tcPr>
            <w:tcW w:type="dxa" w:w="35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pagar; esperar</w:t>
            </w:r>
          </w:p>
        </w:tc>
      </w:tr>
      <w:tr>
        <w:tc>
          <w:tcPr>
            <w:tcW w:type="dxa" w:w="2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Pago autorizado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Ya puede realizar el anticipo</w:t>
            </w:r>
          </w:p>
        </w:tc>
        <w:tc>
          <w:tcPr>
            <w:tcW w:type="dxa" w:w="35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Pagar y enviar comprobante</w:t>
            </w:r>
          </w:p>
        </w:tc>
      </w:tr>
      <w:tr>
        <w:tc>
          <w:tcPr>
            <w:tcW w:type="dxa" w:w="2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Comprobante en revisión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El archivo fue recibido</w:t>
            </w:r>
          </w:p>
        </w:tc>
        <w:tc>
          <w:tcPr>
            <w:tcW w:type="dxa" w:w="35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Esperar la decisión</w:t>
            </w:r>
          </w:p>
        </w:tc>
      </w:tr>
      <w:tr>
        <w:tc>
          <w:tcPr>
            <w:tcW w:type="dxa" w:w="2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Reserva confirmada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 reserva fue aceptada</w:t>
            </w:r>
          </w:p>
        </w:tc>
        <w:tc>
          <w:tcPr>
            <w:tcW w:type="dxa" w:w="35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Guardar código y detalles</w:t>
            </w:r>
          </w:p>
        </w:tc>
      </w:tr>
      <w:tr>
        <w:tc>
          <w:tcPr>
            <w:tcW w:type="dxa" w:w="25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Solicitud rechazada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fue aceptada</w:t>
            </w:r>
          </w:p>
        </w:tc>
        <w:tc>
          <w:tcPr>
            <w:tcW w:type="dxa" w:w="35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Leer motivo y, si procede, iniciar nueva reserva</w:t>
            </w:r>
          </w:p>
        </w:tc>
      </w:tr>
    </w:tbl>
    <w:p>
      <w:pPr>
        <w:spacing w:after="40"/>
      </w:pPr>
    </w:p>
    <w:p>
      <w:pPr>
        <w:pStyle w:val="Heading1"/>
      </w:pPr>
      <w:r>
        <w:t>6. Preguntas frecuentes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Pregunta</w:t>
            </w:r>
          </w:p>
        </w:tc>
        <w:tc>
          <w:tcPr>
            <w:tcW w:type="dxa" w:w="61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Respuesta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¿Mi solicitud ya garantiza la cabaña?</w:t>
            </w:r>
          </w:p>
        </w:tc>
        <w:tc>
          <w:tcPr>
            <w:tcW w:type="dxa" w:w="6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No. Solo queda confirmada al recibir el mensaje Reserva confirmada.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¿Puedo enviar el comprobante de inmediato?</w:t>
            </w:r>
          </w:p>
        </w:tc>
        <w:tc>
          <w:tcPr>
            <w:tcW w:type="dxa" w:w="6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No. Debe esperar Pago autorizado.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¿Qué formatos acepta?</w:t>
            </w:r>
          </w:p>
        </w:tc>
        <w:tc>
          <w:tcPr>
            <w:tcW w:type="dxa" w:w="6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Foto JPG/PNG o documento PDF legible.</w:t>
            </w:r>
          </w:p>
        </w:tc>
      </w:tr>
      <w:tr>
        <w:tc>
          <w:tcPr>
            <w:tcW w:type="dxa" w:w="3200"/>
            <w:vAlign w:val="center"/>
          </w:tcPr>
          <w:p>
            <w:r>
              <w:t>¿Qué hago si elegí fechas equivocadas o necesito un cambio?</w:t>
            </w:r>
          </w:p>
        </w:tc>
        <w:tc>
          <w:tcPr>
            <w:tcW w:type="dxa" w:w="6160"/>
            <w:vAlign w:val="center"/>
          </w:tcPr>
          <w:p>
            <w:r>
              <w:t>Solicite asistencia. Un administrador recibirá el aviso y le escribirá por privado; el cambio depende de disponibilidad.</w:t>
            </w:r>
          </w:p>
        </w:tc>
      </w:tr>
      <w:tr>
        <w:tc>
          <w:tcPr>
            <w:tcW w:type="dxa" w:w="3200"/>
            <w:vAlign w:val="center"/>
          </w:tcPr>
          <w:p>
            <w:r>
              <w:t>¿Puedo cancelar o solicitar un reembolso?</w:t>
            </w:r>
          </w:p>
        </w:tc>
        <w:tc>
          <w:tcPr>
            <w:tcW w:type="dxa" w:w="6160"/>
            <w:vAlign w:val="center"/>
          </w:tcPr>
          <w:p>
            <w:r>
              <w:t>Solicite asistencia para cancelar. La política confirmada indica que no hay reembolsos.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¿Cuánto tarda la confirmación?</w:t>
            </w:r>
          </w:p>
        </w:tc>
        <w:tc>
          <w:tcPr>
            <w:tcW w:type="dxa" w:w="6160"/>
            <w:vAlign w:val="center"/>
          </w:tcPr>
          <w:p>
            <w:r>
              <w:t>La asistencia está disponible 24/7; las revisiones administrativas se atienden según operación y horario de oficina de 8:00 a. m. a 4:00 p. m.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Villas Julie · Documento de capacitación · Revisión 1.0 · 27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/>
        <w:b/>
        <w:i w:val="0"/>
        <w:color w:val="666666"/>
        <w:sz w:val="18"/>
      </w:rPr>
      <w:t>Manual del huésped por WhatsApp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