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BFCE1" w14:textId="77777777" w:rsidR="00A669AD" w:rsidRDefault="00D0689A">
      <w:pPr>
        <w:spacing w:after="6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211F86" w14:textId="77777777" w:rsidR="00A669AD" w:rsidRDefault="00D0689A">
      <w:pPr>
        <w:spacing w:after="0" w:line="259" w:lineRule="auto"/>
        <w:ind w:left="100" w:firstLine="0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42C34513" w14:textId="77777777" w:rsidR="00A669AD" w:rsidRDefault="00D0689A">
      <w:pPr>
        <w:spacing w:after="0" w:line="259" w:lineRule="auto"/>
        <w:ind w:left="100" w:firstLine="0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583DCB3C" w14:textId="77777777" w:rsidR="00A669AD" w:rsidRDefault="00D0689A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32"/>
        </w:rPr>
        <w:t xml:space="preserve">  </w:t>
      </w:r>
      <w:r>
        <w:rPr>
          <w:rFonts w:ascii="Tahoma" w:eastAsia="Tahoma" w:hAnsi="Tahoma" w:cs="Tahoma"/>
          <w:sz w:val="32"/>
        </w:rPr>
        <w:tab/>
        <w:t xml:space="preserve"> </w:t>
      </w:r>
    </w:p>
    <w:p w14:paraId="55AA94C3" w14:textId="77777777" w:rsidR="00A669AD" w:rsidRDefault="00D0689A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32"/>
        </w:rPr>
        <w:t xml:space="preserve"> </w:t>
      </w:r>
    </w:p>
    <w:p w14:paraId="0C19E020" w14:textId="77777777" w:rsidR="00A669AD" w:rsidRDefault="00D0689A">
      <w:pPr>
        <w:spacing w:after="0" w:line="259" w:lineRule="auto"/>
        <w:ind w:left="100" w:firstLine="0"/>
        <w:jc w:val="center"/>
      </w:pPr>
      <w:r>
        <w:rPr>
          <w:rFonts w:ascii="Tahoma" w:eastAsia="Tahoma" w:hAnsi="Tahoma" w:cs="Tahoma"/>
          <w:sz w:val="32"/>
        </w:rPr>
        <w:t xml:space="preserve"> </w:t>
      </w:r>
    </w:p>
    <w:p w14:paraId="57B7D296" w14:textId="77777777" w:rsidR="00A669AD" w:rsidRDefault="00D0689A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32"/>
        </w:rPr>
        <w:t xml:space="preserve"> </w:t>
      </w:r>
    </w:p>
    <w:p w14:paraId="4216AFB7" w14:textId="77777777" w:rsidR="00A669AD" w:rsidRDefault="00D0689A">
      <w:pPr>
        <w:spacing w:after="0" w:line="259" w:lineRule="auto"/>
        <w:ind w:left="0" w:firstLine="0"/>
        <w:jc w:val="left"/>
      </w:pPr>
      <w:r>
        <w:rPr>
          <w:rFonts w:ascii="Tahoma" w:eastAsia="Tahoma" w:hAnsi="Tahoma" w:cs="Tahoma"/>
          <w:sz w:val="32"/>
        </w:rPr>
        <w:t xml:space="preserve"> </w:t>
      </w:r>
      <w:r>
        <w:rPr>
          <w:rFonts w:ascii="Tahoma" w:eastAsia="Tahoma" w:hAnsi="Tahoma" w:cs="Tahoma"/>
          <w:sz w:val="32"/>
        </w:rPr>
        <w:tab/>
        <w:t xml:space="preserve"> </w:t>
      </w:r>
    </w:p>
    <w:p w14:paraId="7B5FD68B" w14:textId="77777777" w:rsidR="00A669AD" w:rsidRDefault="00D0689A">
      <w:pPr>
        <w:spacing w:after="11" w:line="249" w:lineRule="auto"/>
        <w:ind w:left="10" w:hanging="10"/>
        <w:jc w:val="left"/>
      </w:pPr>
      <w:r>
        <w:rPr>
          <w:sz w:val="24"/>
        </w:rPr>
        <w:t xml:space="preserve">Фамилия, имя, отчество: </w:t>
      </w:r>
      <w:r>
        <w:rPr>
          <w:b/>
          <w:sz w:val="24"/>
        </w:rPr>
        <w:t>Киселева Ирина Сергеевна</w:t>
      </w:r>
      <w:r>
        <w:rPr>
          <w:sz w:val="24"/>
        </w:rPr>
        <w:t xml:space="preserve"> </w:t>
      </w:r>
    </w:p>
    <w:p w14:paraId="26B6953F" w14:textId="77777777" w:rsidR="00A669AD" w:rsidRDefault="00D0689A">
      <w:pPr>
        <w:spacing w:after="0" w:line="259" w:lineRule="auto"/>
        <w:ind w:left="-5" w:hanging="10"/>
        <w:jc w:val="left"/>
      </w:pPr>
      <w:r>
        <w:rPr>
          <w:sz w:val="24"/>
        </w:rPr>
        <w:t xml:space="preserve">Дата рождения: 15.02.1989 </w:t>
      </w:r>
    </w:p>
    <w:p w14:paraId="45886A61" w14:textId="1FB98C75" w:rsidR="00A669AD" w:rsidRDefault="00D0689A">
      <w:pPr>
        <w:spacing w:after="0" w:line="259" w:lineRule="auto"/>
        <w:ind w:left="-5" w:hanging="10"/>
        <w:jc w:val="left"/>
      </w:pPr>
      <w:r>
        <w:rPr>
          <w:sz w:val="24"/>
        </w:rPr>
        <w:t xml:space="preserve">Область исследования: </w:t>
      </w:r>
      <w:r>
        <w:rPr>
          <w:b/>
          <w:sz w:val="24"/>
        </w:rPr>
        <w:t>малый та</w:t>
      </w:r>
    </w:p>
    <w:p w14:paraId="1D65D293" w14:textId="77777777" w:rsidR="00A669AD" w:rsidRDefault="00D0689A">
      <w:pPr>
        <w:spacing w:after="0" w:line="259" w:lineRule="auto"/>
        <w:ind w:left="-5" w:hanging="10"/>
        <w:jc w:val="left"/>
      </w:pPr>
      <w:r>
        <w:rPr>
          <w:sz w:val="24"/>
        </w:rPr>
        <w:t xml:space="preserve">В/в контрастное усиление: не проводилось </w:t>
      </w:r>
    </w:p>
    <w:p w14:paraId="664C01E1" w14:textId="66196FF1" w:rsidR="00A669AD" w:rsidRDefault="00D0689A">
      <w:pPr>
        <w:spacing w:after="0" w:line="259" w:lineRule="auto"/>
        <w:ind w:left="-5" w:hanging="10"/>
        <w:jc w:val="left"/>
      </w:pPr>
      <w:r>
        <w:rPr>
          <w:sz w:val="24"/>
        </w:rPr>
        <w:t xml:space="preserve">Номер исследования: А6 </w:t>
      </w:r>
    </w:p>
    <w:p w14:paraId="0CF10296" w14:textId="77777777" w:rsidR="00A669AD" w:rsidRDefault="00D0689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4FCF2E9" w14:textId="77777777" w:rsidR="00A669AD" w:rsidRDefault="00D0689A">
      <w:pPr>
        <w:ind w:firstLine="0"/>
      </w:pPr>
      <w:r>
        <w:t xml:space="preserve">Исследование: повторное, в сравнении с МРТ от 17.11.2019 г. (для оценки представлено описание, без диска).  </w:t>
      </w:r>
    </w:p>
    <w:p w14:paraId="46FF93E2" w14:textId="77777777" w:rsidR="00A669AD" w:rsidRDefault="00D0689A">
      <w:pPr>
        <w:ind w:firstLine="0"/>
      </w:pPr>
      <w:r>
        <w:t xml:space="preserve">На серии мультипараметрических МР-томограмм малого таза в трех плоскостях  в последовательностях Т1ВИ, Т2ВИ, T1ВИFS и Т2ВИFS, DWI в аксиальной проекции ( b=0; b=500; b=1000).  </w:t>
      </w:r>
    </w:p>
    <w:p w14:paraId="55D92AA1" w14:textId="77777777" w:rsidR="00A669AD" w:rsidRDefault="00D0689A">
      <w:pPr>
        <w:spacing w:after="0" w:line="259" w:lineRule="auto"/>
        <w:ind w:firstLine="0"/>
        <w:jc w:val="left"/>
      </w:pPr>
      <w:r>
        <w:t xml:space="preserve"> </w:t>
      </w:r>
    </w:p>
    <w:p w14:paraId="0745410D" w14:textId="77777777" w:rsidR="00A669AD" w:rsidRDefault="00D0689A">
      <w:pPr>
        <w:ind w:left="-15"/>
      </w:pPr>
      <w:r>
        <w:rPr>
          <w:b/>
        </w:rPr>
        <w:t xml:space="preserve">Матка </w:t>
      </w:r>
      <w:r>
        <w:t xml:space="preserve">в положении anteversio-anteflexio. Размеры тела матки: 42х37х26 мм.  Полость матки не расширена; эндометрий толщиной до 3 мм, сигнал однородный.  Дифференцировка на транзиторную зону и миометрий сохранена.  Транзиторная зона локально расширена по передней стенке до 10 мм за счет очагов аденомиоза ( на МРТ от 17.11.2019 г. - диффузный аденомиоз), МР-сигнал от нее однородный.   </w:t>
      </w:r>
    </w:p>
    <w:p w14:paraId="06DD4C0B" w14:textId="77777777" w:rsidR="00A669AD" w:rsidRDefault="00D0689A">
      <w:pPr>
        <w:ind w:left="-15"/>
      </w:pPr>
      <w:r>
        <w:rPr>
          <w:b/>
        </w:rPr>
        <w:t>Шейка матки</w:t>
      </w:r>
      <w:r>
        <w:t xml:space="preserve">  размерами 36х32х30 мм, деформирована, цервикальный канал не расширен. Строма шейки с однородным сигналом. Эндоцервикс с  однородным сигналом,  утолщен до 8 мм, с кистозными включениями. В области наружного зева шейки матки визуализируются единичные простые кисты, размерами  до 3х3 мм  с четкими контурами.  </w:t>
      </w:r>
    </w:p>
    <w:p w14:paraId="72BAFDF0" w14:textId="6CC2B122" w:rsidR="00A669AD" w:rsidRDefault="00D0689A">
      <w:pPr>
        <w:ind w:left="-15"/>
      </w:pPr>
      <w:r>
        <w:t xml:space="preserve">В ретроцервикальном пространстве дифференцируется инфильтрат без четких контуров, размерами 30х24х17мм (30х20х20 мм от 17.11.2019 г.) за счет фиброзно-спаечных изменений на фоне которых дифференцируются активные гетеротопии, размерами от 4 мм до 7 мм в d с гиперинтенсивным в Т1 FS WI сигналом, "подтягивающий" переднюю стенку прямой кишки в среднеампулярном отделе за счет распространения фиброза на серозный слой прямой кишки и наружный слой шейки матки по заднему контуру. Сигнал от мышечного слоя прямой кишки  на данном уровне неоднородный за счет локального участка гиперинтенсивного включения в Т1 FS, характерного для гетеротопии, размерами - 3х3 мм. Мезоректальная фасция "подтянута" к заднему контуру шейки матки на уровне 1112 мм с нечеткими контурами. Подслизистый слой без особенностей. Нижняя граница инфильтрата расположена на расстоянии  65 мм от анодермальной линии.  </w:t>
      </w:r>
    </w:p>
    <w:p w14:paraId="0AACC605" w14:textId="77777777" w:rsidR="00A669AD" w:rsidRDefault="00D0689A">
      <w:pPr>
        <w:ind w:left="360" w:firstLine="0"/>
      </w:pPr>
      <w:r>
        <w:t xml:space="preserve">В заднем своде влагалища слева дифференцируется кистозный очаг гетеротопии овальной формы, размерами - 10х6х6 мм.   </w:t>
      </w:r>
    </w:p>
    <w:p w14:paraId="21355B9A" w14:textId="77777777" w:rsidR="00A669AD" w:rsidRDefault="00D0689A">
      <w:pPr>
        <w:ind w:left="360" w:firstLine="0"/>
      </w:pPr>
      <w:r>
        <w:t xml:space="preserve">Яичники расположены обычно.  </w:t>
      </w:r>
    </w:p>
    <w:p w14:paraId="1707D5C0" w14:textId="77777777" w:rsidR="00A669AD" w:rsidRDefault="00D0689A">
      <w:pPr>
        <w:ind w:left="-15"/>
      </w:pPr>
      <w:r>
        <w:rPr>
          <w:b/>
        </w:rPr>
        <w:t>Правый яичник</w:t>
      </w:r>
      <w:r>
        <w:t xml:space="preserve">  с четкими ровными контурами, овальной формы, размером - 32х28х18 мм. В структуре яичника дифференцируются множественные  фолликулы ( &gt;12 в одном срезе)  с четкими, ровныи контурами, простым жидкостным содержимым  размерами до 6х6 мм.  </w:t>
      </w:r>
    </w:p>
    <w:p w14:paraId="229FE013" w14:textId="77777777" w:rsidR="00A669AD" w:rsidRDefault="00D0689A">
      <w:pPr>
        <w:ind w:left="-15"/>
      </w:pPr>
      <w:r>
        <w:rPr>
          <w:b/>
        </w:rPr>
        <w:t>Левый яичник:</w:t>
      </w:r>
      <w:r>
        <w:t xml:space="preserve"> не увеличен 35х27х22 мм. В его структуре дифференцируются   неизмененные фолликулы (5 в одном срезе)  округлой формы, макс размерами до 6х5 мм в d. </w:t>
      </w:r>
    </w:p>
    <w:p w14:paraId="6A63EAA7" w14:textId="77777777" w:rsidR="00A669AD" w:rsidRDefault="00D0689A">
      <w:pPr>
        <w:ind w:left="-15"/>
      </w:pPr>
      <w:r>
        <w:rPr>
          <w:b/>
        </w:rPr>
        <w:t>Мочевой пузырь</w:t>
      </w:r>
      <w:r>
        <w:t xml:space="preserve"> умеренно наполнен, без  патологических особенностей. Толщина стенки до 3 мм. МР-сигнал от стенки не изменен, однородный гипоинтенсивный. Дефектов наполнения в просвете пузыря не определяется.  Уретральный канал  не расширен. </w:t>
      </w:r>
    </w:p>
    <w:p w14:paraId="162DF9E3" w14:textId="77777777" w:rsidR="00A669AD" w:rsidRDefault="00D0689A">
      <w:pPr>
        <w:spacing w:after="31"/>
        <w:ind w:left="360" w:right="5219" w:firstLine="0"/>
      </w:pPr>
      <w:r>
        <w:rPr>
          <w:b/>
        </w:rPr>
        <w:t>Лимфатические узлы</w:t>
      </w:r>
      <w:r>
        <w:t xml:space="preserve"> в полости малого таза не увеличены.  В Дугласовом кармане – следовой выпот,  глубиной до 5 мм.  </w:t>
      </w:r>
    </w:p>
    <w:p w14:paraId="7CD83E8C" w14:textId="77777777" w:rsidR="00A669AD" w:rsidRDefault="00D0689A">
      <w:pPr>
        <w:spacing w:after="0" w:line="259" w:lineRule="auto"/>
        <w:ind w:left="360" w:firstLine="0"/>
        <w:jc w:val="left"/>
      </w:pPr>
      <w:r>
        <w:rPr>
          <w:sz w:val="24"/>
        </w:rPr>
        <w:t xml:space="preserve"> </w:t>
      </w:r>
    </w:p>
    <w:p w14:paraId="0EE46CD6" w14:textId="77777777" w:rsidR="00A669AD" w:rsidRDefault="00D0689A">
      <w:pPr>
        <w:spacing w:after="0" w:line="259" w:lineRule="auto"/>
        <w:ind w:left="360" w:firstLine="0"/>
        <w:jc w:val="left"/>
      </w:pPr>
      <w:r>
        <w:rPr>
          <w:sz w:val="24"/>
        </w:rPr>
        <w:t xml:space="preserve"> </w:t>
      </w:r>
    </w:p>
    <w:p w14:paraId="6C2FF77A" w14:textId="77777777" w:rsidR="00A669AD" w:rsidRDefault="00D0689A">
      <w:pPr>
        <w:spacing w:after="11" w:line="249" w:lineRule="auto"/>
        <w:ind w:left="355" w:hanging="10"/>
        <w:jc w:val="left"/>
      </w:pPr>
      <w:r>
        <w:rPr>
          <w:sz w:val="24"/>
        </w:rPr>
        <w:lastRenderedPageBreak/>
        <w:t xml:space="preserve">ЗАКЛЮЧЕНИЕ: </w:t>
      </w:r>
      <w:r>
        <w:rPr>
          <w:b/>
          <w:sz w:val="24"/>
        </w:rPr>
        <w:t xml:space="preserve">МРТ-картина  ретроцервикального эндометриоза с признаками распространения на                             переднюю стенку прямой кишки в среднеампулярном отделе. Аденомиоз.  </w:t>
      </w:r>
    </w:p>
    <w:p w14:paraId="0735E3D5" w14:textId="77777777" w:rsidR="00A669AD" w:rsidRDefault="00D0689A">
      <w:pPr>
        <w:spacing w:after="11" w:line="249" w:lineRule="auto"/>
        <w:ind w:left="355" w:hanging="10"/>
        <w:jc w:val="left"/>
      </w:pPr>
      <w:r>
        <w:rPr>
          <w:b/>
          <w:sz w:val="24"/>
        </w:rPr>
        <w:t xml:space="preserve">                           Мультифолликулярная структура яичников. Признаки гиперплазии эндоцервикса.    </w:t>
      </w:r>
    </w:p>
    <w:p w14:paraId="3972140F" w14:textId="77777777" w:rsidR="00A669AD" w:rsidRDefault="00D0689A">
      <w:pPr>
        <w:spacing w:after="0" w:line="259" w:lineRule="auto"/>
        <w:ind w:left="360" w:firstLine="0"/>
        <w:jc w:val="left"/>
      </w:pPr>
      <w:r>
        <w:rPr>
          <w:b/>
          <w:sz w:val="24"/>
        </w:rPr>
        <w:t xml:space="preserve">  </w:t>
      </w:r>
    </w:p>
    <w:p w14:paraId="68784755" w14:textId="77777777" w:rsidR="00A669AD" w:rsidRDefault="00D0689A">
      <w:pPr>
        <w:spacing w:after="0" w:line="259" w:lineRule="auto"/>
        <w:ind w:left="360" w:firstLine="0"/>
        <w:jc w:val="left"/>
      </w:pPr>
      <w:r>
        <w:rPr>
          <w:b/>
          <w:sz w:val="24"/>
        </w:rPr>
        <w:t xml:space="preserve"> </w:t>
      </w:r>
    </w:p>
    <w:p w14:paraId="69557772" w14:textId="77777777" w:rsidR="00A669AD" w:rsidRDefault="00D0689A">
      <w:pPr>
        <w:spacing w:after="0" w:line="259" w:lineRule="auto"/>
        <w:ind w:left="370" w:hanging="10"/>
        <w:jc w:val="left"/>
      </w:pPr>
      <w:r>
        <w:rPr>
          <w:b/>
          <w:sz w:val="24"/>
        </w:rPr>
        <w:t xml:space="preserve">                            </w:t>
      </w:r>
      <w:r>
        <w:rPr>
          <w:sz w:val="24"/>
        </w:rPr>
        <w:t xml:space="preserve">Рекомендуется:  консультация гинеколога; МРТ- контроль в динамике (по показаниям).  </w:t>
      </w:r>
    </w:p>
    <w:p w14:paraId="0ED43C04" w14:textId="77777777" w:rsidR="00A669AD" w:rsidRDefault="00D0689A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F0F12A2" w14:textId="77777777" w:rsidR="00A669AD" w:rsidRDefault="00D0689A">
      <w:pPr>
        <w:tabs>
          <w:tab w:val="center" w:pos="7384"/>
          <w:tab w:val="center" w:pos="8403"/>
        </w:tabs>
        <w:spacing w:after="0" w:line="259" w:lineRule="auto"/>
        <w:ind w:left="0" w:firstLine="0"/>
        <w:jc w:val="left"/>
      </w:pPr>
      <w:r>
        <w:rPr>
          <w:sz w:val="22"/>
        </w:rPr>
        <w:t xml:space="preserve">01.07.2020                                                          Врач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Завылова К.А. </w:t>
      </w:r>
    </w:p>
    <w:sectPr w:rsidR="00A669AD">
      <w:pgSz w:w="11906" w:h="16838"/>
      <w:pgMar w:top="1440" w:right="71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AD"/>
    <w:rsid w:val="00943FA4"/>
    <w:rsid w:val="0097344D"/>
    <w:rsid w:val="00A669AD"/>
    <w:rsid w:val="00D0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A22E"/>
  <w15:docId w15:val="{CF3DF390-B3E1-4D5E-A8E9-74B98772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8" w:lineRule="auto"/>
      <w:ind w:left="709" w:firstLine="35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Кириллов</dc:creator>
  <cp:keywords/>
  <cp:lastModifiedBy>Сергей Кириллов</cp:lastModifiedBy>
  <cp:revision>4</cp:revision>
  <dcterms:created xsi:type="dcterms:W3CDTF">2020-07-01T19:18:00Z</dcterms:created>
  <dcterms:modified xsi:type="dcterms:W3CDTF">2020-07-02T13:57:00Z</dcterms:modified>
</cp:coreProperties>
</file>