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Определение основных требований для сайта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https://www.etsy.com/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Пользовательские требования:</w:t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Интернет-магазин </w:t>
      </w:r>
      <w:r w:rsidDel="00000000" w:rsidR="00000000" w:rsidRPr="00000000">
        <w:rPr>
          <w:color w:val="202122"/>
          <w:highlight w:val="white"/>
          <w:rtl w:val="0"/>
        </w:rPr>
        <w:t xml:space="preserve">- </w:t>
      </w:r>
      <w:r w:rsidDel="00000000" w:rsidR="00000000" w:rsidRPr="00000000">
        <w:rPr>
          <w:color w:val="202122"/>
          <w:highlight w:val="white"/>
          <w:rtl w:val="0"/>
        </w:rPr>
        <w:t xml:space="preserve">peer-to-peer веб-сайт электронной коммерции, который фокусируется на изделиях ручной работы и старинных вещах и материалах, уникальных товарах ограниченного выпуска. Эти товары и изделия распределены по большому количеству категорий, таких как художественные изделия, фотография, одежда, драгоценные украшения, продукты питания, косметика, игрушки и другие аксессуары. Многие пользователи сайта также продают материалы для ручной работы, такие как бисер, инструменты для ручных работ, и тому подобное. Требованием к старинным товарам являются возраст не менее 20 лет. Веб-сайт предоставляет пользователям-продавцам персональные «лавки», на которых продавец может выставлять свои товары.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Функциональные требования: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Кнопка “Изменить настройки”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1.1 Кнопка с флагом страны пользователя.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1.2 При наведении курсора- всплывает окошко с названием страны.</w:t>
        <w:br w:type="textWrapping"/>
        <w:t xml:space="preserve">1.3 Курсор меняет вид на “ладонь с жестом указания пальцем”.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1.4 При нажатии открывается всплывающее окно “Изменить настройки”.</w:t>
        <w:br w:type="textWrapping"/>
        <w:t xml:space="preserve">1.5 Язык окна соответствует выбранному в окне языку.</w:t>
        <w:br w:type="textWrapping"/>
        <w:t xml:space="preserve">1.6 Имеются следующие поля:</w:t>
        <w:br w:type="textWrapping"/>
        <w:t xml:space="preserve"> - Регион ( Содержить выпадающий список всех стран в алфавитном порядке)</w:t>
        <w:br w:type="textWrapping"/>
        <w:t xml:space="preserve"> - Язык ( Содержит выпадающий список поддерживаемых языков)</w:t>
        <w:br w:type="textWrapping"/>
        <w:t xml:space="preserve"> - Валюта (Содержит выпадающий список поддерживаемых валют)</w:t>
        <w:br w:type="textWrapping"/>
        <w:t xml:space="preserve">1.7 Ссылка “Подробнее” ведёт на страницу помощи настроек.</w:t>
        <w:br w:type="textWrapping"/>
        <w:t xml:space="preserve">1.8 Кнопки сохранить и отмена подсвечиваются при наведении курсора.</w:t>
        <w:br w:type="textWrapping"/>
        <w:t xml:space="preserve">1.9 Выпадающие формы подсвечиваются при наведении курсора.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1.10 </w:t>
      </w:r>
      <w:r w:rsidDel="00000000" w:rsidR="00000000" w:rsidRPr="00000000">
        <w:rPr>
          <w:rtl w:val="0"/>
        </w:rPr>
        <w:t xml:space="preserve">При вызове </w:t>
      </w:r>
      <w:r w:rsidDel="00000000" w:rsidR="00000000" w:rsidRPr="00000000">
        <w:rPr>
          <w:highlight w:val="white"/>
          <w:rtl w:val="0"/>
        </w:rPr>
        <w:t xml:space="preserve">модальное окно блокирует работу пользователя с родительским приложением до тех пор, пока пользователь это окно не закроет.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Все картинки и ссылки на сайте кликабельны.</w:t>
        <w:br w:type="textWrapping"/>
        <w:t xml:space="preserve">2.1 При наведении курсора- он меняет вид на “руку с указательным пальцем”.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модуле “Уникальные находки” круглые картинки: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3.1 При наведении слегка увеличиваются в размере.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3.2 При наведении подсвечиваются.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модуле “Подарки, популярные сейчас”: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4.1 Картинки при наведении подсвечиваются.</w:t>
        <w:br w:type="textWrapping"/>
        <w:t xml:space="preserve"> 4.2 При наведении всплываем мини окно с описанием товара.</w:t>
        <w:br w:type="textWrapping"/>
        <w:t xml:space="preserve"> 4.3 При наведении, если есть анимация, то она проигрывается.</w:t>
        <w:br w:type="textWrapping"/>
        <w:t xml:space="preserve"> 4.4 Кнопка “Избранное”</w:t>
        <w:br w:type="textWrapping"/>
        <w:t xml:space="preserve"> 4.4.1 При наведении подсвечивается</w:t>
        <w:br w:type="textWrapping"/>
        <w:t xml:space="preserve"> 4.4.2 При нажатии, “становится заполненной, красной”.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модуле “Уникальные товары”.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5.1 Категории при наведении курсора имеют анимацию полосы снизу.</w:t>
        <w:br w:type="textWrapping"/>
        <w:t xml:space="preserve"> 5.2 При переключении категорий- происходит короткая быстрая анимация картинок “сдвиг”.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При наведении на текст с нижним пунктиром- всплывает мини-окно с описанием.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Модальное окно” Войти”. Содержит: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            7.1  Поле “адрес электронной почты”.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            7.2 Поле “пароль”.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            7.3 Окошко для галочки “не выходить из системы”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            7.4  Ссылку “забыли пароль”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            7.4.1 Ведёт на страницу сброса пароля.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            7.5 Кнопка “Войти в аккаунт” ведёт на главную страницу сайта.</w:t>
        <w:br w:type="textWrapping"/>
        <w:t xml:space="preserve">            7.6 Содержит три кнопки соцсетей:</w:t>
        <w:br w:type="textWrapping"/>
        <w:t xml:space="preserve">      -       Продолжить с “Google”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Продолжить с “ Facebook”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Продолжить с “Apple”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7.7 При вызове </w:t>
      </w:r>
      <w:r w:rsidDel="00000000" w:rsidR="00000000" w:rsidRPr="00000000">
        <w:rPr>
          <w:highlight w:val="white"/>
          <w:rtl w:val="0"/>
        </w:rPr>
        <w:t xml:space="preserve">модальное окно блокирует работу пользователя с родительским приложением до тех пор, пока пользователь это окно не закроет.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7.8 Содержит предупреждение о “Политике конфиденциальности” и “Условия конфиденциальности”.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7.8 Кнопка “Зарегистрироваться”: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7.8.1 При нажатии происходит короткая анимация “сдвига” на форму регистрации.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7.8.2 Содержит поля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адрес электронной почты.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Имя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Пароль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            7.8.3 Кнопка “галочка” для подписки на спец предложения.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            7.9 .При вводе в строку пароль- снизу появляется “шкала надежности пароля”.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Кнопка “Ваш аккаунт”.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8.1 При наведении подсвечивается “серым”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8.2 При нажатии открывает модальное окно.</w:t>
        <w:br w:type="textWrapping"/>
        <w:t xml:space="preserve">8.3 При нажатии на кнопку “Ваш аккаунт”, либо на клик вне формы- происходит “закрытие” модального окна.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авторизации на сайт появляется доп кнопка “Обновления”.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Блок “Условия использования”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Блок “Конфиденциальность”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Блок “Файлы cookie”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Блок “Реклама на основе интересов”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Кнопка “Скачать приложение Etsy”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Всплывающие подсказки “О добавлении товара в избранное”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ts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