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Style w:val="68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808"/>
        <w:gridCol w:w="283"/>
        <w:gridCol w:w="5375"/>
      </w:tblGrid>
      <w:tr>
        <w:trPr>
          <w:trHeight w:val="1548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08" w:type="dxa"/>
            <w:textDirection w:val="lrTb"/>
            <w:noWrap w:val="false"/>
          </w:tcPr>
          <w:p>
            <w:pPr>
              <w:rPr>
                <w:rFonts w:ascii="IBM Plex Sans" w:hAnsi="IBM Plex Sans" w:cs="IBM Plex Sans" w:eastAsia="IBM Plex Sans"/>
                <w:highlight w:val="none"/>
              </w:rPr>
            </w:pPr>
            <w:r>
              <w:rPr>
                <w:rFonts w:ascii="IBM Plex Sans" w:hAnsi="IBM Plex Sans" w:cs="IBM Plex Sans" w:eastAsia="IBM Plex Sans"/>
                <w:lang w:val="sr-Latn-RS"/>
              </w:rPr>
            </w:r>
            <w:r>
              <w:rPr>
                <w:rFonts w:ascii="IBM Plex Sans" w:hAnsi="IBM Plex Sans" w:cs="IBM Plex Sans" w:eastAsia="IBM Plex Sans"/>
                <w:lang w:val="sr-Latn-RS"/>
              </w:rPr>
              <mc:AlternateContent>
                <mc:Choice Requires="wpg">
                  <w:drawing>
                    <wp:anchor xmlns:wp="http://schemas.openxmlformats.org/drawingml/2006/wordprocessingDrawing" distT="0" distB="0" distL="115200" distR="115200" simplePos="0" relativeHeight="2048" behindDoc="0" locked="0" layoutInCell="1" allowOverlap="1">
                      <wp:simplePos x="0" y="0"/>
                      <wp:positionH relativeFrom="column">
                        <wp:posOffset>2058206</wp:posOffset>
                      </wp:positionH>
                      <wp:positionV relativeFrom="paragraph">
                        <wp:posOffset>39687</wp:posOffset>
                      </wp:positionV>
                      <wp:extent cx="849891" cy="871007"/>
                      <wp:effectExtent l="0" t="0" r="0" b="0"/>
                      <wp:wrapSquare wrapText="bothSides"/>
                      <wp:docPr id="1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97444040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49891" cy="87100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1pt;mso-wrap-distance-top:0.0pt;mso-wrap-distance-right:9.1pt;mso-wrap-distance-bottom:0.0pt;z-index:2048;o:allowoverlap:true;o:allowincell:true;mso-position-horizontal-relative:text;margin-left:162.1pt;mso-position-horizontal:absolute;mso-position-vertical-relative:text;margin-top:3.1pt;mso-position-vertical:absolute;width:66.9pt;height:68.6pt;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IBM Plex Sans" w:hAnsi="IBM Plex Sans" w:cs="IBM Plex Sans" w:eastAsia="IBM Plex Sans"/>
                <w:lang w:val="sr-Latn-RS"/>
              </w:rPr>
            </w:r>
            <w:r/>
          </w:p>
        </w:tc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658" w:type="dxa"/>
            <w:vAlign w:val="center"/>
            <w:textDirection w:val="lrTb"/>
            <w:noWrap w:val="false"/>
          </w:tcPr>
          <w:p>
            <w:pPr>
              <w:rPr>
                <w:rFonts w:ascii="IBM Plex Sans" w:hAnsi="IBM Plex Sans" w:cs="IBM Plex Sans" w:eastAsia="IBM Plex Sans"/>
                <w:sz w:val="24"/>
                <w:highlight w:val="none"/>
              </w:rPr>
            </w:pPr>
            <w:r>
              <w:rPr>
                <w:rFonts w:ascii="IBM Plex Sans" w:hAnsi="IBM Plex Sans" w:cs="IBM Plex Sans" w:eastAsia="IBM Plex Sans"/>
                <w:sz w:val="24"/>
                <w:lang w:val="sr-Latn-RS"/>
              </w:rPr>
              <w:t xml:space="preserve">Prirodno-matematički fakultet</w:t>
            </w:r>
            <w:r>
              <w:rPr>
                <w:rFonts w:ascii="IBM Plex Sans" w:hAnsi="IBM Plex Sans" w:cs="IBM Plex Sans" w:eastAsia="IBM Plex Sans"/>
                <w:sz w:val="24"/>
                <w:lang w:val="sr-Latn-RS"/>
              </w:rPr>
            </w:r>
            <w:r/>
          </w:p>
          <w:p>
            <w:pPr>
              <w:rPr>
                <w:rFonts w:ascii="IBM Plex Sans" w:hAnsi="IBM Plex Sans" w:cs="IBM Plex Sans" w:eastAsia="IBM Plex Sans"/>
                <w:sz w:val="24"/>
              </w:rPr>
            </w:pP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  <w:t xml:space="preserve">Univerzitet u Kragujevcu</w:t>
            </w:r>
            <w:r>
              <w:rPr>
                <w:rFonts w:ascii="IBM Plex Sans" w:hAnsi="IBM Plex Sans" w:cs="IBM Plex Sans" w:eastAsia="IBM Plex Sans"/>
                <w:sz w:val="24"/>
                <w:lang w:val="sr-Latn-RS"/>
              </w:rPr>
            </w:r>
            <w:r/>
          </w:p>
        </w:tc>
      </w:tr>
      <w:tr>
        <w:trPr>
          <w:trHeight w:val="11754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466" w:type="dxa"/>
            <w:vAlign w:val="center"/>
            <w:textDirection w:val="lrTb"/>
            <w:noWrap w:val="false"/>
          </w:tcPr>
          <w:p>
            <w:pPr>
              <w:ind w:left="0"/>
              <w:jc w:val="center"/>
              <w:rPr>
                <w:rFonts w:ascii="IBM Plex Sans" w:hAnsi="IBM Plex Sans" w:cs="IBM Plex Sans" w:eastAsia="IBM Plex Sans"/>
                <w:sz w:val="48"/>
              </w:rPr>
              <w:suppressLineNumbers w:val="0"/>
            </w:pPr>
            <w:r>
              <w:rPr>
                <w:rFonts w:ascii="IBM Plex Sans" w:hAnsi="IBM Plex Sans" w:cs="IBM Plex Sans" w:eastAsia="IBM Plex Sans"/>
                <w:sz w:val="48"/>
                <w:lang w:val="sr-Latn-RS"/>
              </w:rPr>
              <w:t xml:space="preserve">Obrada fotografija na PYNQ Z-2 kartici</w:t>
              <w:br/>
              <w:t xml:space="preserve">i prenosom podataka putem UART porta</w:t>
            </w:r>
            <w:r>
              <w:rPr>
                <w:rFonts w:ascii="IBM Plex Sans" w:hAnsi="IBM Plex Sans" w:cs="IBM Plex Sans" w:eastAsia="IBM Plex Sans"/>
              </w:rPr>
            </w:r>
            <w:r/>
          </w:p>
          <w:p>
            <w:pPr>
              <w:ind w:left="0"/>
              <w:jc w:val="center"/>
              <w:rPr>
                <w:rFonts w:ascii="IBM Plex Sans" w:hAnsi="IBM Plex Sans" w:cs="IBM Plex Sans" w:eastAsia="IBM Plex Sans"/>
                <w:sz w:val="48"/>
                <w:highlight w:val="none"/>
              </w:rPr>
              <w:suppressLineNumbers w:val="0"/>
            </w:pP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</w: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</w:r>
            <w:r/>
          </w:p>
          <w:p>
            <w:pPr>
              <w:ind w:left="0"/>
              <w:jc w:val="center"/>
              <w:rPr>
                <w:rFonts w:ascii="IBM Plex Sans" w:hAnsi="IBM Plex Sans" w:cs="IBM Plex Sans" w:eastAsia="IBM Plex Sans"/>
                <w:sz w:val="24"/>
                <w:highlight w:val="none"/>
              </w:rPr>
              <w:suppressLineNumbers w:val="0"/>
            </w:pPr>
            <w:r>
              <w:rPr>
                <w:rFonts w:ascii="IBM Plex Sans" w:hAnsi="IBM Plex Sans" w:cs="IBM Plex Sans" w:eastAsia="IBM Plex Sans"/>
                <w:sz w:val="48"/>
                <w:lang w:val="sr-Latn-RS"/>
              </w:rPr>
            </w: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  <w:t xml:space="preserve">PROJEKTOVANJE VLSI SISTEMA</w:t>
            </w:r>
            <w:r>
              <w:rPr>
                <w:rFonts w:ascii="IBM Plex Sans" w:hAnsi="IBM Plex Sans" w:cs="IBM Plex Sans" w:eastAsia="IBM Plex Sans"/>
              </w:rPr>
            </w:r>
            <w:r/>
          </w:p>
          <w:p>
            <w:pPr>
              <w:ind w:left="0"/>
              <w:jc w:val="center"/>
              <w:rPr>
                <w:rFonts w:ascii="IBM Plex Sans" w:hAnsi="IBM Plex Sans" w:cs="IBM Plex Sans" w:eastAsia="IBM Plex Sans"/>
                <w:sz w:val="24"/>
                <w:highlight w:val="none"/>
              </w:rPr>
              <w:suppressLineNumbers w:val="0"/>
            </w:pP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</w: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  <w:t xml:space="preserve">PROJEKTNI ZADATAK</w:t>
            </w: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</w:r>
            <w:r/>
          </w:p>
        </w:tc>
      </w:tr>
      <w:tr>
        <w:trPr>
          <w:trHeight w:val="1279"/>
        </w:trPr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091" w:type="dxa"/>
            <w:textDirection w:val="lrTb"/>
            <w:noWrap w:val="false"/>
          </w:tcPr>
          <w:p>
            <w:pPr>
              <w:rPr>
                <w:rFonts w:ascii="IBM Plex Sans" w:hAnsi="IBM Plex Sans" w:cs="IBM Plex Sans" w:eastAsia="IBM Plex Sans"/>
                <w:sz w:val="24"/>
                <w:highlight w:val="none"/>
              </w:rPr>
            </w:pPr>
            <w:r>
              <w:rPr>
                <w:rFonts w:ascii="IBM Plex Sans" w:hAnsi="IBM Plex Sans" w:cs="IBM Plex Sans" w:eastAsia="IBM Plex Sans"/>
                <w:sz w:val="24"/>
                <w:lang w:val="sr-Latn-RS"/>
              </w:rPr>
              <w:t xml:space="preserve">Profesor:</w:t>
            </w:r>
            <w:r>
              <w:rPr>
                <w:rFonts w:ascii="IBM Plex Sans" w:hAnsi="IBM Plex Sans" w:cs="IBM Plex Sans" w:eastAsia="IBM Plex Sans"/>
                <w:sz w:val="24"/>
                <w:lang w:val="sr-Latn-RS"/>
              </w:rPr>
            </w:r>
            <w:r/>
          </w:p>
          <w:p>
            <w:pPr>
              <w:rPr>
                <w:rFonts w:ascii="IBM Plex Sans" w:hAnsi="IBM Plex Sans" w:cs="IBM Plex Sans" w:eastAsia="IBM Plex Sans"/>
              </w:rPr>
            </w:pP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  <w:t xml:space="preserve">Aleksandar Peulić</w:t>
            </w:r>
            <w:r>
              <w:rPr>
                <w:rFonts w:ascii="IBM Plex Sans" w:hAnsi="IBM Plex Sans" w:cs="IBM Plex Sans" w:eastAsia="IBM Plex Sans"/>
                <w:highlight w:val="none"/>
                <w:lang w:val="sr-Latn-RS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75" w:type="dxa"/>
            <w:textDirection w:val="lrTb"/>
            <w:noWrap w:val="false"/>
          </w:tcPr>
          <w:p>
            <w:pPr>
              <w:rPr>
                <w:rFonts w:ascii="IBM Plex Sans" w:hAnsi="IBM Plex Sans" w:cs="IBM Plex Sans" w:eastAsia="IBM Plex Sans"/>
                <w:sz w:val="24"/>
                <w:highlight w:val="none"/>
              </w:rPr>
            </w:pPr>
            <w:r>
              <w:rPr>
                <w:rFonts w:ascii="IBM Plex Sans" w:hAnsi="IBM Plex Sans" w:cs="IBM Plex Sans" w:eastAsia="IBM Plex Sans"/>
                <w:sz w:val="24"/>
                <w:lang w:val="sr-Latn-RS"/>
              </w:rPr>
              <w:t xml:space="preserve">Student:</w:t>
            </w:r>
            <w:r>
              <w:rPr>
                <w:rFonts w:ascii="IBM Plex Sans" w:hAnsi="IBM Plex Sans" w:cs="IBM Plex Sans" w:eastAsia="IBM Plex Sans"/>
                <w:sz w:val="24"/>
                <w:lang w:val="sr-Latn-RS"/>
              </w:rPr>
            </w:r>
            <w:r/>
          </w:p>
          <w:p>
            <w:pPr>
              <w:rPr>
                <w:rFonts w:ascii="IBM Plex Sans" w:hAnsi="IBM Plex Sans" w:cs="IBM Plex Sans" w:eastAsia="IBM Plex Sans"/>
                <w:sz w:val="24"/>
              </w:rPr>
            </w:pP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  <w:t xml:space="preserve">Krunoslav Velfel (49/2018)</w:t>
            </w:r>
            <w:r>
              <w:rPr>
                <w:rFonts w:ascii="IBM Plex Sans" w:hAnsi="IBM Plex Sans" w:cs="IBM Plex Sans" w:eastAsia="IBM Plex Sans"/>
                <w:sz w:val="24"/>
                <w:highlight w:val="none"/>
                <w:lang w:val="sr-Latn-RS"/>
              </w:rPr>
            </w:r>
            <w:r/>
          </w:p>
        </w:tc>
      </w:tr>
    </w:tbl>
    <w:p>
      <w:pPr>
        <w:shd w:val="nil" w:color="auto"/>
        <w:rPr>
          <w:rFonts w:ascii="IBM Plex Sans" w:hAnsi="IBM Plex Sans" w:cs="IBM Plex Sans" w:eastAsia="IBM Plex Sans"/>
        </w:rPr>
      </w:pPr>
      <w:r>
        <w:rPr>
          <w:rFonts w:ascii="IBM Plex Sans" w:hAnsi="IBM Plex Sans" w:cs="IBM Plex Sans" w:eastAsia="IBM Plex Sans"/>
          <w:lang w:val="sr-Latn-RS"/>
        </w:rPr>
        <w:br w:type="page"/>
      </w:r>
      <w:r>
        <w:rPr>
          <w:rFonts w:ascii="IBM Plex Sans" w:hAnsi="IBM Plex Sans" w:cs="IBM Plex Sans" w:eastAsia="IBM Plex Sans"/>
          <w:lang w:val="sr-Latn-RS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IBM Plex Sans" w:hAnsi="IBM Plex Sans" w:cs="IBM Plex Sans" w:eastAsia="IBM Plex Sans"/>
        </w:rPr>
      </w:sdtPr>
      <w:sdtContent>
        <w:p>
          <w:pPr>
            <w:pStyle w:val="813"/>
            <w:tabs>
              <w:tab w:val="right" w:pos="10466" w:leader="dot"/>
            </w:tabs>
            <w:rPr>
              <w:rFonts w:ascii="IBM Plex Sans" w:hAnsi="IBM Plex Sans" w:cs="IBM Plex Sans" w:eastAsia="IBM Plex Sans"/>
              <w:b/>
            </w:rPr>
          </w:pPr>
          <w:r>
            <w:rPr>
              <w:rFonts w:ascii="IBM Plex Sans" w:hAnsi="IBM Plex Sans" w:cs="IBM Plex Sans" w:eastAsia="IBM Plex Sans"/>
              <w:lang w:val="sr-Latn-RS"/>
            </w:rPr>
          </w:r>
          <w:r>
            <w:rPr>
              <w:rFonts w:ascii="IBM Plex Sans" w:hAnsi="IBM Plex Sans" w:cs="IBM Plex Sans" w:eastAsia="IBM Plex Sans"/>
              <w:lang w:val="sr-Latn-RS"/>
            </w:rPr>
            <w:fldChar w:fldCharType="begin"/>
            <w:instrText xml:space="preserve">TOC \o "1-9" \h \t "Heading 1,1,Heading 2,2,Heading 3,3,Heading 4,4,Heading 5,5,Heading 6,6,Heading 7,7,Heading 8,8,Heading 9,9" </w:instrText>
            <w:fldChar w:fldCharType="separate"/>
          </w:r>
          <w:r>
            <w:rPr>
              <w:rFonts w:ascii="IBM Plex Sans" w:hAnsi="IBM Plex Sans" w:cs="IBM Plex Sans" w:eastAsia="IBM Plex Sans"/>
              <w:b/>
            </w:rPr>
          </w:r>
          <w:hyperlink w:tooltip="#_Toc5" w:anchor="_Toc5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/>
                <w:lang w:val="sr-Latn-RS"/>
              </w:rPr>
              <w:t xml:space="preserve">Uvod</w:t>
            </w:r>
            <w:r>
              <w:rPr>
                <w:rStyle w:val="806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3</w:t>
              <w:fldChar w:fldCharType="end"/>
            </w:r>
          </w:hyperlink>
          <w:r>
            <w:rPr>
              <w:rFonts w:ascii="IBM Plex Sans" w:hAnsi="IBM Plex Sans" w:cs="IBM Plex Sans" w:eastAsia="IBM Plex Sans"/>
              <w:b/>
            </w:rPr>
          </w:r>
        </w:p>
        <w:p>
          <w:pPr>
            <w:pStyle w:val="813"/>
            <w:tabs>
              <w:tab w:val="right" w:pos="10466" w:leader="dot"/>
            </w:tabs>
            <w:rPr>
              <w:rFonts w:ascii="IBM Plex Sans" w:hAnsi="IBM Plex Sans" w:cs="IBM Plex Sans" w:eastAsia="IBM Plex Sans"/>
            </w:rPr>
          </w:pPr>
          <w:hyperlink w:tooltip="#_Toc6" w:anchor="_Toc6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/>
                <w:lang w:val="sr-Latn-RS"/>
              </w:rPr>
              <w:t xml:space="preserve">Tehnički detalji</w:t>
            </w:r>
            <w:r>
              <w:rPr>
                <w:rStyle w:val="806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4</w:t>
              <w:fldChar w:fldCharType="end"/>
            </w:r>
          </w:hyperlink>
          <w:r>
            <w:rPr>
              <w:rFonts w:ascii="IBM Plex Sans" w:hAnsi="IBM Plex Sans" w:cs="IBM Plex Sans" w:eastAsia="IBM Plex Sans"/>
            </w:rPr>
          </w:r>
        </w:p>
        <w:p>
          <w:pPr>
            <w:pStyle w:val="813"/>
            <w:tabs>
              <w:tab w:val="right" w:pos="10466" w:leader="dot"/>
            </w:tabs>
            <w:rPr>
              <w:rFonts w:ascii="IBM Plex Sans" w:hAnsi="IBM Plex Sans" w:cs="IBM Plex Sans" w:eastAsia="IBM Plex Sans"/>
            </w:rPr>
          </w:pPr>
          <w:hyperlink w:tooltip="#_Toc7" w:anchor="_Toc7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/>
                <w:lang w:val="sr-Latn-RS"/>
              </w:rPr>
              <w:t xml:space="preserve">Postupak</w:t>
            </w:r>
            <w:r>
              <w:rPr>
                <w:rStyle w:val="806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5</w:t>
              <w:fldChar w:fldCharType="end"/>
            </w:r>
          </w:hyperlink>
          <w:r>
            <w:rPr>
              <w:rFonts w:ascii="IBM Plex Sans" w:hAnsi="IBM Plex Sans" w:cs="IBM Plex Sans" w:eastAsia="IBM Plex Sans"/>
            </w:rPr>
          </w:r>
        </w:p>
        <w:p>
          <w:pPr>
            <w:pStyle w:val="814"/>
            <w:tabs>
              <w:tab w:val="right" w:pos="10466" w:leader="dot"/>
            </w:tabs>
            <w:rPr>
              <w:rFonts w:ascii="IBM Plex Sans" w:hAnsi="IBM Plex Sans" w:cs="IBM Plex Sans" w:eastAsia="IBM Plex Sans"/>
              <w:b w:val="0"/>
            </w:rPr>
          </w:pPr>
          <w:hyperlink w:tooltip="#_Toc8" w:anchor="_Toc8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 w:val="0"/>
                <w:highlight w:val="none"/>
                <w:lang w:val="sr-Latn-RS"/>
              </w:rPr>
              <w:t xml:space="preserve">KREIRANJE PROJEKTA U SOFTVERU VIVADO</w:t>
            </w:r>
            <w:r>
              <w:rPr>
                <w:rStyle w:val="806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5</w:t>
              <w:fldChar w:fldCharType="end"/>
            </w:r>
          </w:hyperlink>
          <w:r>
            <w:rPr>
              <w:rFonts w:ascii="IBM Plex Sans" w:hAnsi="IBM Plex Sans" w:cs="IBM Plex Sans" w:eastAsia="IBM Plex Sans"/>
              <w:b w:val="0"/>
            </w:rPr>
          </w:r>
        </w:p>
        <w:p>
          <w:pPr>
            <w:pStyle w:val="814"/>
            <w:tabs>
              <w:tab w:val="right" w:pos="10466" w:leader="dot"/>
            </w:tabs>
            <w:rPr>
              <w:rFonts w:ascii="IBM Plex Sans" w:hAnsi="IBM Plex Sans" w:cs="IBM Plex Sans" w:eastAsia="IBM Plex Sans"/>
              <w:b w:val="0"/>
            </w:rPr>
          </w:pPr>
          <w:hyperlink w:tooltip="#_Toc9" w:anchor="_Toc9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 w:val="0"/>
              </w:rPr>
              <w:t xml:space="preserve">RAD SA VITIS OKRUŽENJEM</w:t>
            </w:r>
            <w:r>
              <w:rPr>
                <w:rStyle w:val="806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5</w:t>
              <w:fldChar w:fldCharType="end"/>
            </w:r>
          </w:hyperlink>
          <w:r>
            <w:rPr>
              <w:rFonts w:ascii="IBM Plex Sans" w:hAnsi="IBM Plex Sans" w:cs="IBM Plex Sans" w:eastAsia="IBM Plex Sans"/>
              <w:b w:val="0"/>
            </w:rPr>
          </w:r>
        </w:p>
        <w:p>
          <w:pPr>
            <w:pStyle w:val="814"/>
            <w:tabs>
              <w:tab w:val="right" w:pos="10466" w:leader="dot"/>
            </w:tabs>
            <w:rPr>
              <w:rFonts w:ascii="IBM Plex Sans" w:hAnsi="IBM Plex Sans" w:cs="IBM Plex Sans" w:eastAsia="IBM Plex Sans"/>
              <w:b w:val="0"/>
            </w:rPr>
          </w:pPr>
          <w:hyperlink w:tooltip="#_Toc10" w:anchor="_Toc10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 w:val="0"/>
              </w:rPr>
              <w:t xml:space="preserve">POVEĆANJE STEK I HIP MEMORIJE</w:t>
            </w:r>
            <w:r>
              <w:rPr>
                <w:rStyle w:val="806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6</w:t>
              <w:fldChar w:fldCharType="end"/>
            </w:r>
          </w:hyperlink>
          <w:r>
            <w:rPr>
              <w:rFonts w:ascii="IBM Plex Sans" w:hAnsi="IBM Plex Sans" w:cs="IBM Plex Sans" w:eastAsia="IBM Plex Sans"/>
              <w:b w:val="0"/>
            </w:rPr>
          </w:r>
        </w:p>
        <w:p>
          <w:pPr>
            <w:pStyle w:val="814"/>
            <w:tabs>
              <w:tab w:val="right" w:pos="10466" w:leader="dot"/>
            </w:tabs>
            <w:rPr>
              <w:rFonts w:ascii="IBM Plex Sans" w:hAnsi="IBM Plex Sans" w:cs="IBM Plex Sans" w:eastAsia="IBM Plex Sans"/>
              <w:b w:val="0"/>
            </w:rPr>
          </w:pPr>
          <w:hyperlink w:tooltip="#_Toc11" w:anchor="_Toc11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 w:val="0"/>
              </w:rPr>
              <w:t xml:space="preserve">RASPORED BITOVA U BMP DATOTECI I UČITAVANJE PODATAKA</w:t>
            </w:r>
            <w:r>
              <w:rPr>
                <w:rStyle w:val="806"/>
                <w:i w:val="0"/>
                <w:highlight w:val="none"/>
                <w:lang w:val="sr-Latn-RS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6</w:t>
              <w:fldChar w:fldCharType="end"/>
            </w:r>
          </w:hyperlink>
          <w:r>
            <w:rPr>
              <w:rFonts w:ascii="IBM Plex Sans" w:hAnsi="IBM Plex Sans" w:cs="IBM Plex Sans" w:eastAsia="IBM Plex Sans"/>
              <w:b w:val="0"/>
            </w:rPr>
          </w:r>
        </w:p>
        <w:p>
          <w:pPr>
            <w:pStyle w:val="814"/>
            <w:tabs>
              <w:tab w:val="right" w:pos="10466" w:leader="dot"/>
            </w:tabs>
            <w:rPr>
              <w:rFonts w:ascii="IBM Plex Sans" w:hAnsi="IBM Plex Sans" w:cs="IBM Plex Sans" w:eastAsia="IBM Plex Sans"/>
              <w:b w:val="0"/>
            </w:rPr>
          </w:pPr>
          <w:hyperlink w:tooltip="#_Toc12" w:anchor="_Toc12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 w:val="0"/>
              </w:rPr>
              <w:t xml:space="preserve">OBRADA FOTOGRAFIJE</w:t>
            </w:r>
            <w:r>
              <w:rPr>
                <w:rStyle w:val="806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7</w:t>
              <w:fldChar w:fldCharType="end"/>
            </w:r>
          </w:hyperlink>
          <w:r>
            <w:rPr>
              <w:rFonts w:ascii="IBM Plex Sans" w:hAnsi="IBM Plex Sans" w:cs="IBM Plex Sans" w:eastAsia="IBM Plex Sans"/>
              <w:b w:val="0"/>
            </w:rPr>
          </w:r>
        </w:p>
        <w:p>
          <w:pPr>
            <w:pStyle w:val="814"/>
            <w:tabs>
              <w:tab w:val="right" w:pos="10466" w:leader="dot"/>
            </w:tabs>
            <w:rPr>
              <w:rFonts w:ascii="IBM Plex Sans" w:hAnsi="IBM Plex Sans" w:cs="IBM Plex Sans" w:eastAsia="IBM Plex Sans"/>
              <w:b w:val="0"/>
            </w:rPr>
          </w:pPr>
          <w:hyperlink w:tooltip="#_Toc13" w:anchor="_Toc13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 w:val="0"/>
                <w:highlight w:val="none"/>
                <w:lang w:val="sr-Latn-RS"/>
              </w:rPr>
              <w:t xml:space="preserve">P</w:t>
            </w:r>
            <w:r>
              <w:rPr>
                <w:rStyle w:val="806"/>
                <w:rFonts w:ascii="IBM Plex Sans" w:hAnsi="IBM Plex Sans" w:cs="IBM Plex Sans" w:eastAsia="IBM Plex Sans"/>
                <w:b w:val="0"/>
                <w:highlight w:val="none"/>
                <w:lang w:val="sr-Latn-RS"/>
              </w:rPr>
              <w:t xml:space="preserve">ROGRAMIRANJE PLOČE I PRIMJER UPOTREBE</w:t>
            </w:r>
            <w:r>
              <w:rPr>
                <w:rStyle w:val="806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8</w:t>
              <w:fldChar w:fldCharType="end"/>
            </w:r>
          </w:hyperlink>
          <w:r>
            <w:rPr>
              <w:rFonts w:ascii="IBM Plex Sans" w:hAnsi="IBM Plex Sans" w:cs="IBM Plex Sans" w:eastAsia="IBM Plex Sans"/>
              <w:b w:val="0"/>
            </w:rPr>
          </w:r>
        </w:p>
        <w:p>
          <w:pPr>
            <w:pStyle w:val="813"/>
            <w:tabs>
              <w:tab w:val="right" w:pos="10466" w:leader="dot"/>
            </w:tabs>
            <w:rPr>
              <w:rFonts w:ascii="IBM Plex Sans" w:hAnsi="IBM Plex Sans" w:cs="IBM Plex Sans" w:eastAsia="IBM Plex Sans"/>
              <w:b/>
            </w:rPr>
          </w:pPr>
          <w:hyperlink w:tooltip="#_Toc14" w:anchor="_Toc14" w:history="1">
            <w:r>
              <w:rPr>
                <w:rStyle w:val="806"/>
              </w:rPr>
            </w:r>
            <w:r>
              <w:rPr>
                <w:rStyle w:val="806"/>
                <w:rFonts w:ascii="IBM Plex Sans" w:hAnsi="IBM Plex Sans" w:cs="IBM Plex Sans" w:eastAsia="IBM Plex Sans"/>
                <w:b/>
                <w:lang w:val="sr-Latn-RS"/>
              </w:rPr>
              <w:t xml:space="preserve">Nedostaci</w:t>
            </w:r>
            <w:r>
              <w:rPr>
                <w:rStyle w:val="806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10</w:t>
              <w:fldChar w:fldCharType="end"/>
            </w:r>
          </w:hyperlink>
          <w:r>
            <w:rPr>
              <w:rFonts w:ascii="IBM Plex Sans" w:hAnsi="IBM Plex Sans" w:cs="IBM Plex Sans" w:eastAsia="IBM Plex Sans"/>
              <w:b/>
            </w:rPr>
          </w:r>
        </w:p>
        <w:p>
          <w:pPr>
            <w:rPr>
              <w:rFonts w:ascii="IBM Plex Sans" w:hAnsi="IBM Plex Sans" w:cs="IBM Plex Sans" w:eastAsia="IBM Plex Sans"/>
            </w:rPr>
          </w:pPr>
          <w:r>
            <w:rPr>
              <w:rFonts w:ascii="IBM Plex Sans" w:hAnsi="IBM Plex Sans" w:cs="IBM Plex Sans" w:eastAsia="IBM Plex Sans"/>
              <w:lang w:val="sr-Latn-RS"/>
            </w:rPr>
            <w:fldChar w:fldCharType="end"/>
          </w:r>
          <w:r>
            <w:rPr>
              <w:rFonts w:ascii="IBM Plex Sans" w:hAnsi="IBM Plex Sans" w:cs="IBM Plex Sans" w:eastAsia="IBM Plex Sans"/>
              <w:lang w:val="sr-Latn-RS"/>
            </w:rPr>
          </w:r>
          <w:r/>
        </w:p>
      </w:sdtContent>
    </w:sdt>
    <w:p>
      <w:pPr>
        <w:shd w:val="nil" w:color="auto"/>
        <w:rPr>
          <w:rFonts w:ascii="IBM Plex Sans" w:hAnsi="IBM Plex Sans" w:cs="IBM Plex Sans" w:eastAsia="IBM Plex Sans"/>
        </w:rPr>
      </w:pPr>
      <w:r>
        <w:rPr>
          <w:rFonts w:ascii="IBM Plex Sans" w:hAnsi="IBM Plex Sans" w:cs="IBM Plex Sans" w:eastAsia="IBM Plex Sans"/>
          <w:lang w:val="sr-Latn-RS"/>
        </w:rPr>
        <w:br w:type="page"/>
      </w:r>
      <w:r>
        <w:rPr>
          <w:rFonts w:ascii="IBM Plex Sans" w:hAnsi="IBM Plex Sans" w:cs="IBM Plex Sans" w:eastAsia="IBM Plex Sans"/>
          <w:lang w:val="sr-Latn-RS"/>
        </w:rPr>
      </w:r>
      <w:r/>
    </w:p>
    <w:p>
      <w:pPr>
        <w:pStyle w:val="648"/>
        <w:ind w:left="0" w:firstLine="0"/>
        <w:rPr>
          <w:rFonts w:ascii="IBM Plex Sans" w:hAnsi="IBM Plex Sans" w:cs="IBM Plex Sans" w:eastAsia="IBM Plex Sans"/>
          <w:b/>
        </w:rPr>
      </w:pPr>
      <w:r/>
      <w:bookmarkStart w:id="5" w:name="_Toc5"/>
      <w:r>
        <w:rPr>
          <w:rFonts w:ascii="IBM Plex Sans" w:hAnsi="IBM Plex Sans" w:cs="IBM Plex Sans" w:eastAsia="IBM Plex Sans"/>
          <w:b/>
          <w:lang w:val="sr-Latn-RS"/>
        </w:rPr>
        <w:t xml:space="preserve">Uvod</w:t>
      </w:r>
      <w:r/>
      <w:bookmarkEnd w:id="5"/>
      <w:r/>
      <w:r/>
    </w:p>
    <w:p>
      <w:pPr>
        <w:rPr>
          <w:rFonts w:ascii="IBM Plex Sans" w:hAnsi="IBM Plex Sans" w:cs="IBM Plex Sans" w:eastAsia="IBM Plex Sans"/>
          <w:sz w:val="24"/>
          <w:highlight w:val="none"/>
        </w:rPr>
      </w:pPr>
      <w:r>
        <w:rPr>
          <w:rFonts w:ascii="IBM Plex Sans" w:hAnsi="IBM Plex Sans" w:cs="IBM Plex Sans" w:eastAsia="IBM Plex Sans"/>
          <w:sz w:val="24"/>
          <w:lang w:val="sr-Latn-RS"/>
        </w:rPr>
        <w:tab/>
        <w:t xml:space="preserve">Cilj projekta je omogućiti obradu fotografija BMP ekstenzije na ZYNQ 7020 čipu. Datoteka se putem UART (serijskog, SR-232) porta preusmjerava na PYNQ Z-2 karticu, vrši se obrada, te se istim putem obrađena datoteka dostavlja računaru.</w:t>
      </w:r>
      <w:r>
        <w:rPr>
          <w:rFonts w:ascii="IBM Plex Sans" w:hAnsi="IBM Plex Sans" w:cs="IBM Plex Sans" w:eastAsia="IBM Plex Sans"/>
          <w:sz w:val="24"/>
          <w:lang w:val="sr-Latn-RS"/>
        </w:rPr>
      </w:r>
      <w:r/>
    </w:p>
    <w:p>
      <w:pPr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ab/>
        <w:t xml:space="preserve">BMP format datoteke kreiran je prvobitno za potrebe operativnog sistema 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Windows, ali se zbog jednostavnog formata i lakog tumačenja našao u širokoj primjeni. BMP format ne posjeduje ni jedan mehanizam za komprimovanje, budući da se podaci o sva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kom pikselu pojedinačno pamte u datoteci. Ova karakteristika omogućava da se sadržaj datoteke lako protumači, bez upotrebe složenih parsera, i samim tim olakša obrada fotografije na uređajima slabije računske moći kao što su pojedini programabilni uređaji.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ab/>
        <w:t xml:space="preserve">PYNQ Z-2 dolazi sa ugrađenim mostom (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eng.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 bridge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) za UART komunikaciju. UART, kao asinhroni način prenosa podataka posjeduje brojne nedostatke, a koji će biti obrađeni u nastavku dokumenta. 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Takođe, biće navedeni detalji implementacije i neki od načina kako rješenje može biti efikasnije.</w:t>
      </w:r>
      <w:r>
        <w:rPr>
          <w:rFonts w:ascii="IBM Plex Sans" w:hAnsi="IBM Plex Sans" w:cs="IBM Plex Sans" w:eastAsia="IBM Plex Sans"/>
          <w:highlight w:val="none"/>
          <w:lang w:val="sr-Latn-RS"/>
        </w:rPr>
      </w:r>
      <w:r/>
    </w:p>
    <w:p>
      <w:pPr>
        <w:shd w:val="nil" w:color="auto"/>
        <w:rPr>
          <w:rFonts w:ascii="IBM Plex Sans" w:hAnsi="IBM Plex Sans" w:cs="IBM Plex Sans" w:eastAsia="IBM Plex Sans"/>
          <w:sz w:val="24"/>
          <w:highlight w:val="none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br w:type="page"/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pStyle w:val="648"/>
        <w:rPr>
          <w:rFonts w:ascii="IBM Plex Sans" w:hAnsi="IBM Plex Sans" w:cs="IBM Plex Sans" w:eastAsia="IBM Plex Sans"/>
        </w:rPr>
      </w:pPr>
      <w:r/>
      <w:bookmarkStart w:id="6" w:name="_Toc6"/>
      <w:r>
        <w:rPr>
          <w:rFonts w:ascii="IBM Plex Sans" w:hAnsi="IBM Plex Sans" w:cs="IBM Plex Sans" w:eastAsia="IBM Plex Sans"/>
          <w:b/>
          <w:lang w:val="sr-Latn-RS"/>
        </w:rPr>
        <w:t xml:space="preserve">Tehnički detalji</w:t>
      </w:r>
      <w:r/>
      <w:bookmarkEnd w:id="6"/>
      <w:r/>
      <w:r/>
    </w:p>
    <w:p>
      <w:pPr>
        <w:ind w:firstLine="0"/>
        <w:rPr>
          <w:rFonts w:ascii="IBM Plex Sans" w:hAnsi="IBM Plex Sans" w:cs="IBM Plex Sans" w:eastAsia="IBM Plex Sans"/>
          <w:sz w:val="24"/>
          <w:highlight w:val="none"/>
        </w:rPr>
      </w:pPr>
      <w:r>
        <w:rPr>
          <w:rFonts w:ascii="IBM Plex Sans" w:hAnsi="IBM Plex Sans" w:cs="IBM Plex Sans" w:eastAsia="IBM Plex Sans"/>
          <w:sz w:val="24"/>
          <w:lang w:val="sr-Latn-RS"/>
        </w:rPr>
        <w:t xml:space="preserve">Hardver:</w:t>
      </w:r>
      <w:r>
        <w:rPr>
          <w:rFonts w:ascii="IBM Plex Sans" w:hAnsi="IBM Plex Sans" w:cs="IBM Plex Sans" w:eastAsia="IBM Plex Sans"/>
          <w:sz w:val="24"/>
          <w:lang w:val="sr-Latn-RS"/>
        </w:rPr>
      </w:r>
      <w:r/>
    </w:p>
    <w:p>
      <w:pPr>
        <w:pStyle w:val="828"/>
        <w:numPr>
          <w:ilvl w:val="0"/>
          <w:numId w:val="1"/>
        </w:numPr>
        <w:rPr>
          <w:rFonts w:ascii="IBM Plex Sans" w:hAnsi="IBM Plex Sans" w:cs="IBM Plex Sans" w:eastAsia="IBM Plex Sans"/>
          <w:sz w:val="24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PYNQ Z-2 kartica sa mikro-USB klablom;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pStyle w:val="828"/>
        <w:numPr>
          <w:ilvl w:val="0"/>
          <w:numId w:val="1"/>
        </w:numPr>
        <w:rPr>
          <w:rFonts w:ascii="IBM Plex Sans" w:hAnsi="IBM Plex Sans" w:cs="IBM Plex Sans" w:eastAsia="IBM Plex Sans"/>
          <w:sz w:val="24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računar sa USB portom.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ind w:left="0" w:firstLine="0"/>
        <w:rPr>
          <w:rFonts w:ascii="IBM Plex Sans" w:hAnsi="IBM Plex Sans" w:cs="IBM Plex Sans" w:eastAsia="IBM Plex Sans"/>
          <w:sz w:val="24"/>
          <w:highlight w:val="none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Softver: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pStyle w:val="828"/>
        <w:numPr>
          <w:ilvl w:val="0"/>
          <w:numId w:val="2"/>
        </w:numPr>
        <w:rPr>
          <w:rFonts w:ascii="IBM Plex Sans" w:hAnsi="IBM Plex Sans" w:cs="IBM Plex Sans" w:eastAsia="IBM Plex Sans"/>
          <w:sz w:val="24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Ubuntu 20.04LTS operativni sistem instaliran na računaru;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pStyle w:val="828"/>
        <w:numPr>
          <w:ilvl w:val="0"/>
          <w:numId w:val="2"/>
        </w:numPr>
        <w:rPr>
          <w:rFonts w:ascii="IBM Plex Sans" w:hAnsi="IBM Plex Sans" w:cs="IBM Plex Sans" w:eastAsia="IBM Plex Sans"/>
          <w:sz w:val="24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Vivado 2022.1 (sa drajverima za PYNQ Z-2 karticu);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pStyle w:val="828"/>
        <w:numPr>
          <w:ilvl w:val="0"/>
          <w:numId w:val="2"/>
        </w:numPr>
        <w:rPr>
          <w:rFonts w:ascii="IBM Plex Sans" w:hAnsi="IBM Plex Sans" w:cs="IBM Plex Sans" w:eastAsia="IBM Plex Sans"/>
          <w:sz w:val="24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Vitis IDE 2022.1;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pStyle w:val="828"/>
        <w:numPr>
          <w:ilvl w:val="0"/>
          <w:numId w:val="2"/>
        </w:numPr>
        <w:rPr>
          <w:rFonts w:ascii="IBM Plex Sans" w:hAnsi="IBM Plex Sans" w:cs="IBM Plex Sans" w:eastAsia="IBM Plex Sans"/>
          <w:sz w:val="24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clang C kompajler, v10.0.0;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pStyle w:val="828"/>
        <w:numPr>
          <w:ilvl w:val="0"/>
          <w:numId w:val="2"/>
        </w:numPr>
        <w:rPr>
          <w:rFonts w:ascii="IBM Plex Sans" w:hAnsi="IBM Plex Sans" w:cs="IBM Plex Sans" w:eastAsia="IBM Plex Sans"/>
          <w:sz w:val="24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cbmp biblioteka;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pStyle w:val="828"/>
        <w:numPr>
          <w:ilvl w:val="0"/>
          <w:numId w:val="2"/>
        </w:numPr>
        <w:rPr>
          <w:rFonts w:ascii="IBM Plex Sans" w:hAnsi="IBM Plex Sans" w:cs="IBM Plex Sans" w:eastAsia="IBM Plex Sans"/>
          <w:sz w:val="24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CuteCom softver za serijsku komunikaciju.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/>
    </w:p>
    <w:p>
      <w:pPr>
        <w:shd w:val="nil" w:color="auto"/>
        <w:rPr>
          <w:rFonts w:ascii="IBM Plex Sans" w:hAnsi="IBM Plex Sans" w:cs="IBM Plex Sans" w:eastAsia="IBM Plex Sans"/>
        </w:rPr>
      </w:pPr>
      <w:r>
        <w:rPr>
          <w:rFonts w:ascii="IBM Plex Sans" w:hAnsi="IBM Plex Sans" w:cs="IBM Plex Sans" w:eastAsia="IBM Plex Sans"/>
          <w:lang w:val="sr-Latn-RS"/>
        </w:rPr>
        <w:br w:type="page"/>
      </w:r>
      <w:r>
        <w:rPr>
          <w:rFonts w:ascii="IBM Plex Sans" w:hAnsi="IBM Plex Sans" w:cs="IBM Plex Sans" w:eastAsia="IBM Plex Sans"/>
          <w:lang w:val="sr-Latn-RS"/>
        </w:rPr>
      </w:r>
      <w:r/>
    </w:p>
    <w:p>
      <w:pPr>
        <w:pStyle w:val="648"/>
        <w:rPr>
          <w:rFonts w:ascii="IBM Plex Sans" w:hAnsi="IBM Plex Sans" w:cs="IBM Plex Sans" w:eastAsia="IBM Plex Sans"/>
        </w:rPr>
      </w:pPr>
      <w:r/>
      <w:bookmarkStart w:id="7" w:name="_Toc7"/>
      <w:r>
        <w:rPr>
          <w:rFonts w:ascii="IBM Plex Sans" w:hAnsi="IBM Plex Sans" w:cs="IBM Plex Sans" w:eastAsia="IBM Plex Sans"/>
          <w:b/>
          <w:lang w:val="sr-Latn-RS"/>
        </w:rPr>
        <w:t xml:space="preserve">Postupak</w:t>
      </w:r>
      <w:r/>
      <w:bookmarkEnd w:id="7"/>
      <w:r/>
      <w:r/>
    </w:p>
    <w:p>
      <w:pPr>
        <w:pStyle w:val="650"/>
        <w:rPr>
          <w:rFonts w:ascii="IBM Plex Sans" w:hAnsi="IBM Plex Sans" w:cs="IBM Plex Sans" w:eastAsia="IBM Plex Sans"/>
          <w:b w:val="0"/>
          <w:sz w:val="28"/>
        </w:rPr>
      </w:pPr>
      <w:r/>
      <w:bookmarkStart w:id="8" w:name="_Toc8"/>
      <w:r/>
      <w:bookmarkStart w:id="4" w:name="_Toc4"/>
      <w:r>
        <w:rPr>
          <w:rFonts w:ascii="IBM Plex Sans" w:hAnsi="IBM Plex Sans" w:cs="IBM Plex Sans" w:eastAsia="IBM Plex Sans"/>
          <w:b w:val="0"/>
          <w:sz w:val="28"/>
          <w:highlight w:val="none"/>
          <w:lang w:val="sr-Latn-RS"/>
        </w:rPr>
        <w:t xml:space="preserve">KREIRANJE PROJEKTA U SOFTVERU VIVADO</w:t>
      </w:r>
      <w:r/>
      <w:bookmarkEnd w:id="8"/>
      <w:r/>
      <w:r/>
    </w:p>
    <w:p>
      <w:pPr>
        <w:rPr>
          <w:rFonts w:ascii="IBM Plex Sans" w:hAnsi="IBM Plex Sans" w:cs="IBM Plex Sans" w:eastAsia="IBM Plex Sans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ab/>
        <w:t xml:space="preserve">Za PYNQ Z-2 ploču, bitno je spojiti </w:t>
      </w:r>
      <w:r>
        <w:rPr>
          <w:rFonts w:ascii="IBM Plex Mono" w:hAnsi="IBM Plex Mono" w:cs="IBM Plex Mono" w:eastAsia="IBM Plex Mono"/>
          <w:sz w:val="24"/>
          <w:highlight w:val="none"/>
          <w:lang w:val="sr-Latn-RS"/>
        </w:rPr>
        <w:t xml:space="preserve">M_AXI_GP0_ACLK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 sa </w:t>
      </w:r>
      <w:r>
        <w:rPr>
          <w:rFonts w:ascii="IBM Plex Mono" w:hAnsi="IBM Plex Mono" w:cs="IBM Plex Mono" w:eastAsia="IBM Plex Mono"/>
          <w:sz w:val="24"/>
          <w:highlight w:val="none"/>
          <w:lang w:val="sr-Latn-RS"/>
        </w:rPr>
        <w:t xml:space="preserve">FCLK_CLK0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 izlazom i kreirati novu šemu. Takođe, u podešavanjima potrebno je:</w:t>
      </w:r>
      <w:r/>
    </w:p>
    <w:p>
      <w:pPr>
        <w:pStyle w:val="828"/>
        <w:numPr>
          <w:ilvl w:val="0"/>
          <w:numId w:val="8"/>
        </w:numPr>
        <w:rPr>
          <w:rFonts w:ascii="IBM Plex Sans" w:hAnsi="IBM Plex Sans" w:cs="IBM Plex Sans" w:eastAsia="IBM Plex Sans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preusmjeriti </w:t>
      </w:r>
      <w:r>
        <w:rPr>
          <w:rFonts w:ascii="IBM Plex Mono" w:hAnsi="IBM Plex Mono" w:cs="IBM Plex Mono" w:eastAsia="IBM Plex Mono"/>
          <w:sz w:val="24"/>
          <w:highlight w:val="none"/>
          <w:lang w:val="sr-Latn-RS"/>
        </w:rPr>
        <w:t xml:space="preserve">stdio 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i </w:t>
      </w:r>
      <w:r>
        <w:rPr>
          <w:rFonts w:ascii="IBM Plex Mono" w:hAnsi="IBM Plex Mono" w:cs="IBM Plex Mono" w:eastAsia="IBM Plex Mono"/>
          <w:sz w:val="24"/>
          <w:highlight w:val="none"/>
          <w:lang w:val="sr-Latn-RS"/>
        </w:rPr>
        <w:t xml:space="preserve">stdout 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na UART ulaz, nakon čega se sintetiše novi hardverski dizajn; i</w:t>
      </w:r>
      <w:r>
        <w:rPr>
          <w:sz w:val="24"/>
          <w:highlight w:val="none"/>
          <w:lang w:val="sr-Latn-RS"/>
        </w:rPr>
      </w:r>
      <w:r>
        <w:rPr>
          <w:sz w:val="24"/>
          <w:highlight w:val="none"/>
          <w:lang w:val="sr-Latn-RS"/>
        </w:rPr>
      </w:r>
    </w:p>
    <w:p>
      <w:pPr>
        <w:pStyle w:val="828"/>
        <w:numPr>
          <w:ilvl w:val="0"/>
          <w:numId w:val="8"/>
        </w:numPr>
        <w:rPr>
          <w:i w:val="0"/>
          <w:sz w:val="24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podesiti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baud rate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 na učestalost 115200.</w:t>
      </w:r>
      <w:r>
        <w:rPr>
          <w:i w:val="0"/>
          <w:sz w:val="24"/>
        </w:rPr>
      </w:r>
    </w:p>
    <w:p>
      <w:pPr>
        <w:rPr>
          <w:sz w:val="24"/>
          <w:highlight w:val="none"/>
          <w:lang w:val="sr-Latn-RS"/>
        </w:rPr>
      </w:pPr>
      <w:r>
        <w:rPr>
          <w:sz w:val="24"/>
          <w:highlight w:val="none"/>
          <w:lang w:val="sr-Latn-RS"/>
        </w:rPr>
      </w:r>
      <w:r>
        <w:rPr>
          <w:sz w:val="24"/>
          <w:highlight w:val="none"/>
          <w:lang w:val="sr-Latn-RS"/>
        </w:rPr>
      </w:r>
    </w:p>
    <w:p>
      <w:pPr>
        <w:rPr>
          <w:sz w:val="24"/>
          <w:highlight w:val="none"/>
          <w:lang w:val="sr-Latn-RS"/>
        </w:rPr>
      </w:pPr>
      <w:r>
        <w:rPr>
          <w:sz w:val="24"/>
          <w:lang w:val="sr-Latn-RS"/>
        </w:rPr>
      </w:r>
      <w:r>
        <w:rPr>
          <w:sz w:val="24"/>
          <w:lang w:val="sr-Latn-R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73200" cy="3311552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0003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3851" t="10919" r="252" b="496"/>
                        <a:stretch/>
                      </pic:blipFill>
                      <pic:spPr bwMode="auto">
                        <a:xfrm flipH="0" flipV="0">
                          <a:off x="0" y="0"/>
                          <a:ext cx="6373199" cy="3311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01.8pt;height:260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4"/>
          <w:lang w:val="sr-Latn-RS"/>
        </w:rPr>
      </w:r>
      <w:r/>
      <w:r>
        <w:rPr>
          <w:sz w:val="24"/>
          <w:highlight w:val="none"/>
          <w:lang w:val="sr-Latn-RS"/>
        </w:rPr>
      </w:r>
      <w:r>
        <w:rPr>
          <w:sz w:val="24"/>
          <w:highlight w:val="none"/>
          <w:lang w:val="sr-Latn-RS"/>
        </w:rPr>
      </w:r>
    </w:p>
    <w:p>
      <w:pPr>
        <w:pStyle w:val="650"/>
        <w:rPr>
          <w:rFonts w:ascii="IBM Plex Sans" w:hAnsi="IBM Plex Sans" w:cs="IBM Plex Sans" w:eastAsia="IBM Plex Sans"/>
        </w:rPr>
      </w:pPr>
      <w:r/>
      <w:bookmarkStart w:id="9" w:name="_Toc9"/>
      <w:r>
        <w:rPr>
          <w:rFonts w:ascii="IBM Plex Sans" w:hAnsi="IBM Plex Sans" w:cs="IBM Plex Sans" w:eastAsia="IBM Plex Sans"/>
          <w:b w:val="0"/>
          <w:sz w:val="28"/>
        </w:rPr>
        <w:t xml:space="preserve">RAD SA VITIS OKRUŽENJEM</w:t>
      </w:r>
      <w:r/>
      <w:bookmarkEnd w:id="9"/>
      <w:r/>
      <w:r/>
    </w:p>
    <w:p>
      <w:pPr>
        <w:rPr>
          <w:sz w:val="24"/>
          <w:highlight w:val="none"/>
          <w:lang w:val="sr-Latn-RS"/>
        </w:rPr>
      </w:pPr>
      <w:r>
        <w:rPr>
          <w:sz w:val="24"/>
          <w:highlight w:val="none"/>
          <w:lang w:val="sr-Latn-RS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120" behindDoc="0" locked="0" layoutInCell="1" allowOverlap="1">
                <wp:simplePos x="0" y="0"/>
                <wp:positionH relativeFrom="column">
                  <wp:posOffset>1863141</wp:posOffset>
                </wp:positionH>
                <wp:positionV relativeFrom="paragraph">
                  <wp:posOffset>303727</wp:posOffset>
                </wp:positionV>
                <wp:extent cx="2752751" cy="2638198"/>
                <wp:effectExtent l="0" t="0" r="0" b="0"/>
                <wp:wrapSquare wrapText="bothSides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57057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3788" t="14112" r="72461" b="45422"/>
                        <a:stretch/>
                      </pic:blipFill>
                      <pic:spPr bwMode="auto">
                        <a:xfrm flipH="0" flipV="0">
                          <a:off x="0" y="0"/>
                          <a:ext cx="2752750" cy="2638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120;o:allowoverlap:true;o:allowincell:true;mso-position-horizontal-relative:text;margin-left:146.7pt;mso-position-horizontal:absolute;mso-position-vertical-relative:text;margin-top:23.9pt;mso-position-vertical:absolute;width:216.8pt;height:207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ab/>
        <w:t xml:space="preserve">Nakon što se izveze (eng.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export</w:t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 xml:space="preserve">) hardverska konfiguracija u XSA datoteku, kreira se novi C projekat u Vitis-u:</w:t>
      </w:r>
      <w:r>
        <w:rPr>
          <w:sz w:val="24"/>
          <w:highlight w:val="none"/>
          <w:lang w:val="sr-Latn-RS"/>
        </w:rPr>
      </w:r>
    </w:p>
    <w:p>
      <w:pPr>
        <w:rPr>
          <w:sz w:val="24"/>
          <w:highlight w:val="none"/>
          <w:lang w:val="sr-Latn-RS"/>
        </w:rPr>
      </w:pPr>
      <w:r>
        <w:rPr>
          <w:sz w:val="24"/>
          <w:highlight w:val="none"/>
          <w:lang w:val="sr-Latn-RS"/>
        </w:rPr>
      </w:r>
      <w:r/>
      <w:r>
        <w:rPr>
          <w:sz w:val="24"/>
          <w:highlight w:val="none"/>
          <w:lang w:val="sr-Latn-RS"/>
        </w:rPr>
      </w:r>
      <w:r>
        <w:rPr>
          <w:sz w:val="24"/>
          <w:highlight w:val="none"/>
          <w:lang w:val="sr-Latn-RS"/>
        </w:rPr>
      </w:r>
    </w:p>
    <w:p>
      <w:pPr>
        <w:shd w:val="nil"/>
        <w:rPr>
          <w:sz w:val="24"/>
          <w:highlight w:val="none"/>
          <w:lang w:val="sr-Latn-RS"/>
        </w:rPr>
      </w:pPr>
      <w:r>
        <w:rPr>
          <w:sz w:val="24"/>
          <w:highlight w:val="none"/>
          <w:lang w:val="sr-Latn-RS"/>
        </w:rPr>
        <w:br w:type="page"/>
      </w:r>
      <w:r>
        <w:rPr>
          <w:sz w:val="24"/>
          <w:highlight w:val="none"/>
          <w:lang w:val="sr-Latn-RS"/>
        </w:rPr>
      </w:r>
    </w:p>
    <w:p>
      <w:pPr>
        <w:pStyle w:val="650"/>
        <w:rPr>
          <w:rFonts w:ascii="IBM Plex Sans" w:hAnsi="IBM Plex Sans" w:cs="IBM Plex Sans" w:eastAsia="IBM Plex Sans"/>
        </w:rPr>
      </w:pPr>
      <w:r/>
      <w:bookmarkStart w:id="10" w:name="_Toc10"/>
      <w:r>
        <w:rPr>
          <w:rFonts w:ascii="IBM Plex Sans" w:hAnsi="IBM Plex Sans" w:cs="IBM Plex Sans" w:eastAsia="IBM Plex Sans"/>
          <w:b w:val="0"/>
          <w:sz w:val="28"/>
        </w:rPr>
        <w:t xml:space="preserve">POVEĆANJE STEK I HIP MEMORIJE</w:t>
      </w:r>
      <w:r/>
      <w:bookmarkEnd w:id="10"/>
      <w:r/>
      <w:r/>
    </w:p>
    <w:p>
      <w:pPr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sz w:val="24"/>
          <w:highlight w:val="none"/>
          <w:lang w:val="sr-Latn-RS"/>
        </w:rPr>
        <w:tab/>
        <w:t xml:space="preserve">Kao što je već pomenuto, BMP datoteke nemaju mehanizam za kompresiju i često zauzimaju dosta memorije. Stoga, potrebno je povećati vrijednosti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heap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 i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stack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 memorije kako bi se svi podaci uspješno smjestili u privremenu memoriju PYNQ ploče. Shodno tome, potrebno je modifikovati parametre linkera, smještene u lscript.ld datoteci. Od posebne je važnosti vrijednost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heap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 memorije, budući da se sva memorija u ovom projektu alocira dinamički, pozivanjem </w:t>
      </w:r>
      <w:r>
        <w:rPr>
          <w:rFonts w:ascii="IBM Plex Mono" w:hAnsi="IBM Plex Mono" w:cs="IBM Plex Mono" w:eastAsia="IBM Plex Mono"/>
          <w:i w:val="0"/>
          <w:sz w:val="24"/>
          <w:highlight w:val="none"/>
          <w:lang w:val="sr-Latn-RS"/>
        </w:rPr>
        <w:t xml:space="preserve">malloc()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 funkcije.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rPr>
          <w:i w:val="0"/>
          <w:sz w:val="24"/>
          <w:highlight w:val="none"/>
          <w:lang w:val="sr-Latn-RS"/>
        </w:rPr>
      </w:pPr>
      <w:r>
        <w:rPr>
          <w:i w:val="0"/>
          <w:sz w:val="24"/>
          <w:highlight w:val="none"/>
          <w:lang w:val="sr-Latn-RS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4336" behindDoc="0" locked="0" layoutInCell="1" allowOverlap="1">
                <wp:simplePos x="0" y="0"/>
                <wp:positionH relativeFrom="column">
                  <wp:posOffset>-129236</wp:posOffset>
                </wp:positionH>
                <wp:positionV relativeFrom="paragraph">
                  <wp:posOffset>-932387</wp:posOffset>
                </wp:positionV>
                <wp:extent cx="1959429" cy="1034143"/>
                <wp:effectExtent l="6350" t="6350" r="6350" b="6350"/>
                <wp:wrapNone/>
                <wp:docPr id="4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959428" cy="1034142"/>
                        </a:xfrm>
                        <a:prstGeom prst="rect">
                          <a:avLst/>
                        </a:prstGeom>
                        <a:noFill/>
                        <a:ln w="38099" cap="flat" cmpd="sng" algn="ctr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style="position:absolute;mso-wrap-distance-left:9.1pt;mso-wrap-distance-top:0.0pt;mso-wrap-distance-right:9.1pt;mso-wrap-distance-bottom:0.0pt;z-index:14336;o:allowoverlap:true;o:allowincell:true;mso-position-horizontal-relative:text;margin-left:-10.2pt;mso-position-horizontal:absolute;mso-position-vertical-relative:text;margin-top:-73.4pt;mso-position-vertical:absolute;width:154.3pt;height:81.4pt;" coordsize="100000,100000" path="" filled="f" strokecolor="#C00000" strokeweight="3.0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44742</wp:posOffset>
                </wp:positionV>
                <wp:extent cx="6374978" cy="3187489"/>
                <wp:effectExtent l="0" t="0" r="0" b="0"/>
                <wp:wrapSquare wrapText="bothSides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7369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28357" t="14377" r="32331" b="50679"/>
                        <a:stretch/>
                      </pic:blipFill>
                      <pic:spPr bwMode="auto">
                        <a:xfrm flipH="0" flipV="0">
                          <a:off x="0" y="0"/>
                          <a:ext cx="6374978" cy="3187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11264;o:allowoverlap:true;o:allowincell:true;mso-position-horizontal-relative:text;margin-left:0.0pt;mso-position-horizontal:absolute;mso-position-vertical-relative:text;margin-top:3.5pt;mso-position-vertical:absolute;width:502.0pt;height:251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i w:val="0"/>
          <w:sz w:val="24"/>
          <w:highlight w:val="none"/>
          <w:lang w:val="sr-Latn-RS"/>
        </w:rPr>
      </w:r>
      <w:r>
        <w:rPr>
          <w:i w:val="0"/>
          <w:sz w:val="24"/>
          <w:highlight w:val="none"/>
          <w:lang w:val="sr-Latn-RS"/>
        </w:rPr>
      </w:r>
    </w:p>
    <w:p>
      <w:pPr>
        <w:pStyle w:val="650"/>
        <w:rPr>
          <w:rFonts w:ascii="IBM Plex Sans" w:hAnsi="IBM Plex Sans" w:cs="IBM Plex Sans" w:eastAsia="IBM Plex Sans"/>
        </w:rPr>
      </w:pPr>
      <w:r/>
      <w:bookmarkStart w:id="11" w:name="_Toc11"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-129236</wp:posOffset>
                </wp:positionH>
                <wp:positionV relativeFrom="paragraph">
                  <wp:posOffset>414728</wp:posOffset>
                </wp:positionV>
                <wp:extent cx="5715000" cy="2085975"/>
                <wp:effectExtent l="0" t="0" r="0" b="0"/>
                <wp:wrapSquare wrapText="bothSides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905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15000" cy="2085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15360;o:allowoverlap:true;o:allowincell:true;mso-position-horizontal-relative:text;margin-left:-10.2pt;mso-position-horizontal:absolute;mso-position-vertical-relative:text;margin-top:32.7pt;mso-position-vertical:absolute;width:450.0pt;height:164.2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IBM Plex Sans" w:hAnsi="IBM Plex Sans" w:cs="IBM Plex Sans" w:eastAsia="IBM Plex Sans"/>
          <w:b w:val="0"/>
          <w:sz w:val="28"/>
        </w:rPr>
        <w:t xml:space="preserve">RASPORED BITOVA U BMP DATOTECI I UČITAVANJE PODATAKA</w:t>
      </w:r>
      <w:r/>
      <w:bookmarkEnd w:id="11"/>
      <w:r/>
      <w:r>
        <w:rPr>
          <w:i w:val="0"/>
          <w:sz w:val="24"/>
          <w:highlight w:val="none"/>
          <w:lang w:val="sr-Latn-RS"/>
        </w:rPr>
      </w:r>
    </w:p>
    <w:p>
      <w:pPr>
        <w:rPr>
          <w:i w:val="0"/>
          <w:sz w:val="24"/>
          <w:highlight w:val="none"/>
          <w:lang w:val="sr-Latn-RS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ab/>
        <w:t xml:space="preserve">Svaka BMP datoteka počinje heksadekadnim vrijednostima 0x42 0x4D (“BM”). Sljedeća četiri bajta predstavljaju veličinu datoteke i broj ukupnih bajtova koje je potrebno učitati. </w:t>
      </w:r>
      <w:r>
        <w:rPr>
          <w:rFonts w:ascii="IBM Plex Sans" w:hAnsi="IBM Plex Sans" w:cs="IBM Plex Sans" w:eastAsia="IBM Plex Sans"/>
          <w:b/>
          <w:i w:val="0"/>
          <w:sz w:val="24"/>
          <w:highlight w:val="none"/>
          <w:lang w:val="sr-Latn-RS"/>
        </w:rPr>
        <w:t xml:space="preserve">Bajtovi su raspoređeni </w:t>
      </w:r>
      <w:r>
        <w:rPr>
          <w:rFonts w:ascii="IBM Plex Sans" w:hAnsi="IBM Plex Sans" w:cs="IBM Plex Sans" w:eastAsia="IBM Plex Sans"/>
          <w:b/>
          <w:i/>
          <w:sz w:val="24"/>
          <w:highlight w:val="none"/>
          <w:lang w:val="sr-Latn-RS"/>
        </w:rPr>
        <w:t xml:space="preserve">big endian</w:t>
      </w:r>
      <w:r>
        <w:rPr>
          <w:rFonts w:ascii="IBM Plex Sans" w:hAnsi="IBM Plex Sans" w:cs="IBM Plex Sans" w:eastAsia="IBM Plex Sans"/>
          <w:b/>
          <w:i w:val="0"/>
          <w:sz w:val="24"/>
          <w:highlight w:val="none"/>
          <w:lang w:val="sr-Latn-RS"/>
        </w:rPr>
        <w:t xml:space="preserve"> rasporedom, što znači da je veličina ove datoteke 138 bajtova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.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shd w:val="nil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br w:type="page"/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Učitavanje bajtova postiže se pozivom funkcije inbyte(), koja sa standardnog ulaza učitava i kao povratnu vrijednost vraća vrijednost veličine jednog bajta. Budući da je hardver konfigurisan na taj način, stadardni ulaz i izlaz preusmjereni su na tok podataka sa UART porta.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1052</wp:posOffset>
                </wp:positionV>
                <wp:extent cx="3367256" cy="3728033"/>
                <wp:effectExtent l="0" t="0" r="0" b="0"/>
                <wp:wrapSquare wrapText="bothSides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14441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31011" t="23432" r="51790" b="42715"/>
                        <a:stretch/>
                      </pic:blipFill>
                      <pic:spPr bwMode="auto">
                        <a:xfrm flipH="0" flipV="0">
                          <a:off x="0" y="0"/>
                          <a:ext cx="3367255" cy="37280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19456;o:allowoverlap:true;o:allowincell:true;mso-position-horizontal-relative:text;margin-left:0.0pt;mso-position-horizontal:absolute;mso-position-vertical-relative:text;margin-top:0.1pt;mso-position-vertical:absolute;width:265.1pt;height:293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ab/>
        <w:t xml:space="preserve">U ovom kodu, učitavaju se prva dva bajta (“BM”) i smiještaju u bafer. Sljedeća četiri bajta, koja predstavljaju veličinu datoteke, učitavaju se i pretvaraju u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little endian 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reprezentaciju.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Svi ostali bajtovi učitavaju se u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while 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petlji, i čitav bafer prosljeđuje se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c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bmp 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biblioteci.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pStyle w:val="650"/>
        <w:rPr>
          <w:rFonts w:ascii="IBM Plex Sans" w:hAnsi="IBM Plex Sans" w:cs="IBM Plex Sans" w:eastAsia="IBM Plex Sans"/>
        </w:rPr>
      </w:pPr>
      <w:r/>
      <w:bookmarkStart w:id="12" w:name="_Toc12"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9696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462142</wp:posOffset>
                </wp:positionV>
                <wp:extent cx="3830675" cy="3333750"/>
                <wp:effectExtent l="0" t="0" r="0" b="0"/>
                <wp:wrapSquare wrapText="bothSides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5859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30700" t="25158" r="41027" b="31099"/>
                        <a:stretch/>
                      </pic:blipFill>
                      <pic:spPr bwMode="auto">
                        <a:xfrm flipH="0" flipV="0">
                          <a:off x="0" y="0"/>
                          <a:ext cx="3830674" cy="3333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9.1pt;mso-wrap-distance-top:0.0pt;mso-wrap-distance-right:9.1pt;mso-wrap-distance-bottom:0.0pt;z-index:29696;o:allowoverlap:true;o:allowincell:true;mso-position-horizontal-relative:text;margin-left:-11.2pt;mso-position-horizontal:absolute;mso-position-vertical-relative:text;margin-top:36.4pt;mso-position-vertical:absolute;width:301.6pt;height:262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IBM Plex Sans" w:hAnsi="IBM Plex Sans" w:cs="IBM Plex Sans" w:eastAsia="IBM Plex Sans"/>
          <w:b w:val="0"/>
          <w:sz w:val="28"/>
        </w:rPr>
        <w:t xml:space="preserve">OBRADA FOTOGRAFIJE</w:t>
      </w:r>
      <w:r/>
      <w:bookmarkEnd w:id="12"/>
      <w:r/>
      <w:r/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ab/>
        <w:t xml:space="preserve">Pozivom funkcija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cbmp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 biblioteke vrši se inverzija piksela. Funkcija bopen() je modifikovana tako da, umjesto pokazivača na FILE strukturu, bude pohranjena učitanim bajtovima skladištenih u već pomenuti bafer.</w:t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ab/>
        <w:t xml:space="preserve">Slične modifikacije urađene su i za bwrite() funkciju. Umjesto pisanja modifikovane datoteke na fajl sistem, vrši se ispis heksadekadnih vrijednosti obrađene fotografije na standardni izlaz (tj. u ovom slučaju, na UART serijski port budući da je obavljena redirekcija).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shd w:val="nil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br w:type="page"/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pStyle w:val="650"/>
        <w:rPr>
          <w:rFonts w:ascii="IBM Plex Sans" w:hAnsi="IBM Plex Sans" w:cs="IBM Plex Sans" w:eastAsia="IBM Plex Sans"/>
        </w:rPr>
      </w:pPr>
      <w:r/>
      <w:bookmarkStart w:id="13" w:name="_Toc13"/>
      <w:r>
        <w:rPr>
          <w:rFonts w:ascii="IBM Plex Sans" w:hAnsi="IBM Plex Sans" w:cs="IBM Plex Sans" w:eastAsia="IBM Plex Sans"/>
          <w:b w:val="0"/>
          <w:sz w:val="28"/>
          <w:highlight w:val="none"/>
          <w:lang w:val="sr-Latn-RS"/>
        </w:rPr>
        <w:t xml:space="preserve">P</w: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56658</wp:posOffset>
                </wp:positionH>
                <wp:positionV relativeFrom="paragraph">
                  <wp:posOffset>381000</wp:posOffset>
                </wp:positionV>
                <wp:extent cx="2934675" cy="1381023"/>
                <wp:effectExtent l="0" t="0" r="0" b="0"/>
                <wp:wrapSquare wrapText="bothSides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7491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35128" t="33200" r="30761" b="38262"/>
                        <a:stretch/>
                      </pic:blipFill>
                      <pic:spPr bwMode="auto">
                        <a:xfrm flipH="0" flipV="0">
                          <a:off x="0" y="0"/>
                          <a:ext cx="2934675" cy="1381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1pt;mso-wrap-distance-top:0.0pt;mso-wrap-distance-right:9.1pt;mso-wrap-distance-bottom:0.0pt;z-index:32768;o:allowoverlap:true;o:allowincell:true;mso-position-horizontal-relative:text;margin-left:4.5pt;mso-position-horizontal:absolute;mso-position-vertical-relative:text;margin-top:30.0pt;mso-position-vertical:absolute;width:231.1pt;height:108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IBM Plex Sans" w:hAnsi="IBM Plex Sans" w:cs="IBM Plex Sans" w:eastAsia="IBM Plex Sans"/>
          <w:b w:val="0"/>
          <w:sz w:val="28"/>
          <w:highlight w:val="none"/>
          <w:lang w:val="sr-Latn-RS"/>
        </w:rPr>
        <w:t xml:space="preserve">ROGRAMIRANJE PLOČE I PRIMJER UPOTREBE</w:t>
      </w:r>
      <w:r/>
      <w:bookmarkEnd w:id="13"/>
      <w:r/>
      <w:r/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/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ab/>
        <w:t xml:space="preserve">Pokretanjem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debug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 procesa u Vitis okruženju biće kompajliran čitav projekat i ploča će biti programirana.</w:t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58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310451</wp:posOffset>
                </wp:positionV>
                <wp:extent cx="2991333" cy="3072180"/>
                <wp:effectExtent l="0" t="0" r="0" b="0"/>
                <wp:wrapSquare wrapText="bothSides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1939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991332" cy="3072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9.1pt;mso-wrap-distance-top:0.0pt;mso-wrap-distance-right:9.1pt;mso-wrap-distance-bottom:0.0pt;z-index:35840;o:allowoverlap:true;o:allowincell:true;mso-position-horizontal-relative:text;margin-left:0.0pt;mso-position-horizontal:absolute;mso-position-vertical-relative:text;margin-top:24.4pt;mso-position-vertical:absolute;width:235.5pt;height:241.9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ab/>
        <w:t xml:space="preserve">Zatim se pokreće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CuteCom 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softver za serijsku komunikaciju. Potrebno je izabrati odgovarajući port na koji je ploča povezana, otvoriti port, te izabrati opciju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Send file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.</w:t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0960" behindDoc="0" locked="0" layoutInCell="1" allowOverlap="1">
                <wp:simplePos x="0" y="0"/>
                <wp:positionH relativeFrom="column">
                  <wp:posOffset>10126</wp:posOffset>
                </wp:positionH>
                <wp:positionV relativeFrom="paragraph">
                  <wp:posOffset>187769</wp:posOffset>
                </wp:positionV>
                <wp:extent cx="2981207" cy="3061780"/>
                <wp:effectExtent l="0" t="0" r="0" b="0"/>
                <wp:wrapSquare wrapText="bothSides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87653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981206" cy="3061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9.1pt;mso-wrap-distance-top:0.0pt;mso-wrap-distance-right:9.1pt;mso-wrap-distance-bottom:0.0pt;z-index:40960;o:allowoverlap:true;o:allowincell:true;mso-position-horizontal-relative:text;margin-left:0.8pt;mso-position-horizontal:absolute;mso-position-vertical-relative:text;margin-top:14.8pt;mso-position-vertical:absolute;width:234.7pt;height:241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firstLine="0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PYNQ kartica će dati nekoliko izlaza: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pStyle w:val="828"/>
        <w:numPr>
          <w:ilvl w:val="0"/>
          <w:numId w:val="9"/>
        </w:numP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očekivani broj bajtova datoteke koja se šalje;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pStyle w:val="828"/>
        <w:numPr>
          <w:ilvl w:val="0"/>
          <w:numId w:val="9"/>
        </w:numP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status učitavanja (uspješno/neuspješno);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pStyle w:val="828"/>
        <w:numPr>
          <w:ilvl w:val="0"/>
          <w:numId w:val="9"/>
        </w:numP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broj uspješno učitanih bajtova;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pStyle w:val="828"/>
        <w:numPr>
          <w:ilvl w:val="0"/>
          <w:numId w:val="9"/>
        </w:numP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heksadekadne vrijednosti modifikovane BMP fotografije.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shd w:val="nil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br w:type="page"/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30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35964" cy="2982150"/>
                <wp:effectExtent l="0" t="0" r="0" b="0"/>
                <wp:wrapSquare wrapText="bothSides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6948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335964" cy="298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mso-wrap-distance-left:9.1pt;mso-wrap-distance-top:0.0pt;mso-wrap-distance-right:9.1pt;mso-wrap-distance-bottom:0.0pt;z-index:43008;o:allowoverlap:true;o:allowincell:true;mso-position-horizontal-relative:text;margin-left:0.0pt;mso-position-horizontal:absolute;mso-position-vertical-relative:text;margin-top:0.0pt;mso-position-vertical:absolute;width:262.7pt;height:234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Heksadekadne vrijednosti se mogu serijalizovati u novu datoteku putem proizvoljnog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hex 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softvera, i potom sačuvati.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0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Rezultat obrade i poređenje originalne datoteke (lijevo) sa novom (desno). Promijenjen je i profil RGB boja: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5056" behindDoc="0" locked="0" layoutInCell="1" allowOverlap="1">
                <wp:simplePos x="0" y="0"/>
                <wp:positionH relativeFrom="column">
                  <wp:posOffset>3386455</wp:posOffset>
                </wp:positionH>
                <wp:positionV relativeFrom="paragraph">
                  <wp:posOffset>194001</wp:posOffset>
                </wp:positionV>
                <wp:extent cx="1755321" cy="1755321"/>
                <wp:effectExtent l="0" t="0" r="0" b="0"/>
                <wp:wrapSquare wrapText="bothSides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1200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9405" t="31915" r="34182" b="21129"/>
                        <a:stretch/>
                      </pic:blipFill>
                      <pic:spPr bwMode="auto">
                        <a:xfrm flipH="0" flipV="0">
                          <a:off x="0" y="0"/>
                          <a:ext cx="1755321" cy="17553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mso-wrap-distance-left:9.1pt;mso-wrap-distance-top:0.0pt;mso-wrap-distance-right:9.1pt;mso-wrap-distance-bottom:0.0pt;z-index:45056;o:allowoverlap:true;o:allowincell:true;mso-position-horizontal-relative:text;margin-left:266.6pt;mso-position-horizontal:absolute;mso-position-vertical-relative:text;margin-top:15.3pt;mso-position-vertical:absolute;width:138.2pt;height:138.2pt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4032" behindDoc="0" locked="0" layoutInCell="1" allowOverlap="1">
                <wp:simplePos x="0" y="0"/>
                <wp:positionH relativeFrom="column">
                  <wp:posOffset>1110526</wp:posOffset>
                </wp:positionH>
                <wp:positionV relativeFrom="paragraph">
                  <wp:posOffset>194001</wp:posOffset>
                </wp:positionV>
                <wp:extent cx="1741714" cy="1755321"/>
                <wp:effectExtent l="0" t="0" r="0" b="0"/>
                <wp:wrapSquare wrapText="bothSides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70285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39531" t="31999" r="34261" b="21045"/>
                        <a:stretch/>
                      </pic:blipFill>
                      <pic:spPr bwMode="auto">
                        <a:xfrm flipH="0" flipV="0">
                          <a:off x="0" y="0"/>
                          <a:ext cx="1741714" cy="17553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mso-wrap-distance-left:9.1pt;mso-wrap-distance-top:0.0pt;mso-wrap-distance-right:9.1pt;mso-wrap-distance-bottom:0.0pt;z-index:44032;o:allowoverlap:true;o:allowincell:true;mso-position-horizontal-relative:text;margin-left:87.4pt;mso-position-horizontal:absolute;mso-position-vertical-relative:text;margin-top:15.3pt;mso-position-vertical:absolute;width:137.1pt;height:138.2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shd w:val="nil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br w:type="page"/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pStyle w:val="648"/>
        <w:ind w:left="0" w:firstLine="0"/>
        <w:rPr>
          <w:rFonts w:ascii="IBM Plex Sans" w:hAnsi="IBM Plex Sans" w:cs="IBM Plex Sans" w:eastAsia="IBM Plex Sans"/>
        </w:rPr>
      </w:pPr>
      <w:r/>
      <w:bookmarkStart w:id="14" w:name="_Toc14"/>
      <w:r>
        <w:rPr>
          <w:rFonts w:ascii="IBM Plex Sans" w:hAnsi="IBM Plex Sans" w:cs="IBM Plex Sans" w:eastAsia="IBM Plex Sans"/>
          <w:b/>
          <w:lang w:val="sr-Latn-RS"/>
        </w:rPr>
        <w:t xml:space="preserve">Nedostaci</w:t>
      </w:r>
      <w:r/>
      <w:bookmarkEnd w:id="14"/>
      <w:r/>
      <w:r/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UART port, zbog svoje asinhrone prirode, često uzrokuje gubitke podataka prilikom prenosa. Jedan od načina za remedijaciju ovog problema jeste sporiji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baud rate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, te korišćenje funkcija Xilinx SDK-a koje su nižeg nivoa nasuprot već korišćenih inbyte, outbyte, printf, i sl.</w:t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Kako je UART port izuzetno spor, a BMP datoteke često zauzimaju veću količinu memorije, bilo bi poželjno implementirati kompresiju bajtova prilikom prenosa. Jedna od biblioteka koja bi mogla poslužiti toj svrsi jeste LZMA SDK.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</w:r>
    </w:p>
    <w:p>
      <w:pPr>
        <w:ind w:left="0" w:firstLine="708"/>
        <w:rPr>
          <w:rFonts w:ascii="IBM Plex Sans" w:hAnsi="IBM Plex Sans" w:cs="IBM Plex Sans" w:eastAsia="IBM Plex Sans"/>
          <w:i w:val="0"/>
          <w:sz w:val="24"/>
          <w:highlight w:val="none"/>
        </w:rPr>
      </w:pP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Moguće je izvršiti dodatne modifikacije </w:t>
      </w:r>
      <w:r>
        <w:rPr>
          <w:rFonts w:ascii="IBM Plex Sans" w:hAnsi="IBM Plex Sans" w:cs="IBM Plex Sans" w:eastAsia="IBM Plex Sans"/>
          <w:i/>
          <w:sz w:val="24"/>
          <w:highlight w:val="none"/>
          <w:lang w:val="sr-Latn-RS"/>
        </w:rPr>
        <w:t xml:space="preserve">cbmp</w:t>
      </w:r>
      <w:r>
        <w:rPr>
          <w:rFonts w:ascii="IBM Plex Sans" w:hAnsi="IBM Plex Sans" w:cs="IBM Plex Sans" w:eastAsia="IBM Plex Sans"/>
          <w:i w:val="0"/>
          <w:sz w:val="24"/>
          <w:highlight w:val="none"/>
          <w:lang w:val="sr-Latn-RS"/>
        </w:rPr>
        <w:t xml:space="preserve"> biblioteke kako bi se iskoristilo ubrzanje koje pružaju asemblerske SIMD instrukcije za paralelne proračune na ARM arhitekturi.</w:t>
      </w:r>
      <w:r>
        <w:rPr>
          <w:rFonts w:ascii="IBM Plex Sans" w:hAnsi="IBM Plex Sans" w:cs="IBM Plex Sans" w:eastAsia="IBM Plex Sans"/>
          <w:i w:val="0"/>
          <w:sz w:val="24"/>
          <w:highlight w:val="none"/>
        </w:rPr>
      </w:r>
    </w:p>
    <w:sectPr>
      <w:footnotePr/>
      <w:endnotePr/>
      <w:type w:val="nextPage"/>
      <w:pgSz w:w="11906" w:h="16838" w:orient="portrait"/>
      <w:pgMar w:top="720" w:right="720" w:bottom="720" w:left="720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IBM Plex Mono">
    <w:panose1 w:val="020B0509050203000203"/>
  </w:font>
  <w:font w:name="IBM Plex Sans">
    <w:panose1 w:val="020B0503050203000203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8">
    <w:name w:val="Heading 1"/>
    <w:basedOn w:val="824"/>
    <w:next w:val="824"/>
    <w:link w:val="64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49">
    <w:name w:val="Heading 1 Char"/>
    <w:link w:val="648"/>
    <w:uiPriority w:val="9"/>
    <w:rPr>
      <w:rFonts w:ascii="Arial" w:hAnsi="Arial" w:cs="Arial" w:eastAsia="Arial"/>
      <w:sz w:val="40"/>
      <w:szCs w:val="40"/>
    </w:rPr>
  </w:style>
  <w:style w:type="paragraph" w:styleId="650">
    <w:name w:val="Heading 2"/>
    <w:basedOn w:val="824"/>
    <w:next w:val="824"/>
    <w:link w:val="65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51">
    <w:name w:val="Heading 2 Char"/>
    <w:link w:val="650"/>
    <w:uiPriority w:val="9"/>
    <w:rPr>
      <w:rFonts w:ascii="Arial" w:hAnsi="Arial" w:cs="Arial" w:eastAsia="Arial"/>
      <w:sz w:val="34"/>
    </w:rPr>
  </w:style>
  <w:style w:type="paragraph" w:styleId="652">
    <w:name w:val="Heading 3"/>
    <w:basedOn w:val="824"/>
    <w:next w:val="824"/>
    <w:link w:val="65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53">
    <w:name w:val="Heading 3 Char"/>
    <w:link w:val="652"/>
    <w:uiPriority w:val="9"/>
    <w:rPr>
      <w:rFonts w:ascii="Arial" w:hAnsi="Arial" w:cs="Arial" w:eastAsia="Arial"/>
      <w:sz w:val="30"/>
      <w:szCs w:val="30"/>
    </w:rPr>
  </w:style>
  <w:style w:type="paragraph" w:styleId="654">
    <w:name w:val="Heading 4"/>
    <w:basedOn w:val="824"/>
    <w:next w:val="824"/>
    <w:link w:val="65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55">
    <w:name w:val="Heading 4 Char"/>
    <w:link w:val="654"/>
    <w:uiPriority w:val="9"/>
    <w:rPr>
      <w:rFonts w:ascii="Arial" w:hAnsi="Arial" w:cs="Arial" w:eastAsia="Arial"/>
      <w:b/>
      <w:bCs/>
      <w:sz w:val="26"/>
      <w:szCs w:val="26"/>
    </w:rPr>
  </w:style>
  <w:style w:type="paragraph" w:styleId="656">
    <w:name w:val="Heading 5"/>
    <w:basedOn w:val="824"/>
    <w:next w:val="824"/>
    <w:link w:val="65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57">
    <w:name w:val="Heading 5 Char"/>
    <w:link w:val="656"/>
    <w:uiPriority w:val="9"/>
    <w:rPr>
      <w:rFonts w:ascii="Arial" w:hAnsi="Arial" w:cs="Arial" w:eastAsia="Arial"/>
      <w:b/>
      <w:bCs/>
      <w:sz w:val="24"/>
      <w:szCs w:val="24"/>
    </w:rPr>
  </w:style>
  <w:style w:type="paragraph" w:styleId="658">
    <w:name w:val="Heading 6"/>
    <w:basedOn w:val="824"/>
    <w:next w:val="824"/>
    <w:link w:val="65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59">
    <w:name w:val="Heading 6 Char"/>
    <w:link w:val="658"/>
    <w:uiPriority w:val="9"/>
    <w:rPr>
      <w:rFonts w:ascii="Arial" w:hAnsi="Arial" w:cs="Arial" w:eastAsia="Arial"/>
      <w:b/>
      <w:bCs/>
      <w:sz w:val="22"/>
      <w:szCs w:val="22"/>
    </w:rPr>
  </w:style>
  <w:style w:type="paragraph" w:styleId="660">
    <w:name w:val="Heading 7"/>
    <w:basedOn w:val="824"/>
    <w:next w:val="824"/>
    <w:link w:val="66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61">
    <w:name w:val="Heading 7 Char"/>
    <w:link w:val="66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2">
    <w:name w:val="Heading 8"/>
    <w:basedOn w:val="824"/>
    <w:next w:val="824"/>
    <w:link w:val="66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63">
    <w:name w:val="Heading 8 Char"/>
    <w:link w:val="662"/>
    <w:uiPriority w:val="9"/>
    <w:rPr>
      <w:rFonts w:ascii="Arial" w:hAnsi="Arial" w:cs="Arial" w:eastAsia="Arial"/>
      <w:i/>
      <w:iCs/>
      <w:sz w:val="22"/>
      <w:szCs w:val="22"/>
    </w:rPr>
  </w:style>
  <w:style w:type="paragraph" w:styleId="664">
    <w:name w:val="Heading 9"/>
    <w:basedOn w:val="824"/>
    <w:next w:val="824"/>
    <w:link w:val="66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65">
    <w:name w:val="Heading 9 Char"/>
    <w:link w:val="664"/>
    <w:uiPriority w:val="9"/>
    <w:rPr>
      <w:rFonts w:ascii="Arial" w:hAnsi="Arial" w:cs="Arial" w:eastAsia="Arial"/>
      <w:i/>
      <w:iCs/>
      <w:sz w:val="21"/>
      <w:szCs w:val="21"/>
    </w:rPr>
  </w:style>
  <w:style w:type="paragraph" w:styleId="666">
    <w:name w:val="Title"/>
    <w:basedOn w:val="824"/>
    <w:next w:val="824"/>
    <w:link w:val="6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7">
    <w:name w:val="Title Char"/>
    <w:link w:val="666"/>
    <w:uiPriority w:val="10"/>
    <w:rPr>
      <w:sz w:val="48"/>
      <w:szCs w:val="48"/>
    </w:rPr>
  </w:style>
  <w:style w:type="paragraph" w:styleId="668">
    <w:name w:val="Subtitle"/>
    <w:basedOn w:val="824"/>
    <w:next w:val="824"/>
    <w:link w:val="669"/>
    <w:uiPriority w:val="11"/>
    <w:qFormat/>
    <w:pPr>
      <w:spacing w:before="200" w:after="200"/>
    </w:pPr>
    <w:rPr>
      <w:sz w:val="24"/>
      <w:szCs w:val="24"/>
    </w:rPr>
  </w:style>
  <w:style w:type="character" w:styleId="669">
    <w:name w:val="Subtitle Char"/>
    <w:link w:val="668"/>
    <w:uiPriority w:val="11"/>
    <w:rPr>
      <w:sz w:val="24"/>
      <w:szCs w:val="24"/>
    </w:rPr>
  </w:style>
  <w:style w:type="paragraph" w:styleId="670">
    <w:name w:val="Quote"/>
    <w:basedOn w:val="824"/>
    <w:next w:val="824"/>
    <w:link w:val="671"/>
    <w:uiPriority w:val="29"/>
    <w:qFormat/>
    <w:pPr>
      <w:ind w:left="720" w:right="720"/>
    </w:pPr>
    <w:rPr>
      <w:i/>
    </w:rPr>
  </w:style>
  <w:style w:type="character" w:styleId="671">
    <w:name w:val="Quote Char"/>
    <w:link w:val="670"/>
    <w:uiPriority w:val="29"/>
    <w:rPr>
      <w:i/>
    </w:rPr>
  </w:style>
  <w:style w:type="paragraph" w:styleId="672">
    <w:name w:val="Intense Quote"/>
    <w:basedOn w:val="824"/>
    <w:next w:val="824"/>
    <w:link w:val="67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3">
    <w:name w:val="Intense Quote Char"/>
    <w:link w:val="672"/>
    <w:uiPriority w:val="30"/>
    <w:rPr>
      <w:i/>
    </w:rPr>
  </w:style>
  <w:style w:type="paragraph" w:styleId="674">
    <w:name w:val="Header"/>
    <w:basedOn w:val="824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5">
    <w:name w:val="Header Char"/>
    <w:link w:val="674"/>
    <w:uiPriority w:val="99"/>
  </w:style>
  <w:style w:type="paragraph" w:styleId="676">
    <w:name w:val="Footer"/>
    <w:basedOn w:val="824"/>
    <w:link w:val="67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7">
    <w:name w:val="Footer Char"/>
    <w:link w:val="676"/>
    <w:uiPriority w:val="99"/>
  </w:style>
  <w:style w:type="paragraph" w:styleId="678">
    <w:name w:val="Caption"/>
    <w:basedOn w:val="824"/>
    <w:next w:val="82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9">
    <w:name w:val="Caption Char"/>
    <w:basedOn w:val="678"/>
    <w:link w:val="676"/>
    <w:uiPriority w:val="99"/>
  </w:style>
  <w:style w:type="table" w:styleId="680">
    <w:name w:val="Table Grid"/>
    <w:basedOn w:val="82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1">
    <w:name w:val="Table Grid Light"/>
    <w:basedOn w:val="8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2">
    <w:name w:val="Plain Table 1"/>
    <w:basedOn w:val="8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3">
    <w:name w:val="Plain Table 2"/>
    <w:basedOn w:val="82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4">
    <w:name w:val="Plain Table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5">
    <w:name w:val="Plain Table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Plain Table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7">
    <w:name w:val="Grid Table 1 Light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2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4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9">
    <w:name w:val="Grid Table 4 - Accent 1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0">
    <w:name w:val="Grid Table 4 - Accent 2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1">
    <w:name w:val="Grid Table 4 - Accent 3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2">
    <w:name w:val="Grid Table 4 - Accent 4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3">
    <w:name w:val="Grid Table 4 - Accent 5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4">
    <w:name w:val="Grid Table 4 - Accent 6"/>
    <w:basedOn w:val="8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5">
    <w:name w:val="Grid Table 5 Dark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6">
    <w:name w:val="Grid Table 5 Dark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8">
    <w:name w:val="Grid Table 5 Dark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9">
    <w:name w:val="Grid Table 5 Dark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0">
    <w:name w:val="Grid Table 5 Dark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1">
    <w:name w:val="Grid Table 5 Dark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2">
    <w:name w:val="Grid Table 6 Colorful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3">
    <w:name w:val="Grid Table 6 Colorful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4">
    <w:name w:val="Grid Table 6 Colorful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5">
    <w:name w:val="Grid Table 6 Colorful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6">
    <w:name w:val="Grid Table 6 Colorful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7">
    <w:name w:val="Grid Table 6 Colorful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8">
    <w:name w:val="Grid Table 6 Colorful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9">
    <w:name w:val="Grid Table 7 Colorful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7 Colorful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4">
    <w:name w:val="List Table 2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5">
    <w:name w:val="List Table 2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6">
    <w:name w:val="List Table 2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7">
    <w:name w:val="List Table 2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8">
    <w:name w:val="List Table 2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9">
    <w:name w:val="List Table 2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0">
    <w:name w:val="List Table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5 Dark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6 Colorful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2">
    <w:name w:val="List Table 6 Colorful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3">
    <w:name w:val="List Table 6 Colorful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4">
    <w:name w:val="List Table 6 Colorful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5">
    <w:name w:val="List Table 6 Colorful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6">
    <w:name w:val="List Table 6 Colorful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7">
    <w:name w:val="List Table 6 Colorful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8">
    <w:name w:val="List Table 7 Colorful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9">
    <w:name w:val="List Table 7 Colorful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0">
    <w:name w:val="List Table 7 Colorful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1">
    <w:name w:val="List Table 7 Colorful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2">
    <w:name w:val="List Table 7 Colorful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3">
    <w:name w:val="List Table 7 Colorful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4">
    <w:name w:val="List Table 7 Colorful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5">
    <w:name w:val="Lined - Accent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6">
    <w:name w:val="Lined - Accent 1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7">
    <w:name w:val="Lined - Accent 2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8">
    <w:name w:val="Lined - Accent 3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9">
    <w:name w:val="Lined - Accent 4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0">
    <w:name w:val="Lined - Accent 5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1">
    <w:name w:val="Lined - Accent 6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2">
    <w:name w:val="Bordered &amp; Lined - Accent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3">
    <w:name w:val="Bordered &amp; Lined - Accent 1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4">
    <w:name w:val="Bordered &amp; Lined - Accent 2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5">
    <w:name w:val="Bordered &amp; Lined - Accent 3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6">
    <w:name w:val="Bordered &amp; Lined - Accent 4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7">
    <w:name w:val="Bordered &amp; Lined - Accent 5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8">
    <w:name w:val="Bordered &amp; Lined - Accent 6"/>
    <w:basedOn w:val="8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9">
    <w:name w:val="Bordered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0">
    <w:name w:val="Bordered - Accent 1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1">
    <w:name w:val="Bordered - Accent 2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2">
    <w:name w:val="Bordered - Accent 3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3">
    <w:name w:val="Bordered - Accent 4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4">
    <w:name w:val="Bordered - Accent 5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5">
    <w:name w:val="Bordered - Accent 6"/>
    <w:basedOn w:val="8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6">
    <w:name w:val="Hyperlink"/>
    <w:uiPriority w:val="99"/>
    <w:unhideWhenUsed/>
    <w:rPr>
      <w:color w:val="0000FF" w:themeColor="hyperlink"/>
      <w:u w:val="single"/>
    </w:rPr>
  </w:style>
  <w:style w:type="paragraph" w:styleId="807">
    <w:name w:val="footnote text"/>
    <w:basedOn w:val="824"/>
    <w:link w:val="808"/>
    <w:uiPriority w:val="99"/>
    <w:semiHidden/>
    <w:unhideWhenUsed/>
    <w:pPr>
      <w:spacing w:after="40" w:line="240" w:lineRule="auto"/>
    </w:pPr>
    <w:rPr>
      <w:sz w:val="18"/>
    </w:rPr>
  </w:style>
  <w:style w:type="character" w:styleId="808">
    <w:name w:val="Footnote Text Char"/>
    <w:link w:val="807"/>
    <w:uiPriority w:val="99"/>
    <w:rPr>
      <w:sz w:val="18"/>
    </w:rPr>
  </w:style>
  <w:style w:type="character" w:styleId="809">
    <w:name w:val="footnote reference"/>
    <w:uiPriority w:val="99"/>
    <w:unhideWhenUsed/>
    <w:rPr>
      <w:vertAlign w:val="superscript"/>
    </w:rPr>
  </w:style>
  <w:style w:type="paragraph" w:styleId="810">
    <w:name w:val="endnote text"/>
    <w:basedOn w:val="824"/>
    <w:link w:val="811"/>
    <w:uiPriority w:val="99"/>
    <w:semiHidden/>
    <w:unhideWhenUsed/>
    <w:pPr>
      <w:spacing w:after="0" w:line="240" w:lineRule="auto"/>
    </w:pPr>
    <w:rPr>
      <w:sz w:val="20"/>
    </w:rPr>
  </w:style>
  <w:style w:type="character" w:styleId="811">
    <w:name w:val="Endnote Text Char"/>
    <w:link w:val="810"/>
    <w:uiPriority w:val="99"/>
    <w:rPr>
      <w:sz w:val="20"/>
    </w:rPr>
  </w:style>
  <w:style w:type="character" w:styleId="812">
    <w:name w:val="endnote reference"/>
    <w:uiPriority w:val="99"/>
    <w:semiHidden/>
    <w:unhideWhenUsed/>
    <w:rPr>
      <w:vertAlign w:val="superscript"/>
    </w:rPr>
  </w:style>
  <w:style w:type="paragraph" w:styleId="813">
    <w:name w:val="toc 1"/>
    <w:basedOn w:val="824"/>
    <w:next w:val="824"/>
    <w:uiPriority w:val="39"/>
    <w:unhideWhenUsed/>
    <w:pPr>
      <w:ind w:left="0" w:right="0" w:firstLine="0"/>
      <w:spacing w:after="57"/>
    </w:pPr>
  </w:style>
  <w:style w:type="paragraph" w:styleId="814">
    <w:name w:val="toc 2"/>
    <w:basedOn w:val="824"/>
    <w:next w:val="824"/>
    <w:uiPriority w:val="39"/>
    <w:unhideWhenUsed/>
    <w:pPr>
      <w:ind w:left="283" w:right="0" w:firstLine="0"/>
      <w:spacing w:after="57"/>
    </w:pPr>
  </w:style>
  <w:style w:type="paragraph" w:styleId="815">
    <w:name w:val="toc 3"/>
    <w:basedOn w:val="824"/>
    <w:next w:val="824"/>
    <w:uiPriority w:val="39"/>
    <w:unhideWhenUsed/>
    <w:pPr>
      <w:ind w:left="567" w:right="0" w:firstLine="0"/>
      <w:spacing w:after="57"/>
    </w:pPr>
  </w:style>
  <w:style w:type="paragraph" w:styleId="816">
    <w:name w:val="toc 4"/>
    <w:basedOn w:val="824"/>
    <w:next w:val="824"/>
    <w:uiPriority w:val="39"/>
    <w:unhideWhenUsed/>
    <w:pPr>
      <w:ind w:left="850" w:right="0" w:firstLine="0"/>
      <w:spacing w:after="57"/>
    </w:pPr>
  </w:style>
  <w:style w:type="paragraph" w:styleId="817">
    <w:name w:val="toc 5"/>
    <w:basedOn w:val="824"/>
    <w:next w:val="824"/>
    <w:uiPriority w:val="39"/>
    <w:unhideWhenUsed/>
    <w:pPr>
      <w:ind w:left="1134" w:right="0" w:firstLine="0"/>
      <w:spacing w:after="57"/>
    </w:pPr>
  </w:style>
  <w:style w:type="paragraph" w:styleId="818">
    <w:name w:val="toc 6"/>
    <w:basedOn w:val="824"/>
    <w:next w:val="824"/>
    <w:uiPriority w:val="39"/>
    <w:unhideWhenUsed/>
    <w:pPr>
      <w:ind w:left="1417" w:right="0" w:firstLine="0"/>
      <w:spacing w:after="57"/>
    </w:pPr>
  </w:style>
  <w:style w:type="paragraph" w:styleId="819">
    <w:name w:val="toc 7"/>
    <w:basedOn w:val="824"/>
    <w:next w:val="824"/>
    <w:uiPriority w:val="39"/>
    <w:unhideWhenUsed/>
    <w:pPr>
      <w:ind w:left="1701" w:right="0" w:firstLine="0"/>
      <w:spacing w:after="57"/>
    </w:pPr>
  </w:style>
  <w:style w:type="paragraph" w:styleId="820">
    <w:name w:val="toc 8"/>
    <w:basedOn w:val="824"/>
    <w:next w:val="824"/>
    <w:uiPriority w:val="39"/>
    <w:unhideWhenUsed/>
    <w:pPr>
      <w:ind w:left="1984" w:right="0" w:firstLine="0"/>
      <w:spacing w:after="57"/>
    </w:pPr>
  </w:style>
  <w:style w:type="paragraph" w:styleId="821">
    <w:name w:val="toc 9"/>
    <w:basedOn w:val="824"/>
    <w:next w:val="824"/>
    <w:uiPriority w:val="39"/>
    <w:unhideWhenUsed/>
    <w:pPr>
      <w:ind w:left="2268" w:right="0" w:firstLine="0"/>
      <w:spacing w:after="57"/>
    </w:pPr>
  </w:style>
  <w:style w:type="paragraph" w:styleId="822">
    <w:name w:val="TOC Heading"/>
    <w:uiPriority w:val="39"/>
    <w:unhideWhenUsed/>
  </w:style>
  <w:style w:type="paragraph" w:styleId="823">
    <w:name w:val="table of figures"/>
    <w:basedOn w:val="824"/>
    <w:next w:val="824"/>
    <w:uiPriority w:val="99"/>
    <w:unhideWhenUsed/>
    <w:pPr>
      <w:spacing w:after="0" w:afterAutospacing="0"/>
    </w:pPr>
  </w:style>
  <w:style w:type="paragraph" w:styleId="824" w:default="1">
    <w:name w:val="Normal"/>
    <w:qFormat/>
  </w:style>
  <w:style w:type="table" w:styleId="82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6" w:default="1">
    <w:name w:val="No List"/>
    <w:uiPriority w:val="99"/>
    <w:semiHidden/>
    <w:unhideWhenUsed/>
  </w:style>
  <w:style w:type="paragraph" w:styleId="827">
    <w:name w:val="No Spacing"/>
    <w:basedOn w:val="824"/>
    <w:uiPriority w:val="1"/>
    <w:qFormat/>
    <w:pPr>
      <w:spacing w:after="0" w:line="240" w:lineRule="auto"/>
    </w:pPr>
  </w:style>
  <w:style w:type="paragraph" w:styleId="828">
    <w:name w:val="List Paragraph"/>
    <w:basedOn w:val="824"/>
    <w:uiPriority w:val="34"/>
    <w:qFormat/>
    <w:pPr>
      <w:contextualSpacing/>
      <w:ind w:left="720"/>
    </w:pPr>
  </w:style>
  <w:style w:type="character" w:styleId="82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42" w:default="1">
    <w:name w:val="Normal"/>
    <w:qFormat/>
  </w:style>
  <w:style w:type="character" w:styleId="1243" w:default="1">
    <w:name w:val="Default Paragraph Font"/>
    <w:uiPriority w:val="1"/>
    <w:semiHidden/>
    <w:unhideWhenUsed/>
  </w:style>
  <w:style w:type="numbering" w:styleId="1244" w:default="1">
    <w:name w:val="No List"/>
    <w:uiPriority w:val="99"/>
    <w:semiHidden/>
    <w:unhideWhenUsed/>
  </w:style>
  <w:style w:type="paragraph" w:styleId="1245">
    <w:name w:val="Heading 1"/>
    <w:basedOn w:val="1242"/>
    <w:next w:val="1242"/>
    <w:link w:val="1246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46">
    <w:name w:val="Heading 1 Char"/>
    <w:basedOn w:val="1243"/>
    <w:link w:val="1245"/>
    <w:uiPriority w:val="9"/>
    <w:rPr>
      <w:rFonts w:ascii="Arial" w:hAnsi="Arial" w:cs="Arial" w:eastAsia="Arial"/>
      <w:sz w:val="40"/>
      <w:szCs w:val="40"/>
    </w:rPr>
  </w:style>
  <w:style w:type="paragraph" w:styleId="1247">
    <w:name w:val="Heading 2"/>
    <w:basedOn w:val="1242"/>
    <w:next w:val="1242"/>
    <w:link w:val="124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248">
    <w:name w:val="Heading 2 Char"/>
    <w:basedOn w:val="1243"/>
    <w:link w:val="1247"/>
    <w:uiPriority w:val="9"/>
    <w:rPr>
      <w:rFonts w:ascii="Arial" w:hAnsi="Arial" w:cs="Arial" w:eastAsia="Arial"/>
      <w:sz w:val="34"/>
    </w:rPr>
  </w:style>
  <w:style w:type="paragraph" w:styleId="1249">
    <w:name w:val="Heading 3"/>
    <w:basedOn w:val="1242"/>
    <w:next w:val="1242"/>
    <w:link w:val="125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250">
    <w:name w:val="Heading 3 Char"/>
    <w:basedOn w:val="1243"/>
    <w:link w:val="1249"/>
    <w:uiPriority w:val="9"/>
    <w:rPr>
      <w:rFonts w:ascii="Arial" w:hAnsi="Arial" w:cs="Arial" w:eastAsia="Arial"/>
      <w:sz w:val="30"/>
      <w:szCs w:val="30"/>
    </w:rPr>
  </w:style>
  <w:style w:type="paragraph" w:styleId="1251">
    <w:name w:val="Heading 4"/>
    <w:basedOn w:val="1242"/>
    <w:next w:val="1242"/>
    <w:link w:val="125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252">
    <w:name w:val="Heading 4 Char"/>
    <w:basedOn w:val="1243"/>
    <w:link w:val="1251"/>
    <w:uiPriority w:val="9"/>
    <w:rPr>
      <w:rFonts w:ascii="Arial" w:hAnsi="Arial" w:cs="Arial" w:eastAsia="Arial"/>
      <w:b/>
      <w:bCs/>
      <w:sz w:val="26"/>
      <w:szCs w:val="26"/>
    </w:rPr>
  </w:style>
  <w:style w:type="paragraph" w:styleId="1253">
    <w:name w:val="Heading 5"/>
    <w:basedOn w:val="1242"/>
    <w:next w:val="1242"/>
    <w:link w:val="125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254">
    <w:name w:val="Heading 5 Char"/>
    <w:basedOn w:val="1243"/>
    <w:link w:val="1253"/>
    <w:uiPriority w:val="9"/>
    <w:rPr>
      <w:rFonts w:ascii="Arial" w:hAnsi="Arial" w:cs="Arial" w:eastAsia="Arial"/>
      <w:b/>
      <w:bCs/>
      <w:sz w:val="24"/>
      <w:szCs w:val="24"/>
    </w:rPr>
  </w:style>
  <w:style w:type="paragraph" w:styleId="1255">
    <w:name w:val="Heading 6"/>
    <w:basedOn w:val="1242"/>
    <w:next w:val="1242"/>
    <w:link w:val="125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256">
    <w:name w:val="Heading 6 Char"/>
    <w:basedOn w:val="1243"/>
    <w:link w:val="1255"/>
    <w:uiPriority w:val="9"/>
    <w:rPr>
      <w:rFonts w:ascii="Arial" w:hAnsi="Arial" w:cs="Arial" w:eastAsia="Arial"/>
      <w:b/>
      <w:bCs/>
      <w:sz w:val="22"/>
      <w:szCs w:val="22"/>
    </w:rPr>
  </w:style>
  <w:style w:type="paragraph" w:styleId="1257">
    <w:name w:val="Heading 7"/>
    <w:basedOn w:val="1242"/>
    <w:next w:val="1242"/>
    <w:link w:val="125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258">
    <w:name w:val="Heading 7 Char"/>
    <w:basedOn w:val="1243"/>
    <w:link w:val="125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259">
    <w:name w:val="Heading 8"/>
    <w:basedOn w:val="1242"/>
    <w:next w:val="1242"/>
    <w:link w:val="126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260">
    <w:name w:val="Heading 8 Char"/>
    <w:basedOn w:val="1243"/>
    <w:link w:val="1259"/>
    <w:uiPriority w:val="9"/>
    <w:rPr>
      <w:rFonts w:ascii="Arial" w:hAnsi="Arial" w:cs="Arial" w:eastAsia="Arial"/>
      <w:i/>
      <w:iCs/>
      <w:sz w:val="22"/>
      <w:szCs w:val="22"/>
    </w:rPr>
  </w:style>
  <w:style w:type="paragraph" w:styleId="1261">
    <w:name w:val="Heading 9"/>
    <w:basedOn w:val="1242"/>
    <w:next w:val="1242"/>
    <w:link w:val="126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262">
    <w:name w:val="Heading 9 Char"/>
    <w:basedOn w:val="1243"/>
    <w:link w:val="1261"/>
    <w:uiPriority w:val="9"/>
    <w:rPr>
      <w:rFonts w:ascii="Arial" w:hAnsi="Arial" w:cs="Arial" w:eastAsia="Arial"/>
      <w:i/>
      <w:iCs/>
      <w:sz w:val="21"/>
      <w:szCs w:val="21"/>
    </w:rPr>
  </w:style>
  <w:style w:type="paragraph" w:styleId="1263">
    <w:name w:val="List Paragraph"/>
    <w:basedOn w:val="1242"/>
    <w:uiPriority w:val="34"/>
    <w:qFormat/>
    <w:pPr>
      <w:contextualSpacing/>
      <w:ind w:left="720"/>
    </w:pPr>
  </w:style>
  <w:style w:type="table" w:styleId="126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265">
    <w:name w:val="No Spacing"/>
    <w:uiPriority w:val="1"/>
    <w:qFormat/>
    <w:pPr>
      <w:spacing w:before="0" w:after="0" w:line="240" w:lineRule="auto"/>
    </w:pPr>
  </w:style>
  <w:style w:type="paragraph" w:styleId="1266">
    <w:name w:val="Title"/>
    <w:basedOn w:val="1242"/>
    <w:next w:val="1242"/>
    <w:link w:val="12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267">
    <w:name w:val="Title Char"/>
    <w:basedOn w:val="1243"/>
    <w:link w:val="1266"/>
    <w:uiPriority w:val="10"/>
    <w:rPr>
      <w:sz w:val="48"/>
      <w:szCs w:val="48"/>
    </w:rPr>
  </w:style>
  <w:style w:type="paragraph" w:styleId="1268">
    <w:name w:val="Subtitle"/>
    <w:basedOn w:val="1242"/>
    <w:next w:val="1242"/>
    <w:link w:val="1269"/>
    <w:uiPriority w:val="11"/>
    <w:qFormat/>
    <w:pPr>
      <w:spacing w:before="200" w:after="200"/>
    </w:pPr>
    <w:rPr>
      <w:sz w:val="24"/>
      <w:szCs w:val="24"/>
    </w:rPr>
  </w:style>
  <w:style w:type="character" w:styleId="1269">
    <w:name w:val="Subtitle Char"/>
    <w:basedOn w:val="1243"/>
    <w:link w:val="1268"/>
    <w:uiPriority w:val="11"/>
    <w:rPr>
      <w:sz w:val="24"/>
      <w:szCs w:val="24"/>
    </w:rPr>
  </w:style>
  <w:style w:type="paragraph" w:styleId="1270">
    <w:name w:val="Quote"/>
    <w:basedOn w:val="1242"/>
    <w:next w:val="1242"/>
    <w:link w:val="1271"/>
    <w:uiPriority w:val="29"/>
    <w:qFormat/>
    <w:pPr>
      <w:ind w:left="720" w:right="720"/>
    </w:pPr>
    <w:rPr>
      <w:i/>
    </w:rPr>
  </w:style>
  <w:style w:type="character" w:styleId="1271">
    <w:name w:val="Quote Char"/>
    <w:link w:val="1270"/>
    <w:uiPriority w:val="29"/>
    <w:rPr>
      <w:i/>
    </w:rPr>
  </w:style>
  <w:style w:type="paragraph" w:styleId="1272">
    <w:name w:val="Intense Quote"/>
    <w:basedOn w:val="1242"/>
    <w:next w:val="1242"/>
    <w:link w:val="127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273">
    <w:name w:val="Intense Quote Char"/>
    <w:link w:val="1272"/>
    <w:uiPriority w:val="30"/>
    <w:rPr>
      <w:i/>
    </w:rPr>
  </w:style>
  <w:style w:type="paragraph" w:styleId="1274">
    <w:name w:val="Header"/>
    <w:basedOn w:val="1242"/>
    <w:link w:val="12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275">
    <w:name w:val="Header Char"/>
    <w:basedOn w:val="1243"/>
    <w:link w:val="1274"/>
    <w:uiPriority w:val="99"/>
  </w:style>
  <w:style w:type="paragraph" w:styleId="1276">
    <w:name w:val="Footer"/>
    <w:basedOn w:val="1242"/>
    <w:link w:val="127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277">
    <w:name w:val="Footer Char"/>
    <w:basedOn w:val="1243"/>
    <w:link w:val="1276"/>
    <w:uiPriority w:val="99"/>
  </w:style>
  <w:style w:type="paragraph" w:styleId="1278">
    <w:name w:val="Caption"/>
    <w:basedOn w:val="1242"/>
    <w:next w:val="12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279">
    <w:name w:val="Caption Char"/>
    <w:basedOn w:val="1278"/>
    <w:link w:val="1276"/>
    <w:uiPriority w:val="99"/>
  </w:style>
  <w:style w:type="table" w:styleId="1280">
    <w:name w:val="Table Grid"/>
    <w:basedOn w:val="126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281">
    <w:name w:val="Table Grid Light"/>
    <w:basedOn w:val="12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282">
    <w:name w:val="Plain Table 1"/>
    <w:basedOn w:val="12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283">
    <w:name w:val="Plain Table 2"/>
    <w:basedOn w:val="126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284">
    <w:name w:val="Plain Table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285">
    <w:name w:val="Plain Table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6">
    <w:name w:val="Plain Table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287">
    <w:name w:val="Grid Table 1 Light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8">
    <w:name w:val="Grid Table 1 Light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9">
    <w:name w:val="Grid Table 1 Light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0">
    <w:name w:val="Grid Table 1 Light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1">
    <w:name w:val="Grid Table 1 Light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2">
    <w:name w:val="Grid Table 1 Light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3">
    <w:name w:val="Grid Table 1 Light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4">
    <w:name w:val="Grid Table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5">
    <w:name w:val="Grid Table 2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6">
    <w:name w:val="Grid Table 2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7">
    <w:name w:val="Grid Table 2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8">
    <w:name w:val="Grid Table 2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9">
    <w:name w:val="Grid Table 2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00">
    <w:name w:val="Grid Table 2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01">
    <w:name w:val="Grid Table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02">
    <w:name w:val="Grid Table 3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03">
    <w:name w:val="Grid Table 3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04">
    <w:name w:val="Grid Table 3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05">
    <w:name w:val="Grid Table 3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06">
    <w:name w:val="Grid Table 3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07">
    <w:name w:val="Grid Table 3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08">
    <w:name w:val="Grid Table 4"/>
    <w:basedOn w:val="12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09">
    <w:name w:val="Grid Table 4 - Accent 1"/>
    <w:basedOn w:val="12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10">
    <w:name w:val="Grid Table 4 - Accent 2"/>
    <w:basedOn w:val="12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11">
    <w:name w:val="Grid Table 4 - Accent 3"/>
    <w:basedOn w:val="12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12">
    <w:name w:val="Grid Table 4 - Accent 4"/>
    <w:basedOn w:val="12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13">
    <w:name w:val="Grid Table 4 - Accent 5"/>
    <w:basedOn w:val="12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14">
    <w:name w:val="Grid Table 4 - Accent 6"/>
    <w:basedOn w:val="12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15">
    <w:name w:val="Grid Table 5 Dark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16">
    <w:name w:val="Grid Table 5 Dark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17">
    <w:name w:val="Grid Table 5 Dark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18">
    <w:name w:val="Grid Table 5 Dark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19">
    <w:name w:val="Grid Table 5 Dark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320">
    <w:name w:val="Grid Table 5 Dark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321">
    <w:name w:val="Grid Table 5 Dark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322">
    <w:name w:val="Grid Table 6 Colorful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23">
    <w:name w:val="Grid Table 6 Colorful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24">
    <w:name w:val="Grid Table 6 Colorful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25">
    <w:name w:val="Grid Table 6 Colorful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26">
    <w:name w:val="Grid Table 6 Colorful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27">
    <w:name w:val="Grid Table 6 Colorful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28">
    <w:name w:val="Grid Table 6 Colorful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29">
    <w:name w:val="Grid Table 7 Colorful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0">
    <w:name w:val="Grid Table 7 Colorful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1">
    <w:name w:val="Grid Table 7 Colorful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2">
    <w:name w:val="Grid Table 7 Colorful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3">
    <w:name w:val="Grid Table 7 Colorful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4">
    <w:name w:val="Grid Table 7 Colorful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5">
    <w:name w:val="Grid Table 7 Colorful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6">
    <w:name w:val="List Table 1 Light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7">
    <w:name w:val="List Table 1 Light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8">
    <w:name w:val="List Table 1 Light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9">
    <w:name w:val="List Table 1 Light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0">
    <w:name w:val="List Table 1 Light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1">
    <w:name w:val="List Table 1 Light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2">
    <w:name w:val="List Table 1 Light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3">
    <w:name w:val="List Table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344">
    <w:name w:val="List Table 2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345">
    <w:name w:val="List Table 2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346">
    <w:name w:val="List Table 2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347">
    <w:name w:val="List Table 2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348">
    <w:name w:val="List Table 2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349">
    <w:name w:val="List Table 2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350">
    <w:name w:val="List Table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1">
    <w:name w:val="List Table 3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2">
    <w:name w:val="List Table 3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3">
    <w:name w:val="List Table 3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4">
    <w:name w:val="List Table 3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5">
    <w:name w:val="List Table 3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6">
    <w:name w:val="List Table 3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7">
    <w:name w:val="List Table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8">
    <w:name w:val="List Table 4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9">
    <w:name w:val="List Table 4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0">
    <w:name w:val="List Table 4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1">
    <w:name w:val="List Table 4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2">
    <w:name w:val="List Table 4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3">
    <w:name w:val="List Table 4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4">
    <w:name w:val="List Table 5 Dark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5">
    <w:name w:val="List Table 5 Dark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6">
    <w:name w:val="List Table 5 Dark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7">
    <w:name w:val="List Table 5 Dark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8">
    <w:name w:val="List Table 5 Dark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9">
    <w:name w:val="List Table 5 Dark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0">
    <w:name w:val="List Table 5 Dark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1">
    <w:name w:val="List Table 6 Colorful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72">
    <w:name w:val="List Table 6 Colorful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73">
    <w:name w:val="List Table 6 Colorful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374">
    <w:name w:val="List Table 6 Colorful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375">
    <w:name w:val="List Table 6 Colorful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376">
    <w:name w:val="List Table 6 Colorful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377">
    <w:name w:val="List Table 6 Colorful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378">
    <w:name w:val="List Table 7 Colorful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379">
    <w:name w:val="List Table 7 Colorful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380">
    <w:name w:val="List Table 7 Colorful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381">
    <w:name w:val="List Table 7 Colorful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382">
    <w:name w:val="List Table 7 Colorful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383">
    <w:name w:val="List Table 7 Colorful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384">
    <w:name w:val="List Table 7 Colorful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385">
    <w:name w:val="Lined - Accent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386">
    <w:name w:val="Lined - Accent 1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387">
    <w:name w:val="Lined - Accent 2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388">
    <w:name w:val="Lined - Accent 3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389">
    <w:name w:val="Lined - Accent 4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390">
    <w:name w:val="Lined - Accent 5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391">
    <w:name w:val="Lined - Accent 6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392">
    <w:name w:val="Bordered &amp; Lined - Accent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393">
    <w:name w:val="Bordered &amp; Lined - Accent 1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394">
    <w:name w:val="Bordered &amp; Lined - Accent 2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395">
    <w:name w:val="Bordered &amp; Lined - Accent 3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396">
    <w:name w:val="Bordered &amp; Lined - Accent 4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397">
    <w:name w:val="Bordered &amp; Lined - Accent 5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398">
    <w:name w:val="Bordered &amp; Lined - Accent 6"/>
    <w:basedOn w:val="12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399">
    <w:name w:val="Bordered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00">
    <w:name w:val="Bordered - Accent 1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01">
    <w:name w:val="Bordered - Accent 2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02">
    <w:name w:val="Bordered - Accent 3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03">
    <w:name w:val="Bordered - Accent 4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04">
    <w:name w:val="Bordered - Accent 5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05">
    <w:name w:val="Bordered - Accent 6"/>
    <w:basedOn w:val="12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06">
    <w:name w:val="Hyperlink"/>
    <w:uiPriority w:val="99"/>
    <w:unhideWhenUsed/>
    <w:rPr>
      <w:color w:val="0000FF" w:themeColor="hyperlink"/>
      <w:u w:val="single"/>
    </w:rPr>
  </w:style>
  <w:style w:type="paragraph" w:styleId="1407">
    <w:name w:val="footnote text"/>
    <w:basedOn w:val="1242"/>
    <w:link w:val="1408"/>
    <w:uiPriority w:val="99"/>
    <w:semiHidden/>
    <w:unhideWhenUsed/>
    <w:pPr>
      <w:spacing w:after="40" w:line="240" w:lineRule="auto"/>
    </w:pPr>
    <w:rPr>
      <w:sz w:val="18"/>
    </w:rPr>
  </w:style>
  <w:style w:type="character" w:styleId="1408">
    <w:name w:val="Footnote Text Char"/>
    <w:link w:val="1407"/>
    <w:uiPriority w:val="99"/>
    <w:rPr>
      <w:sz w:val="18"/>
    </w:rPr>
  </w:style>
  <w:style w:type="character" w:styleId="1409">
    <w:name w:val="footnote reference"/>
    <w:basedOn w:val="1243"/>
    <w:uiPriority w:val="99"/>
    <w:unhideWhenUsed/>
    <w:rPr>
      <w:vertAlign w:val="superscript"/>
    </w:rPr>
  </w:style>
  <w:style w:type="paragraph" w:styleId="1410">
    <w:name w:val="endnote text"/>
    <w:basedOn w:val="1242"/>
    <w:link w:val="1411"/>
    <w:uiPriority w:val="99"/>
    <w:semiHidden/>
    <w:unhideWhenUsed/>
    <w:pPr>
      <w:spacing w:after="0" w:line="240" w:lineRule="auto"/>
    </w:pPr>
    <w:rPr>
      <w:sz w:val="20"/>
    </w:rPr>
  </w:style>
  <w:style w:type="character" w:styleId="1411">
    <w:name w:val="Endnote Text Char"/>
    <w:link w:val="1410"/>
    <w:uiPriority w:val="99"/>
    <w:rPr>
      <w:sz w:val="20"/>
    </w:rPr>
  </w:style>
  <w:style w:type="character" w:styleId="1412">
    <w:name w:val="endnote reference"/>
    <w:basedOn w:val="1243"/>
    <w:uiPriority w:val="99"/>
    <w:semiHidden/>
    <w:unhideWhenUsed/>
    <w:rPr>
      <w:vertAlign w:val="superscript"/>
    </w:rPr>
  </w:style>
  <w:style w:type="paragraph" w:styleId="1413">
    <w:name w:val="toc 1"/>
    <w:basedOn w:val="1242"/>
    <w:next w:val="1242"/>
    <w:uiPriority w:val="39"/>
    <w:unhideWhenUsed/>
    <w:pPr>
      <w:ind w:left="0" w:right="0" w:firstLine="0"/>
      <w:spacing w:after="57"/>
    </w:pPr>
  </w:style>
  <w:style w:type="paragraph" w:styleId="1414">
    <w:name w:val="toc 2"/>
    <w:basedOn w:val="1242"/>
    <w:next w:val="1242"/>
    <w:uiPriority w:val="39"/>
    <w:unhideWhenUsed/>
    <w:pPr>
      <w:ind w:left="283" w:right="0" w:firstLine="0"/>
      <w:spacing w:after="57"/>
    </w:pPr>
  </w:style>
  <w:style w:type="paragraph" w:styleId="1415">
    <w:name w:val="toc 3"/>
    <w:basedOn w:val="1242"/>
    <w:next w:val="1242"/>
    <w:uiPriority w:val="39"/>
    <w:unhideWhenUsed/>
    <w:pPr>
      <w:ind w:left="567" w:right="0" w:firstLine="0"/>
      <w:spacing w:after="57"/>
    </w:pPr>
  </w:style>
  <w:style w:type="paragraph" w:styleId="1416">
    <w:name w:val="toc 4"/>
    <w:basedOn w:val="1242"/>
    <w:next w:val="1242"/>
    <w:uiPriority w:val="39"/>
    <w:unhideWhenUsed/>
    <w:pPr>
      <w:ind w:left="850" w:right="0" w:firstLine="0"/>
      <w:spacing w:after="57"/>
    </w:pPr>
  </w:style>
  <w:style w:type="paragraph" w:styleId="1417">
    <w:name w:val="toc 5"/>
    <w:basedOn w:val="1242"/>
    <w:next w:val="1242"/>
    <w:uiPriority w:val="39"/>
    <w:unhideWhenUsed/>
    <w:pPr>
      <w:ind w:left="1134" w:right="0" w:firstLine="0"/>
      <w:spacing w:after="57"/>
    </w:pPr>
  </w:style>
  <w:style w:type="paragraph" w:styleId="1418">
    <w:name w:val="toc 6"/>
    <w:basedOn w:val="1242"/>
    <w:next w:val="1242"/>
    <w:uiPriority w:val="39"/>
    <w:unhideWhenUsed/>
    <w:pPr>
      <w:ind w:left="1417" w:right="0" w:firstLine="0"/>
      <w:spacing w:after="57"/>
    </w:pPr>
  </w:style>
  <w:style w:type="paragraph" w:styleId="1419">
    <w:name w:val="toc 7"/>
    <w:basedOn w:val="1242"/>
    <w:next w:val="1242"/>
    <w:uiPriority w:val="39"/>
    <w:unhideWhenUsed/>
    <w:pPr>
      <w:ind w:left="1701" w:right="0" w:firstLine="0"/>
      <w:spacing w:after="57"/>
    </w:pPr>
  </w:style>
  <w:style w:type="paragraph" w:styleId="1420">
    <w:name w:val="toc 8"/>
    <w:basedOn w:val="1242"/>
    <w:next w:val="1242"/>
    <w:uiPriority w:val="39"/>
    <w:unhideWhenUsed/>
    <w:pPr>
      <w:ind w:left="1984" w:right="0" w:firstLine="0"/>
      <w:spacing w:after="57"/>
    </w:pPr>
  </w:style>
  <w:style w:type="paragraph" w:styleId="1421">
    <w:name w:val="toc 9"/>
    <w:basedOn w:val="1242"/>
    <w:next w:val="1242"/>
    <w:uiPriority w:val="39"/>
    <w:unhideWhenUsed/>
    <w:pPr>
      <w:ind w:left="2268" w:right="0" w:firstLine="0"/>
      <w:spacing w:after="57"/>
    </w:pPr>
  </w:style>
  <w:style w:type="paragraph" w:styleId="1422">
    <w:name w:val="TOC Heading"/>
    <w:uiPriority w:val="39"/>
    <w:unhideWhenUsed/>
  </w:style>
  <w:style w:type="paragraph" w:styleId="1423">
    <w:name w:val="table of figures"/>
    <w:basedOn w:val="1242"/>
    <w:next w:val="124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2022-09-21T11:22:48Z</dcterms:modified>
</cp:coreProperties>
</file>