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Zona de Exclusão — Atlântico Sul, 1982 · Manual Rápido</w:t>
      </w:r>
    </w:p>
    <w:p>
      <w:pPr>
        <w:spacing w:after="200"/>
      </w:pPr>
      <w:r>
        <w:t xml:space="preserve">Guia rápido do jogo, o mesmo exibido no botão </w:t>
      </w:r>
      <w:r>
        <w:rPr>
          <w:b/>
          <w:bCs/>
        </w:rPr>
        <w:t xml:space="preserve">?</w:t>
      </w:r>
      <w:r>
        <w:t xml:space="preserve"> (tecla </w:t>
      </w:r>
      <w:r>
        <w:rPr>
          <w:b/>
          <w:bCs/>
        </w:rPr>
        <w:t xml:space="preserve">H</w:t>
      </w:r>
      <w:r>
        <w:t xml:space="preserve">) durante a partida.</w:t>
      </w:r>
    </w:p>
    <w:p>
      <w:pPr>
        <w:pStyle w:val="Heading1"/>
      </w:pPr>
      <w:r>
        <w:t xml:space="preserve">Partida</w:t>
      </w:r>
    </w:p>
    <w:p>
      <w:pPr>
        <w:pStyle w:val="Heading2"/>
      </w:pPr>
      <w:r>
        <w:t xml:space="preserve">MODOS DE JOGO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Dois jogadores:</w:t>
      </w:r>
      <w:r>
        <w:t xml:space="preserve"> quem cria a sala joga com a Argentina (Azul) e passa o código de 6 letras; quem entra com o código joga com o Reino Unido (Vermelha).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Solo contra o BOT:</w:t>
      </w:r>
      <w:r>
        <w:t xml:space="preserve"> escolha Argentina ou Reino Unido na página inicial. A doutrina do adversário (formação dividida ou concentrada, postura ofensiva ou defensiva) pode ser escolhida ou sorteada.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Sala com facilitador:</w:t>
      </w:r>
      <w:r>
        <w:t xml:space="preserve"> o instrutor abre a sala e os dois jogadores entram com o código, escolhendo Azul ou Vermelha. O facilitador ajusta as forças antes do início, cria e move unidades neutras, autoriza os movimentos e ratifica os resultados dos combates. Ele também pode enviar mensagens a uma equipe ou às duas.</w:t>
      </w:r>
    </w:p>
    <w:p>
      <w:pPr>
        <w:pStyle w:val="Heading2"/>
      </w:pPr>
      <w:r>
        <w:t xml:space="preserve">FORÇAS NO MAPA</w:t>
      </w:r>
    </w:p>
    <w:p>
      <w:pPr>
        <w:spacing w:after="120"/>
      </w:pPr>
      <w:r>
        <w:rPr>
          <w:b/>
          <w:bCs/>
        </w:rPr>
        <w:t xml:space="preserve">Azul</w:t>
      </w:r>
      <w:r>
        <w:t xml:space="preserve"> = Argentina; </w:t>
      </w:r>
      <w:r>
        <w:rPr>
          <w:b/>
          <w:bCs/>
        </w:rPr>
        <w:t xml:space="preserve">Vermelha</w:t>
      </w:r>
      <w:r>
        <w:t xml:space="preserve"> = Reino Unido. Unidades </w:t>
      </w:r>
      <w:r>
        <w:rPr>
          <w:b/>
          <w:bCs/>
        </w:rPr>
        <w:t xml:space="preserve">neutras</w:t>
      </w:r>
      <w:r>
        <w:t xml:space="preserve"> (verdes — mercantes, pesqueiros, navio-hospital, navio de pesquisa, aeronave civil) são vistas por todos e não podem ser atacadas.</w:t>
      </w:r>
    </w:p>
    <w:p>
      <w:pPr>
        <w:pStyle w:val="Heading2"/>
      </w:pPr>
      <w:r>
        <w:t xml:space="preserve">CONTROLES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Clique</w:t>
      </w:r>
      <w:r>
        <w:t xml:space="preserve"> numa unidade sua para selecioná-la; clique nos hexágonos para traçar a rota ou nos alvos para atacar.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Hexágono com várias unidades abre a lista da pilha; </w:t>
      </w:r>
      <w:r>
        <w:rPr>
          <w:b/>
          <w:bCs/>
        </w:rPr>
        <w:t xml:space="preserve">Grupo (juntos)</w:t>
      </w:r>
      <w:r>
        <w:t xml:space="preserve"> move a pilha inteira.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Passe o mouse</w:t>
      </w:r>
      <w:r>
        <w:t xml:space="preserve"> sobre uma unidade para ver as estatísticas; </w:t>
      </w:r>
      <w:r>
        <w:rPr>
          <w:b/>
          <w:bCs/>
        </w:rPr>
        <w:t xml:space="preserve">clique direito</w:t>
      </w:r>
      <w:r>
        <w:t xml:space="preserve"> abre o card completo.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Roda do mouse</w:t>
      </w:r>
      <w:r>
        <w:t xml:space="preserve"> ou botões + ⊙ − fazem o zoom; arraste com o botão do meio (ou Alt + clique) para mover o mapa.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Teclas: </w:t>
      </w:r>
      <w:r>
        <w:rPr>
          <w:b/>
          <w:bCs/>
        </w:rPr>
        <w:t xml:space="preserve">H</w:t>
      </w:r>
      <w:r>
        <w:t xml:space="preserve"> ajuda · </w:t>
      </w:r>
      <w:r>
        <w:rPr>
          <w:b/>
          <w:bCs/>
        </w:rPr>
        <w:t xml:space="preserve">S</w:t>
      </w:r>
      <w:r>
        <w:t xml:space="preserve"> som · </w:t>
      </w:r>
      <w:r>
        <w:rPr>
          <w:b/>
          <w:bCs/>
        </w:rPr>
        <w:t xml:space="preserve">F</w:t>
      </w:r>
      <w:r>
        <w:t xml:space="preserve"> névoa visual · </w:t>
      </w:r>
      <w:r>
        <w:rPr>
          <w:b/>
          <w:bCs/>
        </w:rPr>
        <w:t xml:space="preserve">Esc</w:t>
      </w:r>
      <w:r>
        <w:t xml:space="preserve"> fecha janelas.</w:t>
      </w:r>
    </w:p>
    <w:p>
      <w:pPr>
        <w:pStyle w:val="Heading2"/>
      </w:pPr>
      <w:r>
        <w:t xml:space="preserve">CONEXÃO E REGISTRO</w:t>
      </w:r>
    </w:p>
    <w:p>
      <w:pPr>
        <w:spacing w:after="120"/>
      </w:pPr>
      <w:r>
        <w:t xml:space="preserve">Se a conexão cair ou a página for recarregada, volte em até </w:t>
      </w:r>
      <w:r>
        <w:rPr>
          <w:b/>
          <w:bCs/>
        </w:rPr>
        <w:t xml:space="preserve">75 segundos</w:t>
      </w:r>
      <w:r>
        <w:t xml:space="preserve"> para retomar a partida no mesmo lugar. </w:t>
      </w:r>
      <w:r>
        <w:rPr>
          <w:b/>
          <w:bCs/>
        </w:rPr>
        <w:t xml:space="preserve">Exportar log</w:t>
      </w:r>
      <w:r>
        <w:t xml:space="preserve"> salva o registro da partida; </w:t>
      </w:r>
      <w:r>
        <w:rPr>
          <w:b/>
          <w:bCs/>
        </w:rPr>
        <w:t xml:space="preserve">Abandonar jogo</w:t>
      </w:r>
      <w:r>
        <w:t xml:space="preserve"> encerra a partida e dá a vitória ao adversário.</w:t>
      </w:r>
    </w:p>
    <w:p>
      <w:pPr>
        <w:spacing w:after="120"/>
      </w:pPr>
      <w:r>
        <w:t xml:space="preserve">O contexto histórico do exercício está no </w:t>
      </w:r>
      <w:r>
        <w:rPr>
          <w:b/>
          <w:bCs/>
        </w:rPr>
        <w:t xml:space="preserve">Estudo de Caso</w:t>
      </w:r>
      <w:r>
        <w:t xml:space="preserve">, na página inicial.</w:t>
      </w:r>
    </w:p>
    <w:p>
      <w:pPr>
        <w:pStyle w:val="Heading1"/>
      </w:pPr>
      <w:r>
        <w:t xml:space="preserve">Fases</w:t>
      </w:r>
    </w:p>
    <w:p>
      <w:pPr>
        <w:pStyle w:val="Heading2"/>
      </w:pPr>
      <w:r>
        <w:t xml:space="preserve">ESTRUTURA DO TURNO</w:t>
      </w:r>
    </w:p>
    <w:p>
      <w:pPr>
        <w:spacing w:after="120"/>
      </w:pPr>
      <w:r>
        <w:t xml:space="preserve">Cada </w:t>
      </w:r>
      <w:r>
        <w:rPr>
          <w:b/>
          <w:bCs/>
        </w:rPr>
        <w:t xml:space="preserve">turno</w:t>
      </w:r>
      <w:r>
        <w:t xml:space="preserve"> é um dia de operação com dois períodos: </w:t>
      </w:r>
      <w:r>
        <w:rPr>
          <w:b/>
          <w:bCs/>
        </w:rPr>
        <w:t xml:space="preserve">☀ Diurno</w:t>
      </w:r>
      <w:r>
        <w:t xml:space="preserve"> e </w:t>
      </w:r>
      <w:r>
        <w:rPr>
          <w:b/>
          <w:bCs/>
        </w:rPr>
        <w:t xml:space="preserve">🌙 Noturno</w:t>
      </w:r>
      <w:r>
        <w:t xml:space="preserve">. Cada período tem uma fase de </w:t>
      </w:r>
      <w:r>
        <w:rPr>
          <w:b/>
          <w:bCs/>
        </w:rPr>
        <w:t xml:space="preserve">Movimentação</w:t>
      </w:r>
      <w:r>
        <w:t xml:space="preserve"> e uma de </w:t>
      </w:r>
      <w:r>
        <w:rPr>
          <w:b/>
          <w:bCs/>
        </w:rPr>
        <w:t xml:space="preserve">Combate</w:t>
      </w:r>
      <w:r>
        <w:t xml:space="preserve">.</w:t>
      </w:r>
    </w:p>
    <w:p>
      <w:pPr>
        <w:pStyle w:val="Heading2"/>
      </w:pPr>
      <w:r>
        <w:t xml:space="preserve">MOVIMENTAÇÃO SIMULTÂNEA</w:t>
      </w:r>
    </w:p>
    <w:p>
      <w:pPr>
        <w:spacing w:after="120"/>
      </w:pPr>
      <w:r>
        <w:t xml:space="preserve">Os dois lados planejam ao mesmo tempo. Selecione uma unidade e clique, passo a passo, nos hexágonos </w:t>
      </w:r>
      <w:r>
        <w:rPr>
          <w:b/>
          <w:bCs/>
        </w:rPr>
        <w:t xml:space="preserve">verdes</w:t>
      </w:r>
      <w:r>
        <w:t xml:space="preserve"> (alcance da unidade); </w:t>
      </w:r>
      <w:r>
        <w:rPr>
          <w:b/>
          <w:bCs/>
        </w:rPr>
        <w:t xml:space="preserve">↩</w:t>
      </w:r>
      <w:r>
        <w:t xml:space="preserve"> desfaz o último passo. O inimigo aparece na posição anterior até ambos confirmarem — encerre com </w:t>
      </w:r>
      <w:r>
        <w:rPr>
          <w:b/>
          <w:bCs/>
        </w:rPr>
        <w:t xml:space="preserve">Encerrar Movimentação</w:t>
      </w:r>
      <w:r>
        <w:t xml:space="preserve">.</w:t>
      </w:r>
    </w:p>
    <w:p>
      <w:pPr>
        <w:spacing w:after="120"/>
      </w:pPr>
      <w:r>
        <w:t xml:space="preserve">Navios só navegam no mar; submarinos não entram em águas rasas; tropas terrestres só andam em terra e no litoral. Tropas embarcadas, forças especiais e aeronaves que não decolaram </w:t>
      </w:r>
      <w:r>
        <w:rPr>
          <w:b/>
          <w:bCs/>
        </w:rPr>
        <w:t xml:space="preserve">acompanham o navio</w:t>
      </w:r>
      <w:r>
        <w:t xml:space="preserve"> que as transporta; a força de desembarque salta para terra quando o navio chega ao litoral das ilhas.</w:t>
      </w:r>
    </w:p>
    <w:p>
      <w:pPr>
        <w:pStyle w:val="Heading2"/>
      </w:pPr>
      <w:r>
        <w:t xml:space="preserve">CAMPOS MINADOS</w:t>
      </w:r>
    </w:p>
    <w:p>
      <w:pPr>
        <w:spacing w:after="120"/>
      </w:pPr>
      <w:r>
        <w:t xml:space="preserve">Um navio ou submarino que entra num hexágono minado do inimigo para ali e pode sofrer dano. Só os </w:t>
      </w:r>
      <w:r>
        <w:rPr>
          <w:b/>
          <w:bCs/>
        </w:rPr>
        <w:t xml:space="preserve">caça-minas</w:t>
      </w:r>
      <w:r>
        <w:t xml:space="preserve"> varrem as minas e seguem viagem.</w:t>
      </w:r>
    </w:p>
    <w:p>
      <w:pPr>
        <w:pStyle w:val="Heading2"/>
      </w:pPr>
      <w:r>
        <w:t xml:space="preserve">DETECÇÃO E NOITE</w:t>
      </w:r>
    </w:p>
    <w:p>
      <w:pPr>
        <w:spacing w:after="120"/>
      </w:pPr>
      <w:r>
        <w:t xml:space="preserve">Você só vê inimigos dentro do alcance de detecção das suas unidades (névoa de guerra). À noite a detecção cai (−2), </w:t>
      </w:r>
      <w:r>
        <w:rPr>
          <w:b/>
          <w:bCs/>
        </w:rPr>
        <w:t xml:space="preserve">exceto a dos submarinos</w:t>
      </w:r>
      <w:r>
        <w:t xml:space="preserve">, que usam sonar. Submarinos só são vistos por unidades com alcance de detecção antissubmarino. Forças especiais nunca são detectadas; bases aéreas e portos são sempre visíveis.</w:t>
      </w:r>
    </w:p>
    <w:p>
      <w:pPr>
        <w:pStyle w:val="Heading2"/>
      </w:pPr>
      <w:r>
        <w:t xml:space="preserve">COM FACILITADOR</w:t>
      </w:r>
    </w:p>
    <w:p>
      <w:pPr>
        <w:spacing w:after="120"/>
      </w:pPr>
      <w:r>
        <w:t xml:space="preserve">Depois que os dois lados encerram a movimentação, o facilitador </w:t>
      </w:r>
      <w:r>
        <w:rPr>
          <w:b/>
          <w:bCs/>
        </w:rPr>
        <w:t xml:space="preserve">autoriza</w:t>
      </w:r>
      <w:r>
        <w:t xml:space="preserve"> os movimentos (pode negar ou reposicionar uma unidade). Depois do combate, ele </w:t>
      </w:r>
      <w:r>
        <w:rPr>
          <w:b/>
          <w:bCs/>
        </w:rPr>
        <w:t xml:space="preserve">ratifica</w:t>
      </w:r>
      <w:r>
        <w:t xml:space="preserve"> os resultados antes de o turno avançar. Enquanto isso, os jogadores aguardam.</w:t>
      </w:r>
    </w:p>
    <w:p>
      <w:pPr>
        <w:pStyle w:val="Heading2"/>
      </w:pPr>
      <w:r>
        <w:t xml:space="preserve">PRAZO OPERACIONAL</w:t>
      </w:r>
    </w:p>
    <w:p>
      <w:pPr>
        <w:spacing w:after="120"/>
      </w:pPr>
      <w:r>
        <w:t xml:space="preserve">A operação dura no máximo </w:t>
      </w:r>
      <w:r>
        <w:rPr>
          <w:b/>
          <w:bCs/>
        </w:rPr>
        <w:t xml:space="preserve">8 dias</w:t>
      </w:r>
      <w:r>
        <w:t xml:space="preserve">. Ao fim do prazo, vence quem tiver maior progresso nos seus objetivos.</w:t>
      </w:r>
    </w:p>
    <w:p>
      <w:pPr>
        <w:pStyle w:val="Heading1"/>
      </w:pPr>
      <w:r>
        <w:t xml:space="preserve">Combate</w:t>
      </w:r>
    </w:p>
    <w:p>
      <w:pPr>
        <w:pStyle w:val="Heading2"/>
      </w:pPr>
      <w:r>
        <w:t xml:space="preserve">DECLARAR ATAQUES</w:t>
      </w:r>
    </w:p>
    <w:p>
      <w:pPr>
        <w:spacing w:after="120"/>
      </w:pPr>
      <w:r>
        <w:t xml:space="preserve">Na fase de combate, selecione uma unidade e clique em alvos </w:t>
      </w:r>
      <w:r>
        <w:rPr>
          <w:b/>
          <w:bCs/>
        </w:rPr>
        <w:t xml:space="preserve">vermelhos</w:t>
      </w:r>
      <w:r>
        <w:t xml:space="preserve"> (detectados e no alcance). Escolha a arma e o tamanho da salva e confirme com </w:t>
      </w:r>
      <w:r>
        <w:rPr>
          <w:b/>
          <w:bCs/>
        </w:rPr>
        <w:t xml:space="preserve">Confirmar Ataques</w:t>
      </w:r>
      <w:r>
        <w:t xml:space="preserve">. Os ataques dos dois lados são resolvidos de forma intercalada, como se fossem simultâneos.</w:t>
      </w:r>
    </w:p>
    <w:p>
      <w:pPr>
        <w:pStyle w:val="Heading2"/>
      </w:pPr>
      <w:r>
        <w:t xml:space="preserve">RODADAS DE COMBATE</w:t>
      </w:r>
    </w:p>
    <w:p>
      <w:pPr>
        <w:spacing w:after="120"/>
      </w:pPr>
      <w:r>
        <w:t xml:space="preserve">Cada engajamento tem até </w:t>
      </w:r>
      <w:r>
        <w:rPr>
          <w:b/>
          <w:bCs/>
        </w:rPr>
        <w:t xml:space="preserve">2 rodadas</w:t>
      </w:r>
      <w:r>
        <w:t xml:space="preserve"> (mísseis de ataque terrestre têm só uma). Após a primeira, ambos decidem </w:t>
      </w:r>
      <w:r>
        <w:rPr>
          <w:b/>
          <w:bCs/>
        </w:rPr>
        <w:t xml:space="preserve">CONTINUAR</w:t>
      </w:r>
      <w:r>
        <w:t xml:space="preserve"> ou </w:t>
      </w:r>
      <w:r>
        <w:rPr>
          <w:b/>
          <w:bCs/>
        </w:rPr>
        <w:t xml:space="preserve">PARAR</w:t>
      </w:r>
      <w:r>
        <w:t xml:space="preserve">. Quem continua sozinho ganha </w:t>
      </w:r>
      <w:r>
        <w:rPr>
          <w:b/>
          <w:bCs/>
        </w:rPr>
        <w:t xml:space="preserve">vantagem de iniciativa</w:t>
      </w:r>
      <w:r>
        <w:t xml:space="preserve"> (rola 2d6 e usa o maior). Na segunda rodada o grupo defensor </w:t>
      </w:r>
      <w:r>
        <w:rPr>
          <w:b/>
          <w:bCs/>
        </w:rPr>
        <w:t xml:space="preserve">contra-ataca</w:t>
      </w:r>
      <w:r>
        <w:t xml:space="preserve"> com armas de curto alcance.</w:t>
      </w:r>
    </w:p>
    <w:p>
      <w:pPr>
        <w:pStyle w:val="Heading2"/>
      </w:pPr>
      <w:r>
        <w:t xml:space="preserve">INTERCEPTAÇÃO E GRUPO</w:t>
      </w:r>
    </w:p>
    <w:p>
      <w:pPr>
        <w:spacing w:after="120"/>
      </w:pPr>
      <w:r>
        <w:t xml:space="preserve">Mísseis e ataques aéreos podem ser interceptados pela defesa antiaérea do alvo — navios </w:t>
      </w:r>
      <w:r>
        <w:rPr>
          <w:b/>
          <w:bCs/>
        </w:rPr>
        <w:t xml:space="preserve">empilhados no mesmo hexágono</w:t>
      </w:r>
      <w:r>
        <w:t xml:space="preserve"> somam suas defesas e se defendem como grupo. Torpedos e mísseis ar-ar não são interceptáveis.</w:t>
      </w:r>
    </w:p>
    <w:p>
      <w:pPr>
        <w:pStyle w:val="Heading2"/>
      </w:pPr>
      <w:r>
        <w:t xml:space="preserve">DANO E DEGRADAÇÃO</w:t>
      </w:r>
    </w:p>
    <w:p>
      <w:pPr>
        <w:spacing w:after="120"/>
      </w:pPr>
      <w:r>
        <w:t xml:space="preserve">O dano reduz o </w:t>
      </w:r>
      <w:r>
        <w:rPr>
          <w:b/>
          <w:bCs/>
        </w:rPr>
        <w:t xml:space="preserve">SP</w:t>
      </w:r>
      <w:r>
        <w:t xml:space="preserve"> (poder de permanência); com SP 0 a unidade é destruída, e leva junto as tropas, aeronaves e forças especiais que estiverem a bordo. Golpes não fatais também </w:t>
      </w:r>
      <w:r>
        <w:rPr>
          <w:b/>
          <w:bCs/>
        </w:rPr>
        <w:t xml:space="preserve">degradam</w:t>
      </w:r>
      <w:r>
        <w:t xml:space="preserve"> um subsistema aleatório: detecção, movimento, capacidade de combate ou combustível máximo.</w:t>
      </w:r>
    </w:p>
    <w:p>
      <w:pPr>
        <w:pStyle w:val="Heading1"/>
      </w:pPr>
      <w:r>
        <w:t xml:space="preserve">Logística</w:t>
      </w:r>
    </w:p>
    <w:p>
      <w:pPr>
        <w:pStyle w:val="Heading2"/>
      </w:pPr>
      <w:r>
        <w:t xml:space="preserve">PONTOS DE COMBUSTÍVEL (FP)</w:t>
      </w:r>
    </w:p>
    <w:p>
      <w:pPr>
        <w:spacing w:after="120"/>
      </w:pPr>
      <w:r>
        <w:t xml:space="preserve">Navios e submarinos convencionais têm FP limitados. Custo por período: parado = 1 FP, mover 1 hex = 1, 2 hexes = 2, 3 ou mais = 3 (no máximo 4 FP por período). Atacar e absorver dano custam +1 FP cada.</w:t>
      </w:r>
    </w:p>
    <w:p>
      <w:pPr>
        <w:spacing w:after="120"/>
      </w:pPr>
      <w:r>
        <w:rPr>
          <w:b/>
          <w:bCs/>
        </w:rPr>
        <w:t xml:space="preserve">0 FP = unidade inoperante</w:t>
      </w:r>
      <w:r>
        <w:t xml:space="preserve">: não move, não ataca e não se defende até reabastecer.</w:t>
      </w:r>
    </w:p>
    <w:p>
      <w:pPr>
        <w:pStyle w:val="Heading2"/>
      </w:pPr>
      <w:r>
        <w:t xml:space="preserve">REABASTECIMENTO NAVAL</w:t>
      </w:r>
    </w:p>
    <w:p>
      <w:pPr>
        <w:spacing w:after="120"/>
      </w:pPr>
      <w:r>
        <w:t xml:space="preserve">Termine o período </w:t>
      </w:r>
      <w:r>
        <w:rPr>
          <w:b/>
          <w:bCs/>
        </w:rPr>
        <w:t xml:space="preserve">empilhado</w:t>
      </w:r>
      <w:r>
        <w:t xml:space="preserve"> com um navio-tanque, navio logístico ou porto aliado: os FP voltam ao máximo. Submarinos nucleares não consomem FP.</w:t>
      </w:r>
    </w:p>
    <w:p>
      <w:pPr>
        <w:pStyle w:val="Heading2"/>
      </w:pPr>
      <w:r>
        <w:t xml:space="preserve">AERONAVES</w:t>
      </w:r>
    </w:p>
    <w:p>
      <w:pPr>
        <w:spacing w:after="120"/>
      </w:pPr>
      <w:r>
        <w:t xml:space="preserve">Aeronaves têm FP = 2× movimento e só gastam combustível no ar. Depois do combate, voltam à base (base aérea ou porta-aviões) e ficam prontas no período seguinte, com tanque cheio. Aeronave no ar que fica sem combustível longe de uma base é </w:t>
      </w:r>
      <w:r>
        <w:rPr>
          <w:b/>
          <w:bCs/>
        </w:rPr>
        <w:t xml:space="preserve">perdida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Reabastecimento em voo:</w:t>
      </w:r>
      <w:r>
        <w:t xml:space="preserve"> aeronave pronta que começa o período no mesmo hexágono de um avião-tanque amigo (KC-130 ou Victor) recebe </w:t>
      </w:r>
      <w:r>
        <w:rPr>
          <w:b/>
          <w:bCs/>
        </w:rPr>
        <w:t xml:space="preserve">+50% de FP</w:t>
      </w:r>
      <w:r>
        <w:t xml:space="preserve"> acima do tanque normal, estendendo o raio de ação daquela sortida.</w:t>
      </w:r>
    </w:p>
    <w:p>
      <w:pPr>
        <w:pStyle w:val="Heading2"/>
      </w:pPr>
      <w:r>
        <w:t xml:space="preserve">MUNIÇÃO</w:t>
      </w:r>
    </w:p>
    <w:p>
      <w:pPr>
        <w:spacing w:after="120"/>
      </w:pPr>
      <w:r>
        <w:t xml:space="preserve">Mísseis e torpedos são </w:t>
      </w:r>
      <w:r>
        <w:rPr>
          <w:b/>
          <w:bCs/>
        </w:rPr>
        <w:t xml:space="preserve">finitos</w:t>
      </w:r>
      <w:r>
        <w:t xml:space="preserve"> (veja N/N no painel). Recompletamento: navios e submarinos Azuis que ficam parados num porto argentino, aeronaves que voltam à base e unidades terrestres Azuis. A força Vermelha </w:t>
      </w:r>
      <w:r>
        <w:rPr>
          <w:b/>
          <w:bCs/>
        </w:rPr>
        <w:t xml:space="preserve">não recompleta armas navais no mar</w:t>
      </w:r>
      <w:r>
        <w:t xml:space="preserve"> — economize salvas.</w:t>
      </w:r>
    </w:p>
    <w:p>
      <w:pPr>
        <w:pStyle w:val="Heading1"/>
      </w:pPr>
      <w:r>
        <w:t xml:space="preserve">Vitória</w:t>
      </w:r>
    </w:p>
    <w:p>
      <w:pPr>
        <w:pStyle w:val="Heading2"/>
      </w:pPr>
      <w:r>
        <w:t xml:space="preserve">Força Azul — 3 DE 5 OBJETIVOS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Destruir Porta-Aviões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Neutralizar 2 de 3 Logísticos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Neutralizar GT Anfíbio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Destruir Submarino Nuclear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Degradar ≥50% Nav. Combatentes</w:t>
      </w:r>
    </w:p>
    <w:p>
      <w:pPr>
        <w:pStyle w:val="Heading2"/>
      </w:pPr>
      <w:r>
        <w:t xml:space="preserve">Força Vermelha — 3 DE 3 OBJETIVOS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Degradar ≥50% Presença Aérea/Naval Local (Pucará, patrulhas, caça-minas)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Degradar ≥40% Guarnição das Ilhas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Desembarcar uma unidade terrestre nas Ilhas</w:t>
      </w:r>
    </w:p>
    <w:p>
      <w:pPr>
        <w:pStyle w:val="Heading2"/>
      </w:pPr>
      <w:r>
        <w:t xml:space="preserve">PRAZO</w:t>
      </w:r>
    </w:p>
    <w:p>
      <w:pPr>
        <w:spacing w:after="120"/>
      </w:pPr>
      <w:r>
        <w:t xml:space="preserve">Ao fim de </w:t>
      </w:r>
      <w:r>
        <w:rPr>
          <w:b/>
          <w:bCs/>
        </w:rPr>
        <w:t xml:space="preserve">8 dias</w:t>
      </w:r>
      <w:r>
        <w:t xml:space="preserve"> sem vencedor, ganha quem tiver maior progresso nos seus objetivos — o progresso conta </w:t>
      </w:r>
      <w:r>
        <w:rPr>
          <w:b/>
          <w:bCs/>
        </w:rPr>
        <w:t xml:space="preserve">dano parcial</w:t>
      </w:r>
      <w:r>
        <w:t xml:space="preserve">, não só condições concluídas. O painel </w:t>
      </w:r>
      <w:r>
        <w:rPr>
          <w:b/>
          <w:bCs/>
        </w:rPr>
        <w:t xml:space="preserve">OBJETIVOS DE VITÓRIA</w:t>
      </w:r>
      <w:r>
        <w:t xml:space="preserve"> acompanha os dois lados em tempo real.</w:t>
      </w:r>
    </w:p>
    <w:p>
      <w:pPr>
        <w:pStyle w:val="Heading1"/>
      </w:pPr>
      <w:r>
        <w:t xml:space="preserve">Glossário</w:t>
      </w:r>
    </w:p>
    <w:p>
      <w:pPr>
        <w:pStyle w:val="Heading2"/>
      </w:pPr>
      <w:r>
        <w:t xml:space="preserve">TERMOS E SIGLAS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</w:t>
      </w:r>
      <w:r>
        <w:t xml:space="preserve"> — Poder de Permanência — os "pontos de vida" da unidade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FP</w:t>
      </w:r>
      <w:r>
        <w:t xml:space="preserve"> — Pontos de Combustível — autonomia da unidade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MOV</w:t>
      </w:r>
      <w:r>
        <w:t xml:space="preserve"> — Movimento — hexágonos por período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 S/Aé/Sb/T</w:t>
      </w:r>
      <w:r>
        <w:t xml:space="preserve"> — Alcance de detecção contra Superfície / Aéreo / Submarino / Terra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Período</w:t>
      </w:r>
      <w:r>
        <w:t xml:space="preserve"> — Metade de um turno (☀ diurno ou 🌙 noturno), com uma fase de movimentação e uma de combate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Pilha</w:t>
      </w:r>
      <w:r>
        <w:t xml:space="preserve"> — Unidades no mesmo hexágono — movem-se juntas com “Grupo” e se defendem como grupo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Neutro</w:t>
      </w:r>
      <w:r>
        <w:t xml:space="preserve"> — Contato civil (verde) criado pelo facilitador — visível a todos, não pode ser atacado</w:t>
      </w:r>
    </w:p>
    <w:p>
      <w:pPr>
        <w:pStyle w:val="Heading2"/>
      </w:pPr>
      <w:r>
        <w:t xml:space="preserve">ARMAS E CAPACIDADES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ASCM</w:t>
      </w:r>
      <w:r>
        <w:t xml:space="preserve"> — Míssil de Cruzeiro Antinavio — longo alcance contra navios de superfície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MSS</w:t>
      </w:r>
      <w:r>
        <w:t xml:space="preserve"> — Míssil Superfície-Superfície — curto alcance contra navios de superfície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TORPEDO</w:t>
      </w:r>
      <w:r>
        <w:t xml:space="preserve"> — Torpedo — contra navios e submarinos; não pode ser interceptado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LACM</w:t>
      </w:r>
      <w:r>
        <w:t xml:space="preserve"> — Míssil de Cruzeiro de Ataque Terrestre — longo alcance contra alvos em terra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CANHÃO</w:t>
      </w:r>
      <w:r>
        <w:t xml:space="preserve"> — Canhão Naval — curto alcance, não consome munição do paiol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</w:t>
      </w:r>
      <w:r>
        <w:t xml:space="preserve"> — Defesa Antiaérea — intercepta mísseis e ataca aeronaves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ASW</w:t>
      </w:r>
      <w:r>
        <w:t xml:space="preserve"> — Guerra Antissubmarino — detecção e ataque a submarinos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AT.AÉR</w:t>
      </w:r>
      <w:r>
        <w:t xml:space="preserve"> — Ataque Aéreo — aeronaves contra navios, aeronaves ou alvos terrestres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OP.ESP.</w:t>
      </w:r>
      <w:r>
        <w:t xml:space="preserve"> — Incursão de Operações Especiais — ataques a instalações e navios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AAM</w:t>
      </w:r>
      <w:r>
        <w:t xml:space="preserve"> — Míssil Ar-Ar — combate entre caças, não interceptável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MINAS</w:t>
      </w:r>
      <w:r>
        <w:t xml:space="preserve"> — Campo Minado — dano passivo a quem cruza o hex; só é varrido por caça-minas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7A5A10"/>
      <w:sz w:val="36"/>
      <w:szCs w:val="36"/>
    </w:rPr>
  </w:style>
  <w:style w:type="paragraph" w:styleId="Heading1">
    <w:name w:val="Heading 1"/>
    <w:basedOn w:val="Normal"/>
    <w:next w:val="Normal"/>
    <w:qFormat/>
    <w:pPr>
      <w:pBdr>
        <w:bottom w:val="single" w:color="C9A84C" w:sz="6" w:space="2"/>
      </w:pBdr>
      <w:spacing w:after="120" w:before="360"/>
      <w:outlineLvl w:val="0"/>
    </w:pPr>
    <w:rPr>
      <w:b/>
      <w:bCs/>
      <w:color w:val="0D305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color w:val="7A5A1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Zona de Exclusão — Atlântico Sul, 1982 · Manual Rápido</dc:title>
  <dc:creator>Zona de Exclusão</dc:creator>
  <cp:lastModifiedBy>Un-named</cp:lastModifiedBy>
  <cp:revision>1</cp:revision>
  <dcterms:created xsi:type="dcterms:W3CDTF">2026-10-06T22:14:26.542Z</dcterms:created>
  <dcterms:modified xsi:type="dcterms:W3CDTF">2026-10-06T22:14:26.542Z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