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444444"/>
          <w:sz w:val="26"/>
          <w:szCs w:val="26"/>
        </w:rPr>
        <w:t xml:space="preserve">ZONA DE EXCLUSÃO — ATLÂNTICO SUL, 1982</w:t>
      </w:r>
    </w:p>
    <w:p>
      <w:pPr>
        <w:spacing w:after="320"/>
        <w:jc w:val="center"/>
      </w:pPr>
      <w:r>
        <w:rPr>
          <w:b/>
          <w:bCs/>
          <w:color w:val="2E5B3E"/>
          <w:sz w:val="44"/>
          <w:szCs w:val="44"/>
        </w:rPr>
        <w:t xml:space="preserve">CADERNO DE INSTRUÇÕES</w:t>
      </w:r>
    </w:p>
    <w:p>
      <w:pPr>
        <w:spacing w:after="40"/>
        <w:jc w:val="center"/>
      </w:pPr>
      <w:r>
        <w:rPr>
          <w:b/>
          <w:bCs/>
          <w:color w:val="2E5B3E"/>
          <w:sz w:val="30"/>
          <w:szCs w:val="30"/>
        </w:rPr>
        <w:t xml:space="preserve">Guia Rápido</w:t>
      </w:r>
    </w:p>
    <w:p>
      <w:pPr>
        <w:spacing w:after="40"/>
        <w:jc w:val="center"/>
      </w:pPr>
      <w:r>
        <w:rPr>
          <w:i/>
          <w:iCs/>
          <w:color w:val="666666"/>
          <w:sz w:val="18"/>
          <w:szCs w:val="18"/>
        </w:rPr>
        <w:t xml:space="preserve">Versão atualizada — outubro de 2026</w:t>
      </w:r>
    </w:p>
    <w:p>
      <w:pPr>
        <w:pBdr>
          <w:bottom w:val="single" w:color="2E5B3E" w:sz="6" w:space="8"/>
        </w:pBdr>
        <w:spacing w:after="320" w:before="240"/>
        <w:jc w:val="center"/>
      </w:pPr>
      <w:r>
        <w:rPr>
          <w:sz w:val="4"/>
          <w:szCs w:val="4"/>
        </w:rPr>
        <w:t xml:space="preserve"> 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Wargame naval histórico por turnos: a Força Azul (Argentina) defende as Ilhas Malvinas/Falkland já ocupadas contra a Força Vermelha (Reino Unido), a força-tarefa expedicionária que parte de Ascensão para retomá-las.</w:t>
      </w:r>
    </w:p>
    <w:p>
      <w:pPr>
        <w:spacing w:after="480"/>
        <w:jc w:val="center"/>
      </w:pPr>
      <w:r>
        <w:rPr>
          <w:sz w:val="18"/>
          <w:szCs w:val="18"/>
        </w:rPr>
        <w:t xml:space="preserve">Regras válidas para os dois lados — distribua livremente. As informações exclusivas de cada força (ordem de batalha completa, cronograma de reforços) estão nos anexos confidenciais separados.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1. Introdução e times</w:t>
      </w:r>
    </w:p>
    <w:p>
      <w:pPr>
        <w:spacing w:after="160"/>
      </w:pPr>
      <w:r>
        <w:t xml:space="preserve">O jogo recria o conflito de 1982 no Atlântico Sul. Dois times jogam em turnos simultâneos: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Força Azul · Argentina</w:t>
      </w:r>
      <w:r>
        <w:t xml:space="preserve"> — defende Porto Argentino e as ilhas já ocupadas, além do litoral patagônico continental (bases aéreas e portos).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Força Vermelha · Reino Unido</w:t>
      </w:r>
      <w:r>
        <w:t xml:space="preserve"> — força-tarefa expedicionária que navega de Ascensão até a Zona de Exclusão para retomar as ilhas.</w:t>
      </w:r>
    </w:p>
    <w:p>
      <w:pPr>
        <w:spacing w:after="160"/>
      </w:pPr>
      <w:r>
        <w:t xml:space="preserve">Cada time só enxerga o que sua própria névoa de guerra revela — sua ordem de batalha completa está no anexo confidencial da sua força, não neste caderno. O contexto histórico do exercício (situação em 30 de abril de 1982, cadeias de comando, fatores de planejamento) está no </w:t>
      </w:r>
      <w:r>
        <w:rPr>
          <w:b/>
          <w:bCs/>
        </w:rPr>
        <w:t xml:space="preserve">Estudo de Caso</w:t>
      </w:r>
      <w:r>
        <w:t xml:space="preserve">, disponível na página inicial do jogo.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2. Modos de jogo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Dois jogadores</w:t>
      </w:r>
      <w:r>
        <w:t xml:space="preserve"> — quem cria a sala joga com a Força Azul e recebe um código de 6 letras; quem entra com esse código joga com a Força Vermelha.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Solo contra o BOT</w:t>
      </w:r>
      <w:r>
        <w:t xml:space="preserve"> — escolha jogar com a Argentina ou com o Reino Unido. A doutrina do adversário controlado pelo computador pode ser escolhida — formação </w:t>
      </w:r>
      <w:r>
        <w:rPr>
          <w:b/>
          <w:bCs/>
        </w:rPr>
        <w:t xml:space="preserve">dividida</w:t>
      </w:r>
      <w:r>
        <w:t xml:space="preserve"> ou </w:t>
      </w:r>
      <w:r>
        <w:rPr>
          <w:b/>
          <w:bCs/>
        </w:rPr>
        <w:t xml:space="preserve">concentrada</w:t>
      </w:r>
      <w:r>
        <w:t xml:space="preserve">, postura </w:t>
      </w:r>
      <w:r>
        <w:rPr>
          <w:b/>
          <w:bCs/>
        </w:rPr>
        <w:t xml:space="preserve">ofensiva</w:t>
      </w:r>
      <w:r>
        <w:t xml:space="preserve"> ou </w:t>
      </w:r>
      <w:r>
        <w:rPr>
          <w:b/>
          <w:bCs/>
        </w:rPr>
        <w:t xml:space="preserve">defensiva</w:t>
      </w:r>
      <w:r>
        <w:t xml:space="preserve"> — ou sorteada.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Sala com facilitador</w:t>
      </w:r>
      <w:r>
        <w:t xml:space="preserve"> — um instrutor abre a sala e arbitra a partida; os dois jogadores entram com o código e escolhem Azul ou Vermelha. As atribuições do facilitador estão na seção 15.</w:t>
      </w:r>
    </w:p>
    <w:p>
      <w:pPr>
        <w:spacing w:after="160"/>
      </w:pPr>
      <w:r>
        <w:t xml:space="preserve">Se a conexão cair ou a página for recarregada, o jogador tem </w:t>
      </w:r>
      <w:r>
        <w:rPr>
          <w:b/>
          <w:bCs/>
        </w:rPr>
        <w:t xml:space="preserve">75 segundos</w:t>
      </w:r>
      <w:r>
        <w:t xml:space="preserve"> para voltar e retomar a partida no mesmo lugar; depois disso, a sala é encerrada.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3. O tabuleiro</w:t>
      </w:r>
    </w:p>
    <w:p>
      <w:pPr>
        <w:spacing w:after="160"/>
      </w:pPr>
      <w:r>
        <w:t xml:space="preserve">Grade hexagonal de 20×10 hexágonos sobre carta náutica georreferenciada — cada hex equivale a 75 NM. Os hexágonos são identificados por letra de coluna (A a T) e número de linha (1 a 10), por exemplo </w:t>
      </w:r>
      <w:r>
        <w:rPr>
          <w:b/>
          <w:bCs/>
        </w:rPr>
        <w:t xml:space="preserve">H9</w:t>
      </w:r>
      <w:r>
        <w:t xml:space="preserve">. Cada hex tem um terreno que restringe quem pode entrar nele: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Terra (interior continental)</w:t>
      </w:r>
      <w:r>
        <w:t xml:space="preserve"> — só unidades terrestres e aéreas entram; navios e submarinos nunca.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Águas rasas / costa</w:t>
      </w:r>
      <w:r>
        <w:t xml:space="preserve"> — as próprias Ilhas Malvinas/Falkland e a Geórgia do Sul caem neste terreno (não em "Terra"); unidades terrestres podem ocupá-lo (é onde ficam as guarnições e onde a força de desembarque pisa em solo insular), navios de superfície também podem navegar aqui, submarinos não.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Plataforma continental</w:t>
      </w:r>
      <w:r>
        <w:t xml:space="preserve"> — águas abertas rasas; navios de superfície e submarinos navegam livremente; unidades terrestres não entram.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Águas profundas</w:t>
      </w:r>
      <w:r>
        <w:t xml:space="preserve"> — oceano aberto; para fins de movimento e de detecção, equivale à plataforma continental.</w:t>
      </w:r>
    </w:p>
    <w:p>
      <w:pPr>
        <w:spacing w:after="160"/>
      </w:pPr>
      <w:r>
        <w:t xml:space="preserve">Aeronaves e Operações Especiais ignoram a restrição de terreno para fins de movimento (voam por cima / operam furtivamente).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4. Sequência de turno</w:t>
      </w:r>
    </w:p>
    <w:p>
      <w:pPr>
        <w:spacing w:after="160"/>
      </w:pPr>
      <w:r>
        <w:t xml:space="preserve">Cada dia de operação é um turno dividido em período diurno e período noturno (a noite reduz os alcances de detecção — seção 5). Dentro de cada período: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1. Fase de Movimentação</w:t>
      </w:r>
      <w:r>
        <w:t xml:space="preserve"> — os dois times movem suas unidades ao mesmo tempo, sem ver o movimento do outro em andamento (as posições ficam "congeladas" na posição anterior até ambos confirmarem — revelação simultânea).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2. Fase de Combate</w:t>
      </w:r>
      <w:r>
        <w:t xml:space="preserve"> — cada time seleciona uma unidade própria e clica nos inimigos detectados dentro do alcance de ataque para declarar ataques; confirma quando terminar.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3. Resolução</w:t>
      </w:r>
      <w:r>
        <w:t xml:space="preserve"> — os ataques declarados pelos dois lados são resolvidos em sequência intercalada, um de cada lado por vez: nos dias ímpares a Força Azul começa, nos pares a Vermelha, para não dar vantagem fixa. Unidades destruídas saem do tabuleiro imediatamente.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4. Fim do período</w:t>
      </w:r>
      <w:r>
        <w:t xml:space="preserve"> — aeronaves voltam às bases, unidades empilhadas com um fornecedor são reabastecidas e a munição é recompletada onde a regra permite (seção 9).</w:t>
      </w:r>
    </w:p>
    <w:p>
      <w:pPr>
        <w:spacing w:after="160"/>
      </w:pPr>
      <w:r>
        <w:t xml:space="preserve">Na sala com facilitador, há duas pausas adicionais: depois da movimentação, os movimentos aguardam a </w:t>
      </w:r>
      <w:r>
        <w:rPr>
          <w:b/>
          <w:bCs/>
        </w:rPr>
        <w:t xml:space="preserve">autorização</w:t>
      </w:r>
      <w:r>
        <w:t xml:space="preserve"> do facilitador; depois do combate, os resultados aguardam a sua </w:t>
      </w:r>
      <w:r>
        <w:rPr>
          <w:b/>
          <w:bCs/>
        </w:rPr>
        <w:t xml:space="preserve">ratificação</w:t>
      </w:r>
      <w:r>
        <w:t xml:space="preserve"> (seção 15).</w:t>
      </w:r>
    </w:p>
    <w:p>
      <w:pPr>
        <w:spacing w:after="160"/>
      </w:pPr>
      <w:r>
        <w:t xml:space="preserve">O jogo dura no máximo </w:t>
      </w:r>
      <w:r>
        <w:rPr>
          <w:b/>
          <w:bCs/>
        </w:rPr>
        <w:t xml:space="preserve">8 dias</w:t>
      </w:r>
      <w:r>
        <w:t xml:space="preserve"> de operação (16 períodos; configurável). Se ninguém cumprir suas condições de vitória até lá, vence quem tiver o maior progresso acumulado (seção 14).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5. Névoa de guerra e detecção</w:t>
      </w:r>
    </w:p>
    <w:p>
      <w:pPr>
        <w:spacing w:after="160"/>
      </w:pPr>
      <w:r>
        <w:t xml:space="preserve">Unidades inimigas só aparecem no seu tabuleiro se estiverem dentro do alcance de detecção de alguma unidade sua — cada unidade tem um alcance de detecção diferente contra cada categoria de alvo (Superfície / Aéreo / Submarino / Terra).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Infraestrutura fixa (bases aéreas e portos) tem posição conhecida de antemão e aparece sempre, mesmo fora de alcance.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Demais unidades terrestres (guarnições, força de desembarque) só aparecem quando alguém com capacidade de detecção estiver perto o bastante — como qualquer outra unidade.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Submarinos só são vistos por unidades com alcance de detecção antissubmarino (valor "Sb" do card) suficiente.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À noite, o alcance de detecção cai </w:t>
      </w:r>
      <w:r>
        <w:rPr>
          <w:b/>
          <w:bCs/>
        </w:rPr>
        <w:t xml:space="preserve">2 hexágonos</w:t>
      </w:r>
      <w:r>
        <w:t xml:space="preserve"> para quem não é submarino — submarinos usam sonar e não perdem alcance à noite.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Durante a movimentação, a detecção usa as posições do início do período: quem confirma primeiro não enxerga um inimigo do qual só se aproximou neste período.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Unidades de Operações Especiais (comandos/SAS-SBS) são permanentemente invisíveis ao adversário, qualquer que seja o alcance de detecção — nunca aparecem no tabuleiro do outro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Unidades </w:t>
      </w:r>
      <w:r>
        <w:rPr>
          <w:b/>
          <w:bCs/>
        </w:rPr>
        <w:t xml:space="preserve">neutras</w:t>
      </w:r>
      <w:r>
        <w:t xml:space="preserve"> (sala com facilitador) aparecem para os dois times, sem depender de detecção.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Dano pode reduzir o alcance de detecção de uma unidade (degradação — seção 7.5).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6. Movimento</w:t>
      </w:r>
    </w:p>
    <w:p>
      <w:pPr>
        <w:spacing w:after="160"/>
      </w:pPr>
      <w:r>
        <w:t xml:space="preserve">Cada unidade tem um valor de movimento (hexágonos por período). Selecione a unidade e clique, passo a passo, nos hexágonos verdes do seu alcance; o botão </w:t>
      </w:r>
      <w:r>
        <w:rPr>
          <w:b/>
          <w:bCs/>
        </w:rPr>
        <w:t xml:space="preserve">↩</w:t>
      </w:r>
      <w:r>
        <w:t xml:space="preserve"> desfaz o último passo. Navios e submarinos gastam combustível (FP) conforme a distância percorrida (seção 9); aeronaves ficam "no ar" ao se mover e voltam automaticamente à base ao fim do combate.</w:t>
      </w:r>
    </w:p>
    <w:p>
      <w:pPr>
        <w:spacing w:after="160"/>
      </w:pPr>
      <w:r>
        <w:t xml:space="preserve">Quando várias unidades ocupam o mesmo hex, clicar nele abre a lista da pilha: escolha uma unidade ou use </w:t>
      </w:r>
      <w:r>
        <w:rPr>
          <w:b/>
          <w:bCs/>
        </w:rPr>
        <w:t xml:space="preserve">Grupo (juntos)</w:t>
      </w:r>
      <w:r>
        <w:t xml:space="preserve"> para mover a pilha inteira pela mesma rota — as unidades embarcadas seguem junto.</w:t>
      </w:r>
    </w:p>
    <w:p>
      <w:pPr>
        <w:spacing w:after="160"/>
      </w:pPr>
      <w:r>
        <w:t xml:space="preserve">Uma unidade terrestre embarcada em um navio de transporte (força de desembarque ainda a bordo) não se move sozinha: ela segue automaticamente a posição do navio que a carrega, até que o navio se aproxime o bastante da costa insular para ela saltar em terra firme (seção 12). Um navio com combustível zerado não se move.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7. Combate</w:t>
      </w:r>
    </w:p>
    <w:p>
      <w:pPr>
        <w:spacing w:after="160"/>
      </w:pPr>
      <w:r>
        <w:t xml:space="preserve">Ao declarar um ataque, você pode escolher a arma e o tamanho da salva; se não escolher, o servidor usa automaticamente a melhor arma disponível dentro do alcance (por prioridade: mísseis/torpedos de longo alcance primeiro, depois armas de curta distância). O tamanho da salva (quantos mísseis ou torpedos disparar) é limitado à munição disponível da unidade.</w:t>
      </w:r>
    </w:p>
    <w:p>
      <w:pPr>
        <w:spacing w:after="160"/>
      </w:pPr>
      <w:r>
        <w:t xml:space="preserve">Atacar custa 1 FP ao navio atacante, e receber dano custa 1 FP ao alvo. Um navio com combustível zerado não ataca nem se defende, e uma força terrestre ainda embarcada não pode atacar nem ser escolhida como alvo.</w:t>
      </w:r>
    </w:p>
    <w:p>
      <w:pPr>
        <w:pStyle w:val="Heading2"/>
        <w:spacing w:after="120" w:before="240"/>
      </w:pPr>
      <w:r>
        <w:rPr>
          <w:b/>
          <w:bCs/>
        </w:rPr>
        <w:t xml:space="preserve">7.1 Interceptação</w:t>
      </w:r>
    </w:p>
    <w:p>
      <w:pPr>
        <w:spacing w:after="160"/>
      </w:pPr>
      <w:r>
        <w:t xml:space="preserve">Mísseis antinavio (ASCM/MSS), LACM e ataque aéreo podem ser interceptados pela </w:t>
      </w:r>
      <w:r>
        <w:rPr>
          <w:b/>
          <w:bCs/>
        </w:rPr>
        <w:t xml:space="preserve">Defesa Aérea</w:t>
      </w:r>
      <w:r>
        <w:t xml:space="preserve"> do alvo antes de causar dano: cada ponto de Defesa Aérea disponível rola 1d6 contra um projétil que chega e o abate com 5 ou 6. Torpedo, ASW, Canhão Naval, AAM e ataques de Operações Especiais não podem ser interceptados. A rolagem de interceptação nunca recebe bônus de iniciativa.</w:t>
      </w:r>
    </w:p>
    <w:p>
      <w:pPr>
        <w:pStyle w:val="Heading2"/>
        <w:spacing w:after="120" w:before="240"/>
      </w:pPr>
      <w:r>
        <w:rPr>
          <w:b/>
          <w:bCs/>
        </w:rPr>
        <w:t xml:space="preserve">7.2 Defesa em grupo</w:t>
      </w:r>
    </w:p>
    <w:p>
      <w:pPr>
        <w:spacing w:after="160"/>
      </w:pPr>
      <w:r>
        <w:t xml:space="preserve">Quando várias unidades de superfície do mesmo time ocupam o mesmo hex, elas formam um grupo de tarefa: todas as que ainda podem se defender (combustível &gt; 0) somam sua capacidade de interceptação contra o ataque, e todo o grupo sobrevivente contra-ataca junto na 2ª rodada (seção 7.3) — não apenas o alvo escolhido pelo atacante.</w:t>
      </w:r>
    </w:p>
    <w:p>
      <w:pPr>
        <w:pStyle w:val="Heading2"/>
        <w:spacing w:after="120" w:before="240"/>
      </w:pPr>
      <w:r>
        <w:rPr>
          <w:b/>
          <w:bCs/>
        </w:rPr>
        <w:t xml:space="preserve">7.3 Rodadas de combate</w:t>
      </w:r>
    </w:p>
    <w:p>
      <w:pPr>
        <w:spacing w:after="160"/>
      </w:pPr>
      <w:r>
        <w:t xml:space="preserve">LACM resolve em rodada única (ataque de longo alcance contra terra, sem chance de contra-ataque). Todas as demais armas permitem até 2 rodadas por engajamento declarado: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Rodada 1</w:t>
      </w:r>
      <w:r>
        <w:t xml:space="preserve"> — o atacante dispara; se o alvo é destruído ou a arma é de rodada única, o engajamento termina aqui.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alvo sobrevive, os dois times escolhem </w:t>
      </w:r>
      <w:r>
        <w:rPr>
          <w:b/>
          <w:bCs/>
        </w:rPr>
        <w:t xml:space="preserve">continuar</w:t>
      </w:r>
      <w:r>
        <w:t xml:space="preserve"> ou </w:t>
      </w:r>
      <w:r>
        <w:rPr>
          <w:b/>
          <w:bCs/>
        </w:rPr>
        <w:t xml:space="preserve">parar</w:t>
      </w:r>
      <w:r>
        <w:t xml:space="preserve">. Se os dois pararem, o engajamento acaba; se pelo menos um continuar, há uma </w:t>
      </w:r>
      <w:r>
        <w:rPr>
          <w:b/>
          <w:bCs/>
        </w:rPr>
        <w:t xml:space="preserve">2ª rodada</w:t>
      </w:r>
      <w:r>
        <w:t xml:space="preserve">: o atacante dispara de novo e o grupo defensor sobrevivente contra-ataca quem o atacou originalmente.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Iniciativa</w:t>
      </w:r>
      <w:r>
        <w:t xml:space="preserve"> — quem escolheu continuar enquanto o outro escolheu parar ganha vantagem na 2ª rodada: rola 2d6 e fica com o maior resultado. Vale para o atacante (no seu segundo disparo) e para o defensor (no contra-ataque).</w:t>
      </w:r>
    </w:p>
    <w:p>
      <w:pPr>
        <w:pStyle w:val="Heading2"/>
        <w:spacing w:after="120" w:before="240"/>
      </w:pPr>
      <w:r>
        <w:rPr>
          <w:b/>
          <w:bCs/>
        </w:rPr>
        <w:t xml:space="preserve">7.4 Dano</w:t>
      </w:r>
    </w:p>
    <w:p>
      <w:pPr>
        <w:spacing w:after="160"/>
      </w:pPr>
      <w:r>
        <w:t xml:space="preserve">Cada projétil que passa pela defesa rola 1d6 contra uma tabela de dano própria da arma (a mesma mecânica para os dois lados): resultados baixos não causam dano, resultados médios causam dano fixo, resultados altos rolam um d6 adicional para o total de dano. Por isso salvas maiores aumentam tanto a chance de saturar a defesa quanto o dano esperado. O dano reduz o Staying Power (SP) do alvo; ao chegar a zero, a unidade é destruída e removida do tabuleiro.</w:t>
      </w:r>
    </w:p>
    <w:p>
      <w:pPr>
        <w:pStyle w:val="Heading2"/>
        <w:spacing w:after="120" w:before="240"/>
      </w:pPr>
      <w:r>
        <w:rPr>
          <w:b/>
          <w:bCs/>
        </w:rPr>
        <w:t xml:space="preserve">7.5 Degradação</w:t>
      </w:r>
    </w:p>
    <w:p>
      <w:pPr>
        <w:spacing w:after="160"/>
      </w:pPr>
      <w:r>
        <w:t xml:space="preserve">Um golpe que não destrói o alvo também </w:t>
      </w:r>
      <w:r>
        <w:rPr>
          <w:b/>
          <w:bCs/>
        </w:rPr>
        <w:t xml:space="preserve">degrada</w:t>
      </w:r>
      <w:r>
        <w:t xml:space="preserve"> um subsistema escolhido ao acaso — alcance de detecção, movimento, capacidade de combate ou combustível máximo. A perda é proporcional ao dano em relação ao SP máximo da unidade (no mínimo 1 ponto) e nenhum valor cai abaixo de 1.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8. Tipos de armamento</w:t>
      </w:r>
    </w:p>
    <w:tbl>
      <w:tblPr>
        <w:tblW w:type="dxa" w:w="11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600"/>
        <w:gridCol w:w="1800"/>
        <w:gridCol w:w="4238"/>
      </w:tblGrid>
      <w:tr>
        <w:trPr>
          <w:tblHeader/>
        </w:trPr>
        <w:tc>
          <w:tcPr>
            <w:tcW w:type="dxa" w:w="1900"/>
            <w:shd w:fill="E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Arma</w:t>
            </w:r>
          </w:p>
        </w:tc>
        <w:tc>
          <w:tcPr>
            <w:tcW w:type="dxa" w:w="2200"/>
            <w:shd w:fill="E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Alvos</w:t>
            </w:r>
          </w:p>
        </w:tc>
        <w:tc>
          <w:tcPr>
            <w:tcW w:type="dxa" w:w="1600"/>
            <w:shd w:fill="E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Alcance (hex)</w:t>
            </w:r>
          </w:p>
        </w:tc>
        <w:tc>
          <w:tcPr>
            <w:tcW w:type="dxa" w:w="1800"/>
            <w:shd w:fill="E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Interceptável por</w:t>
            </w:r>
          </w:p>
        </w:tc>
        <w:tc>
          <w:tcPr>
            <w:tcW w:type="dxa" w:w="4238"/>
            <w:shd w:fill="E3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ASCM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Superfície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Defesa Aérea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Míssil antinavio de longo alcance (ex.: Exocet MM38/AM39).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Superfície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Defesa Aérea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Míssil de superfície de médio alcance.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TORPEDO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Superfície / Submarino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Arma principal de submarinos; também usada por escoltas ASW.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LACM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Terra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varia por unidade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Defesa Aérea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Ataque de longo alcance contra alvos terrestres (no cenário de 1982, bombardeio de aeronaves como Vulcan, Canberra e Skyhawk) — rodada única, sem contra-ataque.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AAM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Aéreo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1–2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Míssil ar-ar, usado por caças em combate aéreo (Sea Harrier, Mirage/Dagger).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CANHÃO NAVAL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Superfície / Terra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Artilharia naval de curto alcance, munição não se esgota.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DEFESA AÉREA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Aéreo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Capacidade defensiva contra aeronaves e mísseis — intercepta ASCM, MSS, LACM e ataque aéreo.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ASW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Submarino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Guerra antissubmarino — capacidade defensiva/ofensiva contra submarinos.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ATAQUE AÉREO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Superfície / Aéreo / Terra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Defesa Aérea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Bombardeio/ataque ao solo ou ao mar por aeronaves de ataque.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OP. ESPECIAIS (RAID)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Terra / Superfície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Ação direta de comandos/SAS-SBS — unidade permanece furtiva.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MINAS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Superfície / Submarino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Não é disparada: detona automaticamente quando um navio/submarino inimigo entra no hex do campo minado (seção 10).</w:t>
            </w:r>
          </w:p>
        </w:tc>
      </w:tr>
    </w:tbl>
    <w:p/>
    <w:p>
      <w:pPr>
        <w:spacing w:after="160"/>
      </w:pPr>
      <w:r>
        <w:t xml:space="preserve">Os alcances exatos e a quantidade disponível de cada arma variam por unidade — consulte o anexo confidencial da sua força ou o card da unidade (clique direito sobre ela). As armas ASBM e BMD, previstas no motor de combate, não fazem parte da ordem de batalha de 1982.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9. Logística e combustível</w:t>
      </w:r>
    </w:p>
    <w:p>
      <w:pPr>
        <w:spacing w:after="160"/>
      </w:pPr>
      <w:r>
        <w:t xml:space="preserve">Navios e submarinos convencionais consomem Pontos de Combustível (FP); submarinos nucleares têm autonomia ilimitada (reator). Custo por período: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Parado = 1 FP</w:t>
      </w:r>
      <w:r>
        <w:t xml:space="preserve">; mover 1 hex = 1 FP; 2 hexes = 2 FP; 3 ou mais = 3 FP. Atacar e receber dano custam +1 FP cada.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Há um limite de </w:t>
      </w:r>
      <w:r>
        <w:rPr>
          <w:b/>
          <w:bCs/>
        </w:rPr>
        <w:t xml:space="preserve">4 FP</w:t>
      </w:r>
      <w:r>
        <w:t xml:space="preserve"> que uma unidade naval pode gastar por período, mesmo com tanque cheio — planeje rotas de reabastecimento com antecedência.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Reabastecimento por empilhamento</w:t>
      </w:r>
      <w:r>
        <w:t xml:space="preserve"> — um navio-tanque, navio logístico ou porto amigo reabastece por completo qualquer unidade naval que termine o período no mesmo hex.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unidade naval com combustível zerado não pode se mover, atacar nem se defender (perde a capacidade de interceptação em grupo).</w:t>
      </w:r>
    </w:p>
    <w:p>
      <w:pPr>
        <w:pStyle w:val="Heading2"/>
        <w:spacing w:after="120" w:before="240"/>
      </w:pPr>
      <w:r>
        <w:rPr>
          <w:b/>
          <w:bCs/>
        </w:rPr>
        <w:t xml:space="preserve">9.1 Aeronaves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aeronave tem FP igual ao dobro do seu movimento e só gasta combustível no ar (1 FP por hex voado, mais 1 ao atacar ou receber dano).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fim do combate, toda aeronave no ar volta automaticamente à sua base aérea ou porta-aviões e fica pronta, com tanque cheio, no período seguinte. Aeronave embarcada acompanha o navio enquanto não decola.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Aeronave no ar que fica sem combustível longe de uma base é </w:t>
      </w:r>
      <w:r>
        <w:rPr>
          <w:b/>
          <w:bCs/>
        </w:rPr>
        <w:t xml:space="preserve">perdida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Reabastecimento em voo</w:t>
      </w:r>
      <w:r>
        <w:t xml:space="preserve"> — uma aeronave pronta que começa o período no mesmo hex de um avião-tanque amigo (KC-130H argentino ou Victor K.2 britânico) recebe </w:t>
      </w:r>
      <w:r>
        <w:rPr>
          <w:b/>
          <w:bCs/>
        </w:rPr>
        <w:t xml:space="preserve">+50% de FP</w:t>
      </w:r>
      <w:r>
        <w:t xml:space="preserve"> acima do tanque normal, estendendo o raio de ação daquela sortida.</w:t>
      </w:r>
    </w:p>
    <w:p>
      <w:pPr>
        <w:pStyle w:val="Heading2"/>
        <w:spacing w:after="120" w:before="240"/>
      </w:pPr>
      <w:r>
        <w:rPr>
          <w:b/>
          <w:bCs/>
        </w:rPr>
        <w:t xml:space="preserve">9.2 Munição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Munição de armas expansíveis (ASCM, MSS, Torpedo, LACM, AAM) é limitada pela quantidade inicial de cada unidade — esgotada, a unidade só ataca com capacidades não-expansíveis (Canhão Naval, Defesa Aérea, ASW, Ataque Aéreo).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Recompletamento</w:t>
      </w:r>
      <w:r>
        <w:t xml:space="preserve"> ao fim do período: navios e submarinos Azuis que ficaram parados num porto argentino; aeronaves dos dois lados que voltaram à base; e unidades terrestres Azuis. A Força Vermelha </w:t>
      </w:r>
      <w:r>
        <w:rPr>
          <w:b/>
          <w:bCs/>
        </w:rPr>
        <w:t xml:space="preserve">não recompleta armas navais no mar</w:t>
      </w:r>
      <w:r>
        <w:t xml:space="preserve"> — economize salvas.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10. Campos minados</w:t>
      </w:r>
    </w:p>
    <w:p>
      <w:pPr>
        <w:spacing w:after="160"/>
      </w:pPr>
      <w:r>
        <w:t xml:space="preserve">Um campo minado é uma unidade estacionária colocada nas aproximações de um porto (o Grupo Caça-Minas argentino também carrega minas). Qualquer navio de superfície ou submarino inimigo que entre no seu hex </w:t>
      </w:r>
      <w:r>
        <w:rPr>
          <w:b/>
          <w:bCs/>
        </w:rPr>
        <w:t xml:space="preserve">para ali mesmo</w:t>
      </w:r>
      <w:r>
        <w:t xml:space="preserve"> e sofre uma rolagem de dano; o campo pode se esgotar depois de atingir alvos. Aeronaves e unidades terrestres não são afetadas.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Só uma unidade de caça-minas (Grupo Caça-Minas / Esquadrilha Caça-Minas) pode varrer o campo com segurança ao atravessá-lo, sem sofrer dano e sem interromper o movimento — e pode eventualmente neutralizá-lo por completo.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Qualquer outro navio que entre no hex do campo é atingido — inclusive as forças terrestres embarcadas nele, que sofrem o mesmo dano refletido (seção 11).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11. Unidades embarcadas</w:t>
      </w:r>
    </w:p>
    <w:p>
      <w:pPr>
        <w:spacing w:after="160"/>
      </w:pPr>
      <w:r>
        <w:t xml:space="preserve">Várias unidades começam "a bordo" de outra: aeronaves embarcadas em porta-aviões (ou de reposição, no Atlantic Conveyor), Operações Especiais hospedadas em um submarino ou navio, ou a força de desembarque terrestre a bordo dos navios-transporte. Regras comuns a todas elas enquanto permanecem embarcadas: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Seguem automaticamente a posição do navio-hospedeiro — inclusive quando ele se move em grupo — e não recebem ordem de movimento própria enquanto estiverem a bordo (exceto aeronaves, que decolam normalmente).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força terrestre embarcada não tem capacidade ofensiva própria: não pode atacar nem ser escolhida como alvo direto — apenas o navio que a transporta pode ser atacado.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dano não-letal sofrido pelo navio-transporte é espelhado na força terrestre embarcada (seus valores de SP foram calibrados 1 a 1 para isso).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navio-hospedeiro é destruído, toda unidade embarcada ou hospedada nele é perdida junto, automaticamente — inclusive aeronaves em porta-aviões, Operações Especiais e forças terrestres em transportes.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12. Desembarque anfíbio</w:t>
      </w:r>
    </w:p>
    <w:p>
      <w:pPr>
        <w:spacing w:after="160"/>
      </w:pPr>
      <w:r>
        <w:t xml:space="preserve">A força de desembarque da Força Vermelha (3ª Brigada de Comandos e 5ª Brigada de Infantaria) só ganha existência independente — e capacidade ofensiva — quando efetivamente pisa em terra (terreno de Terra ou Águas Rasas, onde ficam as ilhas). Até lá, permanece embarcada nos navios-transporte, sujeita às regras da seção 11. O desembarque depende de os navios-transporte se aproximarem da costa; a força salta para terra quando o navio chega a um hex de litoral.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13. Condições de vitória</w:t>
      </w:r>
    </w:p>
    <w:p>
      <w:pPr>
        <w:spacing w:after="160"/>
      </w:pPr>
      <w:r>
        <w:t xml:space="preserve">Cada força tem objetivos próprios e assimétricos, restritos ao teatro insular — regras de engajamento reais vedavam ataques ao continente argentino, então nenhuma condição de vitória mira o litoral patagônico. O painel </w:t>
      </w:r>
      <w:r>
        <w:rPr>
          <w:b/>
          <w:bCs/>
        </w:rPr>
        <w:t xml:space="preserve">Objetivos de Vitória</w:t>
      </w:r>
      <w:r>
        <w:t xml:space="preserve"> mostra, em tempo real, o andamento das condições dos dois lados.</w:t>
      </w:r>
    </w:p>
    <w:p>
      <w:pPr>
        <w:pStyle w:val="Heading2"/>
        <w:spacing w:after="120" w:before="240"/>
      </w:pPr>
      <w:r>
        <w:rPr>
          <w:b/>
          <w:bCs/>
        </w:rPr>
        <w:t xml:space="preserve">13.1 Força Azul (Argentina) — precisa cumprir 3 de 5: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Afundar o porta-aviões principal (HMS Hermes).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Neutralizar a logística: afundar pelo menos 2 dos 3 petroleiros de esquadra vermelhos (RFA Olmeda, Appleleaf e Tidespring).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Neutralizar o grupo anfíbio: afundar qualquer um dos meios de desembarque (Fearless/Intrepid) ou dos navios-transporte de tropas (Canberra/QE2, Norland/Atlantic Causeway).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Afundar o submarino nuclear HMS Conqueror.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Degradar a esquadra de superfície britânica em 50% ou mais do Staying Power agregado.</w:t>
      </w:r>
    </w:p>
    <w:p>
      <w:pPr>
        <w:pStyle w:val="Heading2"/>
        <w:spacing w:after="120" w:before="240"/>
      </w:pPr>
      <w:r>
        <w:rPr>
          <w:b/>
          <w:bCs/>
        </w:rPr>
        <w:t xml:space="preserve">13.2 Força Vermelha (Reino Unido) — precisa cumprir os 3: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Degradar a presença aérea/naval local argentina (Pucará, patrulha costeira, caça-minas) em 50% ou mais do SP agregado.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Degradar a guarnição das ilhas (Porto Argentino, bateria Exocet de Porto Argentino e Ganso Verde) em 40% ou mais do SP agregado.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Desembarcar pelo menos uma unidade da força de desembarque em terra (seção 12).</w:t>
      </w:r>
    </w:p>
    <w:p>
      <w:pPr>
        <w:spacing w:after="160"/>
      </w:pPr>
      <w:r>
        <w:t xml:space="preserve">As condições binárias (afundar um alvo específico) também concedem crédito parcial proporcional ao dano já causado, usado na adjudicação por limite de turnos (seção 14) — não é "tudo ou nada" até o fim.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14. Limite operacional e fim de partida</w:t>
      </w:r>
    </w:p>
    <w:p>
      <w:pPr>
        <w:spacing w:after="160"/>
      </w:pPr>
      <w:r>
        <w:t xml:space="preserve">A operação dura no máximo 8 dias (16 períodos dia/noite, configurável). Se nenhum time cumprir suas 3 condições até lá, o jogo é decidido por progresso acumulado: cada lado tem sua pontuação calculada pela média das frações de conclusão de suas condições mais avançadas — o lado com maior progresso vence. Em caso de os dois cumprirem 3 condições no mesmo instante, a Força Azul tem prioridade de desempate (a vitória é registrada primeiro para quem está defendendo).</w:t>
      </w:r>
    </w:p>
    <w:p>
      <w:pPr>
        <w:spacing w:after="160"/>
      </w:pPr>
      <w:r>
        <w:t xml:space="preserve">A partida também termina se um jogador </w:t>
      </w:r>
      <w:r>
        <w:rPr>
          <w:b/>
          <w:bCs/>
        </w:rPr>
        <w:t xml:space="preserve">abandonar o jogo</w:t>
      </w:r>
      <w:r>
        <w:t xml:space="preserve"> (o adversário vence) ou se não voltar dentro do prazo de reconexão.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15. Partida com facilitador</w:t>
      </w:r>
    </w:p>
    <w:p>
      <w:pPr>
        <w:spacing w:after="160"/>
      </w:pPr>
      <w:r>
        <w:t xml:space="preserve">O facilitador (instrutor) abre a sala pelo botão </w:t>
      </w:r>
      <w:r>
        <w:rPr>
          <w:b/>
          <w:bCs/>
        </w:rPr>
        <w:t xml:space="preserve">Sala com Facilitador</w:t>
      </w:r>
      <w:r>
        <w:t xml:space="preserve"> e informa o código aos jogadores. Ele vê o tabuleiro inteiro, sem névoa de guerra, e tem as seguintes atribuições: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Configuração inicial</w:t>
      </w:r>
      <w:r>
        <w:t xml:space="preserve"> — antes do início, ajusta qualquer unidade dos dois lados: nome, SP, movimento, quantidade de cada arma e posição; pode também duplicar ou retirar unidades. Inicia a partida quando os dois jogadores estiverem na sala.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Unidades neutras</w:t>
      </w:r>
      <w:r>
        <w:t xml:space="preserve"> — cria, move e retira contatos civis a qualquer momento: navio mercante, pesqueiro, navio-hospital (CICV), navio de pesquisa e aeronave civil. Neutros aparecem em verde para os dois lados, não podem ser atacados, não atacam e não consomem combustível.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Autorização dos movimentos</w:t>
      </w:r>
      <w:r>
        <w:t xml:space="preserve"> — depois que os dois times encerram a movimentação, vê as rotas planejadas no mapa; pode negar um movimento (a unidade volta à origem) ou reposicionar a unidade antes de autorizar o início do combate.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Ratificação dos engajamentos</w:t>
      </w:r>
      <w:r>
        <w:t xml:space="preserve"> — ao fim do combate, recebe o relatório de cada engajamento e o SP resultante de cada unidade envolvida; pode corrigir o SP (0 = destruída) e então ratifica para fechar o turno.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Ajustes durante o jogo</w:t>
      </w:r>
      <w:r>
        <w:t xml:space="preserve"> — pode alterar SP, movimento, munição e posição de unidades, ou retirá-las do jogo, em qualquer fase, exceto enquanto um engajamento está sendo resolvido.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Mensagens</w:t>
      </w:r>
      <w:r>
        <w:t xml:space="preserve"> — envia mensagens (por exemplo, informações de inteligência) à Força Azul, à Vermelha ou às duas; elas aparecem como aviso na tela do jogador e ficam guardadas num painel.</w:t>
      </w:r>
    </w:p>
    <w:p>
      <w:pPr>
        <w:spacing w:after="160"/>
      </w:pPr>
      <w:r>
        <w:t xml:space="preserve">Os jogadores veem uma indicação de "aguardando o facilitador" durante as pausas de autorização e ratificação. Todas as ações do facilitador ficam registradas no log da partida, e só ele pode reiniciá-la.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16. Interface e controles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Clique</w:t>
      </w:r>
      <w:r>
        <w:t xml:space="preserve"> numa unidade sua para selecioná-la; clique nos hexágonos para traçar a rota ou nos alvos para atacar.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Passe o mouse</w:t>
      </w:r>
      <w:r>
        <w:t xml:space="preserve"> sobre uma unidade para ver suas estatísticas; o </w:t>
      </w:r>
      <w:r>
        <w:rPr>
          <w:b/>
          <w:bCs/>
        </w:rPr>
        <w:t xml:space="preserve">clique direito</w:t>
      </w:r>
      <w:r>
        <w:t xml:space="preserve"> abre o card completo.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Roda do mouse</w:t>
      </w:r>
      <w:r>
        <w:t xml:space="preserve"> ou botões + ⊙ − controlam o zoom; arraste com o botão do meio (ou Alt + clique) para mover o mapa.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Teclas: </w:t>
      </w:r>
      <w:r>
        <w:rPr>
          <w:b/>
          <w:bCs/>
        </w:rPr>
        <w:t xml:space="preserve">H</w:t>
      </w:r>
      <w:r>
        <w:t xml:space="preserve"> abre o Manual Rápido · </w:t>
      </w:r>
      <w:r>
        <w:rPr>
          <w:b/>
          <w:bCs/>
        </w:rPr>
        <w:t xml:space="preserve">S</w:t>
      </w:r>
      <w:r>
        <w:t xml:space="preserve"> liga/desliga o som · </w:t>
      </w:r>
      <w:r>
        <w:rPr>
          <w:b/>
          <w:bCs/>
        </w:rPr>
        <w:t xml:space="preserve">F</w:t>
      </w:r>
      <w:r>
        <w:t xml:space="preserve"> liga/desliga a névoa visual · </w:t>
      </w:r>
      <w:r>
        <w:rPr>
          <w:b/>
          <w:bCs/>
        </w:rPr>
        <w:t xml:space="preserve">Esc</w:t>
      </w:r>
      <w:r>
        <w:t xml:space="preserve"> fecha janelas.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seletor </w:t>
      </w:r>
      <w:r>
        <w:rPr>
          <w:b/>
          <w:bCs/>
        </w:rPr>
        <w:t xml:space="preserve">PT / EN</w:t>
      </w:r>
      <w:r>
        <w:t xml:space="preserve">, no canto superior direito, troca o idioma a qualquer momento, inclusive durante a partida.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Exportar Log</w:t>
      </w:r>
      <w:r>
        <w:t xml:space="preserve"> salva o registro da partida para a análise pós-jogo.</w:t>
      </w:r>
    </w:p>
    <w:p>
      <w:pPr>
        <w:pStyle w:val="Heading1"/>
        <w:spacing w:after="160" w:before="360"/>
      </w:pPr>
      <w:r>
        <w:rPr>
          <w:b/>
          <w:bCs/>
          <w:color w:val="2E5B3E"/>
        </w:rPr>
        <w:t xml:space="preserve">17. Referência rápida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Movimento simultâneo → depois combate simultâneo, resolvido em sequência intercalada (Azul começa nos dias ímpares).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Fog of war: infraestrutura sempre visível; Operações Especiais nunca visíveis; neutros visíveis a todos; resto por alcance de detecção.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Noite = −2 de alcance de detecção; submarinos usam sonar e não perdem alcance.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LACM = 1 rodada, sem contra-ataque. Demais armas = até 2 rodadas, com decisão continuar/parar; quem continua sozinho rola 2d6 e fica com o maior.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Grupo de superfície no mesmo hex defende e contra-ataca junto; Defesa Aérea abate com 5 ou 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Golpe não fatal degrada detecção, movimento, combate ou combustível máximo.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FP naval por período: parado 1 · 1 hex 1 · 2 hexes 2 · 3+ hexes 3 · máximo 4. Combustível zerado = não move, não ataca, não defende.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Aeronaves voltam à base após o combate; avião-tanque no mesmo hex dá +50% de FP.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Campo minado: navio que entra para no hex; só caça-minas atravessa sem sofrer dano.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Unidade embarcada: segue o navio, sem ataque próprio, sofre dano espelhado, perdida junto se o hospedeiro for destruído.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Desembarque: força terrestre vermelha só ataca e pode ser atacada depois de pisar em terra.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Azul vence com 3 de 5 objetivos; Vermelho precisa dos 3 seus, todos restritos às ilhas. Prazo: 8 dias.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 facilitador: movimentos aguardam autorização e resultados aguardam ratificação.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2026-09-24T13:20:59.746Z</dcterms:created>
  <dcterms:modified xsi:type="dcterms:W3CDTF">2026-10-06T12:00:00Z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