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8"/>
          <w:sz w:val="32"/>
          <w:szCs w:val="32"/>
        </w:rPr>
        <w:t xml:space="preserve">LỘ TRÌNH THỰC HIỆN NÂNG CẤP</w:t>
      </w:r>
    </w:p>
    <w:p>
      <w:pPr>
        <w:spacing w:after="300"/>
        <w:jc w:val="center"/>
      </w:pPr>
      <w:r>
        <w:rPr>
          <w:b/>
          <w:bCs/>
          <w:color w:val="1F4E78"/>
          <w:sz w:val="32"/>
          <w:szCs w:val="32"/>
        </w:rPr>
        <w:t xml:space="preserve">HỆ THỐNG CHATBOT NÔNG NGHIỆP NEXTFARM</w:t>
      </w:r>
    </w:p>
    <w:p>
      <w:pPr>
        <w:spacing w:after="400"/>
        <w:jc w:val="center"/>
      </w:pPr>
      <w:r>
        <w:rPr>
          <w:i/>
          <w:iCs/>
          <w:color w:val="555555"/>
          <w:sz w:val="22"/>
          <w:szCs w:val="22"/>
        </w:rPr>
        <w:t xml:space="preserve">Dựa trên Nhận xét và Đề xuất nâng cấp — 31/07/2026</w:t>
      </w:r>
    </w:p>
    <w:p>
      <w:pPr>
        <w:pStyle w:val="Heading1"/>
        <w:spacing w:after="200" w:before="400"/>
      </w:pPr>
      <w:r>
        <w:t xml:space="preserve">1. Mục tiêu tài liệu</w:t>
      </w:r>
    </w:p>
    <w:p>
      <w:pPr>
        <w:spacing w:after="150"/>
      </w:pPr>
      <w:r>
        <w:t xml:space="preserve">Tài liệu này chuyển các nhận xét, điểm yếu và đề xuất trong bản đánh giá kỹ thuật thành một lộ trình thực hiện cụ thể, có thứ tự ưu tiên và phụ thuộc rõ ràng, để đội dự án có thể triển khai từng bước tới khi đạt điều kiện nghiệm thu PoC theo đề bài NextFarm.</w:t>
      </w:r>
    </w:p>
    <w:p>
      <w:pPr>
        <w:pStyle w:val="Heading1"/>
        <w:spacing w:after="200" w:before="400"/>
      </w:pPr>
      <w:r>
        <w:t xml:space="preserve">2. Nguyên tắc thực hiện</w:t>
      </w:r>
    </w:p>
    <w:p>
      <w:pPr>
        <w:pStyle w:val="ListParagraph"/>
        <w:numPr>
          <w:ilvl w:val="0"/>
          <w:numId w:val="2"/>
        </w:numPr>
        <w:spacing w:after="80"/>
      </w:pPr>
      <w:r>
        <w:t xml:space="preserve">Ưu tiên xử lý toàn bộ hạng mục P0 trước khi mở rộng tính năng RAG hoặc giao diện.</w:t>
      </w:r>
    </w:p>
    <w:p>
      <w:pPr>
        <w:pStyle w:val="ListParagraph"/>
        <w:numPr>
          <w:ilvl w:val="0"/>
          <w:numId w:val="2"/>
        </w:numPr>
        <w:spacing w:after="80"/>
      </w:pPr>
      <w:r>
        <w:t xml:space="preserve">Tôn trọng thứ tự phụ thuộc: IAM/farm authorization phải có trước retrieval plan đa nguồn và trước Tool/API dữ liệu vườn.</w:t>
      </w:r>
    </w:p>
    <w:p>
      <w:pPr>
        <w:pStyle w:val="ListParagraph"/>
        <w:numPr>
          <w:ilvl w:val="0"/>
          <w:numId w:val="2"/>
        </w:numPr>
        <w:spacing w:after="80"/>
      </w:pPr>
      <w:r>
        <w:t xml:space="preserve">Các hạng mục độc lập về kỹ thuật (chunking, OCR coverage, schema fact) có thể triển khai song song với nhóm IAM/retrieval để rút ngắn thời gian.</w:t>
      </w:r>
    </w:p>
    <w:p>
      <w:pPr>
        <w:pStyle w:val="ListParagraph"/>
        <w:numPr>
          <w:ilvl w:val="0"/>
          <w:numId w:val="2"/>
        </w:numPr>
        <w:spacing w:after="80"/>
      </w:pPr>
      <w:r>
        <w:t xml:space="preserve">Ground truth định lượng (IoT, benchmark oracle) luôn được sinh từ database/simulator bằng code, không để LLM tự tạo. AI chỉ được dùng đúng chỗ: sinh biến thể ngôn ngữ, đề xuất scenario template, trích xuất candidate facts từ tài liệu đã duyệt; không được dùng để tự quyết định đáp án, farm_id hoặc tự sinh chuỗi số cảm biến.</w:t>
      </w:r>
    </w:p>
    <w:p>
      <w:pPr>
        <w:pStyle w:val="ListParagraph"/>
        <w:numPr>
          <w:ilvl w:val="0"/>
          <w:numId w:val="2"/>
        </w:numPr>
        <w:spacing w:after="80"/>
      </w:pPr>
      <w:r>
        <w:t xml:space="preserve">Dữ liệu mô phỏng phải giữ quan hệ nhân quả (lệnh bật van → irrigation event → độ ẩm tăng hợp lý) và chủ động chèn lỗi thực tế (mất gói, sensor câm, dữ liệu trễ, spike, stuck value, duplicated event, clock skew, command failed, device offline); chia train/dev/test theo farm hoặc time window để tránh leakage.</w:t>
      </w:r>
    </w:p>
    <w:p>
      <w:pPr>
        <w:pStyle w:val="ListParagraph"/>
        <w:numPr>
          <w:ilvl w:val="0"/>
          <w:numId w:val="2"/>
        </w:numPr>
        <w:spacing w:after="80"/>
      </w:pPr>
      <w:r>
        <w:t xml:space="preserve">Không đánh dấu hoàn thành một giai đoạn nếu chưa có test/báo cáo minh chứng tương ứng.</w:t>
      </w:r>
    </w:p>
    <w:p>
      <w:pPr>
        <w:pStyle w:val="ListParagraph"/>
        <w:numPr>
          <w:ilvl w:val="0"/>
          <w:numId w:val="2"/>
        </w:numPr>
        <w:spacing w:after="80"/>
      </w:pPr>
      <w:r>
        <w:t xml:space="preserve">Simulator sensor/thời tiết dùng Open-Meteo (free, non-commercial, không cần API key) làm nguồn driver thời tiết thực (nhiệt độ, độ ẩm không khí, lượng mưa, bức xạ) theo tọa độ từng farm giả lập, thay cho random noise thuần túy; Open-Meteo chỉ là input đầu vào, không thay thế simulator — toàn bộ schema farm/zone/device/sensor/irrigation/command/alert, quan hệ nhân quả và lỗi chèn chủ động vẫn phải tự code theo mục 5.</w:t>
      </w:r>
    </w:p>
    <w:p>
      <w:pPr>
        <w:pStyle w:val="Heading1"/>
        <w:spacing w:after="200" w:before="400"/>
      </w:pPr>
      <w:r>
        <w:t xml:space="preserve">3. Giai đoạn 1 — Chốt nền tảng (ưu tiên cao nhất)</w:t>
      </w:r>
    </w:p>
    <w:p>
      <w:pPr>
        <w:spacing w:after="150"/>
      </w:pPr>
      <w:r>
        <w:t xml:space="preserve">Đây là giai đoạn phải hoàn thành trước tiên vì xử lý toàn bộ lỗi P0/P1 nêu tại mục 3.2 của bản đánh giá — các lỗi này ảnh hưởng trực tiếp tới tính đúng đắn và an toàn dữ liệu ở mọi giai đoạn sau.</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4700"/>
        <w:gridCol w:w="1500"/>
      </w:tblGrid>
      <w:tr>
        <w:trPr>
          <w:tblHeader/>
        </w:trPr>
        <w:tc>
          <w:tcPr>
            <w:tcW w:type="dxa" w:w="500"/>
            <w:shd w:fill="1F4E78" w:val="clear"/>
            <w:tcMar>
              <w:top w:type="dxa" w:w="80"/>
              <w:left w:type="dxa" w:w="100"/>
              <w:bottom w:type="dxa" w:w="80"/>
              <w:right w:type="dxa" w:w="100"/>
            </w:tcMar>
          </w:tcPr>
          <w:p>
            <w:pPr>
              <w:jc w:val="left"/>
            </w:pPr>
            <w:r>
              <w:rPr>
                <w:b/>
                <w:bCs/>
                <w:color w:val="FFFFFF"/>
                <w:sz w:val="20"/>
                <w:szCs w:val="20"/>
              </w:rPr>
              <w:t xml:space="preserve">Bước</w:t>
            </w:r>
          </w:p>
        </w:tc>
        <w:tc>
          <w:tcPr>
            <w:tcW w:type="dxa" w:w="3200"/>
            <w:shd w:fill="1F4E78" w:val="clear"/>
            <w:tcMar>
              <w:top w:type="dxa" w:w="80"/>
              <w:left w:type="dxa" w:w="100"/>
              <w:bottom w:type="dxa" w:w="80"/>
              <w:right w:type="dxa" w:w="100"/>
            </w:tcMar>
          </w:tcPr>
          <w:p>
            <w:pPr>
              <w:jc w:val="left"/>
            </w:pPr>
            <w:r>
              <w:rPr>
                <w:b/>
                <w:bCs/>
                <w:color w:val="FFFFFF"/>
                <w:sz w:val="20"/>
                <w:szCs w:val="20"/>
              </w:rPr>
              <w:t xml:space="preserve">Hạng mục</w:t>
            </w:r>
          </w:p>
        </w:tc>
        <w:tc>
          <w:tcPr>
            <w:tcW w:type="dxa" w:w="4700"/>
            <w:shd w:fill="1F4E78" w:val="clear"/>
            <w:tcMar>
              <w:top w:type="dxa" w:w="80"/>
              <w:left w:type="dxa" w:w="100"/>
              <w:bottom w:type="dxa" w:w="80"/>
              <w:right w:type="dxa" w:w="100"/>
            </w:tcMar>
          </w:tcPr>
          <w:p>
            <w:pPr>
              <w:jc w:val="left"/>
            </w:pPr>
            <w:r>
              <w:rPr>
                <w:b/>
                <w:bCs/>
                <w:color w:val="FFFFFF"/>
                <w:sz w:val="20"/>
                <w:szCs w:val="20"/>
              </w:rPr>
              <w:t xml:space="preserve">Việc cần làm</w:t>
            </w:r>
          </w:p>
        </w:tc>
        <w:tc>
          <w:tcPr>
            <w:tcW w:type="dxa" w:w="1500"/>
            <w:shd w:fill="1F4E78" w:val="clear"/>
            <w:tcMar>
              <w:top w:type="dxa" w:w="80"/>
              <w:left w:type="dxa" w:w="100"/>
              <w:bottom w:type="dxa" w:w="80"/>
              <w:right w:type="dxa" w:w="100"/>
            </w:tcMar>
          </w:tcPr>
          <w:p>
            <w:pPr>
              <w:jc w:val="left"/>
            </w:pPr>
            <w:r>
              <w:rPr>
                <w:b/>
                <w:bCs/>
                <w:color w:val="FFFFFF"/>
                <w:sz w:val="20"/>
                <w:szCs w:val="20"/>
              </w:rPr>
              <w:t xml:space="preserve">Ưu tiên</w:t>
            </w:r>
          </w:p>
        </w:tc>
      </w:tr>
      <w:tr>
        <w:tc>
          <w:tcPr>
            <w:tcW w:type="dxa" w:w="500"/>
            <w:tcMar>
              <w:top w:type="dxa" w:w="80"/>
              <w:left w:type="dxa" w:w="100"/>
              <w:bottom w:type="dxa" w:w="80"/>
              <w:right w:type="dxa" w:w="100"/>
            </w:tcMar>
          </w:tcPr>
          <w:p>
            <w:pPr>
              <w:jc w:val="left"/>
            </w:pPr>
            <w:r>
              <w:rPr>
                <w:b w:val="false"/>
                <w:bCs w:val="false"/>
                <w:color w:val="C00000"/>
                <w:sz w:val="20"/>
                <w:szCs w:val="20"/>
              </w:rPr>
              <w:t xml:space="preserve">1</w:t>
            </w:r>
          </w:p>
        </w:tc>
        <w:tc>
          <w:tcPr>
            <w:tcW w:type="dxa" w:w="3200"/>
            <w:tcMar>
              <w:top w:type="dxa" w:w="80"/>
              <w:left w:type="dxa" w:w="100"/>
              <w:bottom w:type="dxa" w:w="80"/>
              <w:right w:type="dxa" w:w="100"/>
            </w:tcMar>
          </w:tcPr>
          <w:p>
            <w:pPr>
              <w:jc w:val="left"/>
            </w:pPr>
            <w:r>
              <w:rPr>
                <w:b w:val="false"/>
                <w:bCs w:val="false"/>
                <w:color w:val="C00000"/>
                <w:sz w:val="20"/>
                <w:szCs w:val="20"/>
              </w:rPr>
              <w:t xml:space="preserve">Router fallback crop mặc định</w:t>
            </w:r>
          </w:p>
        </w:tc>
        <w:tc>
          <w:tcPr>
            <w:tcW w:type="dxa" w:w="4700"/>
            <w:tcMar>
              <w:top w:type="dxa" w:w="80"/>
              <w:left w:type="dxa" w:w="100"/>
              <w:bottom w:type="dxa" w:w="80"/>
              <w:right w:type="dxa" w:w="100"/>
            </w:tcMar>
          </w:tcPr>
          <w:p>
            <w:pPr>
              <w:jc w:val="left"/>
            </w:pPr>
            <w:r>
              <w:rPr>
                <w:b w:val="false"/>
                <w:bCs w:val="false"/>
                <w:color w:val="C00000"/>
                <w:sz w:val="20"/>
                <w:szCs w:val="20"/>
              </w:rPr>
              <w:t xml:space="preserve">Bỏ giá trị mặc định crop='lúa'. Khi router không xác định được crop/context: dùng deterministic extraction trước, nếu vẫn không rõ thì chuyển sang soft retrieval (không khóa cứng crop) hoặc hỏi lại người dùng. Viết unit test cho các case: không có crop, crop mơ hồ, crop sai chính tả.</w:t>
            </w:r>
          </w:p>
        </w:tc>
        <w:tc>
          <w:tcPr>
            <w:tcW w:type="dxa" w:w="1500"/>
            <w:tcMar>
              <w:top w:type="dxa" w:w="80"/>
              <w:left w:type="dxa" w:w="100"/>
              <w:bottom w:type="dxa" w:w="80"/>
              <w:right w:type="dxa" w:w="100"/>
            </w:tcMar>
          </w:tcPr>
          <w:p>
            <w:pPr>
              <w:jc w:val="left"/>
            </w:pPr>
            <w:r>
              <w:rPr>
                <w:b w:val="false"/>
                <w:bCs w:val="false"/>
                <w:color w:val="C00000"/>
                <w:sz w:val="20"/>
                <w:szCs w:val="20"/>
              </w:rPr>
              <w:t xml:space="preserve">P0</w:t>
            </w:r>
          </w:p>
        </w:tc>
      </w:tr>
      <w:tr>
        <w:tc>
          <w:tcPr>
            <w:tcW w:type="dxa" w:w="500"/>
            <w:tcMar>
              <w:top w:type="dxa" w:w="80"/>
              <w:left w:type="dxa" w:w="100"/>
              <w:bottom w:type="dxa" w:w="80"/>
              <w:right w:type="dxa" w:w="100"/>
            </w:tcMar>
          </w:tcPr>
          <w:p>
            <w:pPr>
              <w:jc w:val="left"/>
            </w:pPr>
            <w:r>
              <w:rPr>
                <w:b w:val="false"/>
                <w:bCs w:val="false"/>
                <w:color w:val="C00000"/>
                <w:sz w:val="20"/>
                <w:szCs w:val="20"/>
              </w:rPr>
              <w:t xml:space="preserve">2</w:t>
            </w:r>
          </w:p>
        </w:tc>
        <w:tc>
          <w:tcPr>
            <w:tcW w:type="dxa" w:w="3200"/>
            <w:tcMar>
              <w:top w:type="dxa" w:w="80"/>
              <w:left w:type="dxa" w:w="100"/>
              <w:bottom w:type="dxa" w:w="80"/>
              <w:right w:type="dxa" w:w="100"/>
            </w:tcMar>
          </w:tcPr>
          <w:p>
            <w:pPr>
              <w:jc w:val="left"/>
            </w:pPr>
            <w:r>
              <w:rPr>
                <w:b w:val="false"/>
                <w:bCs w:val="false"/>
                <w:color w:val="C00000"/>
                <w:sz w:val="20"/>
                <w:szCs w:val="20"/>
              </w:rPr>
              <w:t xml:space="preserve">IAM / Farm authorization</w:t>
            </w:r>
          </w:p>
        </w:tc>
        <w:tc>
          <w:tcPr>
            <w:tcW w:type="dxa" w:w="4700"/>
            <w:tcMar>
              <w:top w:type="dxa" w:w="80"/>
              <w:left w:type="dxa" w:w="100"/>
              <w:bottom w:type="dxa" w:w="80"/>
              <w:right w:type="dxa" w:w="100"/>
            </w:tcMar>
          </w:tcPr>
          <w:p>
            <w:pPr>
              <w:jc w:val="left"/>
            </w:pPr>
            <w:r>
              <w:rPr>
                <w:b w:val="false"/>
                <w:bCs w:val="false"/>
                <w:color w:val="C00000"/>
                <w:sz w:val="20"/>
                <w:szCs w:val="20"/>
              </w:rPr>
              <w:t xml:space="preserve">Thiết kế luồng: nhận user_id/customer_id xác thực từ backend NextFarm -&gt; resolve allowed_farm_ids -&gt; kiểm tra quyền trước MỌI tool call tới IoT/Operational Tools. Không để LLM tự sinh hoặc suy luận farm_id. Viết test cross-farm phải bị từ chối 100%.</w:t>
            </w:r>
          </w:p>
        </w:tc>
        <w:tc>
          <w:tcPr>
            <w:tcW w:type="dxa" w:w="1500"/>
            <w:tcMar>
              <w:top w:type="dxa" w:w="80"/>
              <w:left w:type="dxa" w:w="100"/>
              <w:bottom w:type="dxa" w:w="80"/>
              <w:right w:type="dxa" w:w="100"/>
            </w:tcMar>
          </w:tcPr>
          <w:p>
            <w:pPr>
              <w:jc w:val="left"/>
            </w:pPr>
            <w:r>
              <w:rPr>
                <w:b w:val="false"/>
                <w:bCs w:val="false"/>
                <w:color w:val="C00000"/>
                <w:sz w:val="20"/>
                <w:szCs w:val="20"/>
              </w:rPr>
              <w:t xml:space="preserve">P0</w:t>
            </w:r>
          </w:p>
        </w:tc>
      </w:tr>
      <w:tr>
        <w:tc>
          <w:tcPr>
            <w:tcW w:type="dxa" w:w="500"/>
            <w:tcMar>
              <w:top w:type="dxa" w:w="80"/>
              <w:left w:type="dxa" w:w="100"/>
              <w:bottom w:type="dxa" w:w="80"/>
              <w:right w:type="dxa" w:w="100"/>
            </w:tcMar>
          </w:tcPr>
          <w:p>
            <w:pPr>
              <w:jc w:val="left"/>
            </w:pPr>
            <w:r>
              <w:rPr>
                <w:b w:val="false"/>
                <w:bCs w:val="false"/>
                <w:color w:val="C00000"/>
                <w:sz w:val="20"/>
                <w:szCs w:val="20"/>
              </w:rPr>
              <w:t xml:space="preserve">3</w:t>
            </w:r>
          </w:p>
        </w:tc>
        <w:tc>
          <w:tcPr>
            <w:tcW w:type="dxa" w:w="3200"/>
            <w:tcMar>
              <w:top w:type="dxa" w:w="80"/>
              <w:left w:type="dxa" w:w="100"/>
              <w:bottom w:type="dxa" w:w="80"/>
              <w:right w:type="dxa" w:w="100"/>
            </w:tcMar>
          </w:tcPr>
          <w:p>
            <w:pPr>
              <w:jc w:val="left"/>
            </w:pPr>
            <w:r>
              <w:rPr>
                <w:b w:val="false"/>
                <w:bCs w:val="false"/>
                <w:color w:val="C00000"/>
                <w:sz w:val="20"/>
                <w:szCs w:val="20"/>
              </w:rPr>
              <w:t xml:space="preserve">Retrieval plan đa nguồn</w:t>
            </w:r>
          </w:p>
        </w:tc>
        <w:tc>
          <w:tcPr>
            <w:tcW w:type="dxa" w:w="4700"/>
            <w:tcMar>
              <w:top w:type="dxa" w:w="80"/>
              <w:left w:type="dxa" w:w="100"/>
              <w:bottom w:type="dxa" w:w="80"/>
              <w:right w:type="dxa" w:w="100"/>
            </w:tcMar>
          </w:tcPr>
          <w:p>
            <w:pPr>
              <w:jc w:val="left"/>
            </w:pPr>
            <w:r>
              <w:rPr>
                <w:b w:val="false"/>
                <w:bCs w:val="false"/>
                <w:color w:val="C00000"/>
                <w:sz w:val="20"/>
                <w:szCs w:val="20"/>
              </w:rPr>
              <w:t xml:space="preserve">Thay cơ chế single-route (1 câu hỏi chỉ đi 1 layer) bằng retrieval plan cho phép một câu hỏi gọi đồng thời Facts + KG + Documents + Tool API khi cần. Thực hiện SAU bước 2 vì cần IAM đã sẵn sàng để retrieval plan gọi tool API an toàn.</w:t>
            </w:r>
          </w:p>
        </w:tc>
        <w:tc>
          <w:tcPr>
            <w:tcW w:type="dxa" w:w="1500"/>
            <w:tcMar>
              <w:top w:type="dxa" w:w="80"/>
              <w:left w:type="dxa" w:w="100"/>
              <w:bottom w:type="dxa" w:w="80"/>
              <w:right w:type="dxa" w:w="100"/>
            </w:tcMar>
          </w:tcPr>
          <w:p>
            <w:pPr>
              <w:jc w:val="left"/>
            </w:pPr>
            <w:r>
              <w:rPr>
                <w:b w:val="false"/>
                <w:bCs w:val="false"/>
                <w:color w:val="C00000"/>
                <w:sz w:val="20"/>
                <w:szCs w:val="20"/>
              </w:rPr>
              <w:t xml:space="preserve">P0</w:t>
            </w:r>
          </w:p>
        </w:tc>
      </w:tr>
      <w:tr>
        <w:tc>
          <w:tcPr>
            <w:tcW w:type="dxa" w:w="500"/>
            <w:tcMar>
              <w:top w:type="dxa" w:w="80"/>
              <w:left w:type="dxa" w:w="100"/>
              <w:bottom w:type="dxa" w:w="80"/>
              <w:right w:type="dxa" w:w="100"/>
            </w:tcMar>
          </w:tcPr>
          <w:p>
            <w:pPr>
              <w:jc w:val="left"/>
            </w:pPr>
            <w:r>
              <w:rPr>
                <w:b w:val="false"/>
                <w:bCs w:val="false"/>
                <w:color w:val="C00000"/>
                <w:sz w:val="20"/>
                <w:szCs w:val="20"/>
              </w:rPr>
              <w:t xml:space="preserve">4</w:t>
            </w:r>
          </w:p>
        </w:tc>
        <w:tc>
          <w:tcPr>
            <w:tcW w:type="dxa" w:w="3200"/>
            <w:tcMar>
              <w:top w:type="dxa" w:w="80"/>
              <w:left w:type="dxa" w:w="100"/>
              <w:bottom w:type="dxa" w:w="80"/>
              <w:right w:type="dxa" w:w="100"/>
            </w:tcMar>
          </w:tcPr>
          <w:p>
            <w:pPr>
              <w:jc w:val="left"/>
            </w:pPr>
            <w:r>
              <w:rPr>
                <w:b w:val="false"/>
                <w:bCs w:val="false"/>
                <w:color w:val="C00000"/>
                <w:sz w:val="20"/>
                <w:szCs w:val="20"/>
              </w:rPr>
              <w:t xml:space="preserve">Khóa numeric partial-match</w:t>
            </w:r>
          </w:p>
        </w:tc>
        <w:tc>
          <w:tcPr>
            <w:tcW w:type="dxa" w:w="4700"/>
            <w:tcMar>
              <w:top w:type="dxa" w:w="80"/>
              <w:left w:type="dxa" w:w="100"/>
              <w:bottom w:type="dxa" w:w="80"/>
              <w:right w:type="dxa" w:w="100"/>
            </w:tcMar>
          </w:tcPr>
          <w:p>
            <w:pPr>
              <w:jc w:val="left"/>
            </w:pPr>
            <w:r>
              <w:rPr>
                <w:b w:val="false"/>
                <w:bCs w:val="false"/>
                <w:color w:val="C00000"/>
                <w:sz w:val="20"/>
                <w:szCs w:val="20"/>
              </w:rPr>
              <w:t xml:space="preserve">Với dữ liệu rủi ro (liều lượng, tưới, nồng độ): không được bỏ qua season/soil/growth_stage khi thiếu. Áp dụng fail-closed - nếu thiếu điều kiện áp dụng thì từ chối trả lời hoặc hỏi thêm, không suy diễn. Làm sau bước 3 vì phụ thuộc vào retrieval plan mới.</w:t>
            </w:r>
          </w:p>
        </w:tc>
        <w:tc>
          <w:tcPr>
            <w:tcW w:type="dxa" w:w="1500"/>
            <w:tcMar>
              <w:top w:type="dxa" w:w="80"/>
              <w:left w:type="dxa" w:w="100"/>
              <w:bottom w:type="dxa" w:w="80"/>
              <w:right w:type="dxa" w:w="100"/>
            </w:tcMar>
          </w:tcPr>
          <w:p>
            <w:pPr>
              <w:jc w:val="left"/>
            </w:pPr>
            <w:r>
              <w:rPr>
                <w:b w:val="false"/>
                <w:bCs w:val="false"/>
                <w:color w:val="C00000"/>
                <w:sz w:val="20"/>
                <w:szCs w:val="20"/>
              </w:rPr>
              <w:t xml:space="preserve">P0</w:t>
            </w:r>
          </w:p>
        </w:tc>
      </w:tr>
      <w:tr>
        <w:tc>
          <w:tcPr>
            <w:tcW w:type="dxa" w:w="500"/>
            <w:tcMar>
              <w:top w:type="dxa" w:w="80"/>
              <w:left w:type="dxa" w:w="100"/>
              <w:bottom w:type="dxa" w:w="80"/>
              <w:right w:type="dxa" w:w="100"/>
            </w:tcMar>
          </w:tcPr>
          <w:p>
            <w:pPr>
              <w:jc w:val="left"/>
            </w:pPr>
            <w:r>
              <w:rPr>
                <w:b w:val="false"/>
                <w:bCs w:val="false"/>
                <w:color w:val="C00000"/>
                <w:sz w:val="20"/>
                <w:szCs w:val="20"/>
              </w:rPr>
              <w:t xml:space="preserve">5</w:t>
            </w:r>
          </w:p>
        </w:tc>
        <w:tc>
          <w:tcPr>
            <w:tcW w:type="dxa" w:w="3200"/>
            <w:tcMar>
              <w:top w:type="dxa" w:w="80"/>
              <w:left w:type="dxa" w:w="100"/>
              <w:bottom w:type="dxa" w:w="80"/>
              <w:right w:type="dxa" w:w="100"/>
            </w:tcMar>
          </w:tcPr>
          <w:p>
            <w:pPr>
              <w:jc w:val="left"/>
            </w:pPr>
            <w:r>
              <w:rPr>
                <w:b w:val="false"/>
                <w:bCs w:val="false"/>
                <w:color w:val="C00000"/>
                <w:sz w:val="20"/>
                <w:szCs w:val="20"/>
              </w:rPr>
              <w:t xml:space="preserve">Freshness/quality cho sensor</w:t>
            </w:r>
          </w:p>
        </w:tc>
        <w:tc>
          <w:tcPr>
            <w:tcW w:type="dxa" w:w="4700"/>
            <w:tcMar>
              <w:top w:type="dxa" w:w="80"/>
              <w:left w:type="dxa" w:w="100"/>
              <w:bottom w:type="dxa" w:w="80"/>
              <w:right w:type="dxa" w:w="100"/>
            </w:tcMar>
          </w:tcPr>
          <w:p>
            <w:pPr>
              <w:jc w:val="left"/>
            </w:pPr>
            <w:r>
              <w:rPr>
                <w:b w:val="false"/>
                <w:bCs w:val="false"/>
                <w:color w:val="C00000"/>
                <w:sz w:val="20"/>
                <w:szCs w:val="20"/>
              </w:rPr>
              <w:t xml:space="preserve">Mọi số đo sensor trả về phải kèm measured_at, age, quality flag (fresh/stale/missing). Thiết kế policy: dữ liệu stale/missing phải được nói rõ trong câu trả lời, không dùng giá trị cũ như dữ liệu hiện tại. Phụ thuộc bước 2 và 3.</w:t>
            </w:r>
          </w:p>
        </w:tc>
        <w:tc>
          <w:tcPr>
            <w:tcW w:type="dxa" w:w="1500"/>
            <w:tcMar>
              <w:top w:type="dxa" w:w="80"/>
              <w:left w:type="dxa" w:w="100"/>
              <w:bottom w:type="dxa" w:w="80"/>
              <w:right w:type="dxa" w:w="100"/>
            </w:tcMar>
          </w:tcPr>
          <w:p>
            <w:pPr>
              <w:jc w:val="left"/>
            </w:pPr>
            <w:r>
              <w:rPr>
                <w:b w:val="false"/>
                <w:bCs w:val="false"/>
                <w:color w:val="C00000"/>
                <w:sz w:val="20"/>
                <w:szCs w:val="20"/>
              </w:rPr>
              <w:t xml:space="preserve">P0</w:t>
            </w:r>
          </w:p>
        </w:tc>
      </w:tr>
      <w:tr>
        <w:tc>
          <w:tcPr>
            <w:tcW w:type="dxa" w:w="500"/>
            <w:tcMar>
              <w:top w:type="dxa" w:w="80"/>
              <w:left w:type="dxa" w:w="100"/>
              <w:bottom w:type="dxa" w:w="80"/>
              <w:right w:type="dxa" w:w="100"/>
            </w:tcMar>
          </w:tcPr>
          <w:p>
            <w:pPr>
              <w:jc w:val="left"/>
            </w:pPr>
            <w:r>
              <w:rPr>
                <w:b w:val="false"/>
                <w:bCs w:val="false"/>
                <w:color w:val="C00000"/>
                <w:sz w:val="20"/>
                <w:szCs w:val="20"/>
              </w:rPr>
              <w:t xml:space="preserve">6</w:t>
            </w:r>
          </w:p>
        </w:tc>
        <w:tc>
          <w:tcPr>
            <w:tcW w:type="dxa" w:w="3200"/>
            <w:tcMar>
              <w:top w:type="dxa" w:w="80"/>
              <w:left w:type="dxa" w:w="100"/>
              <w:bottom w:type="dxa" w:w="80"/>
              <w:right w:type="dxa" w:w="100"/>
            </w:tcMar>
          </w:tcPr>
          <w:p>
            <w:pPr>
              <w:jc w:val="left"/>
            </w:pPr>
            <w:r>
              <w:rPr>
                <w:b w:val="false"/>
                <w:bCs w:val="false"/>
                <w:color w:val="C00000"/>
                <w:sz w:val="20"/>
                <w:szCs w:val="20"/>
              </w:rPr>
              <w:t xml:space="preserve">Chuẩn hóa schema Fact</w:t>
            </w:r>
          </w:p>
        </w:tc>
        <w:tc>
          <w:tcPr>
            <w:tcW w:type="dxa" w:w="4700"/>
            <w:tcMar>
              <w:top w:type="dxa" w:w="80"/>
              <w:left w:type="dxa" w:w="100"/>
              <w:bottom w:type="dxa" w:w="80"/>
              <w:right w:type="dxa" w:w="100"/>
            </w:tcMar>
          </w:tcPr>
          <w:p>
            <w:pPr>
              <w:jc w:val="left"/>
            </w:pPr>
            <w:r>
              <w:rPr>
                <w:b w:val="false"/>
                <w:bCs w:val="false"/>
                <w:color w:val="C00000"/>
                <w:sz w:val="20"/>
                <w:szCs w:val="20"/>
              </w:rPr>
              <w:t xml:space="preserve">Bổ sung trường provenance, version, hiệu lực (effective date), điều kiện áp dụng (region/crop/growth_stage/soil) cho mọi Fact nông học. Bổ sung thêm nhóm Kiểm duyệt: verification_status, reviewed_by, reviewed_at, confidence/trust_tier — để phân biệt Fact đã qua chuyên gia duyệt với Fact synthetic/chưa kiểm chứng. Có thể làm song song với bước 1-2 vì độc lập về mặt kỹ thuật.</w:t>
            </w:r>
          </w:p>
        </w:tc>
        <w:tc>
          <w:tcPr>
            <w:tcW w:type="dxa" w:w="1500"/>
            <w:tcMar>
              <w:top w:type="dxa" w:w="80"/>
              <w:left w:type="dxa" w:w="100"/>
              <w:bottom w:type="dxa" w:w="80"/>
              <w:right w:type="dxa" w:w="100"/>
            </w:tcMar>
          </w:tcPr>
          <w:p>
            <w:pPr>
              <w:jc w:val="left"/>
            </w:pPr>
            <w:r>
              <w:rPr>
                <w:b w:val="false"/>
                <w:bCs w:val="false"/>
                <w:color w:val="C00000"/>
                <w:sz w:val="20"/>
                <w:szCs w:val="20"/>
              </w:rPr>
              <w:t xml:space="preserve">P0</w:t>
            </w:r>
          </w:p>
        </w:tc>
      </w:tr>
      <w:tr>
        <w:tc>
          <w:tcPr>
            <w:tcW w:type="dxa" w:w="500"/>
            <w:tcMar>
              <w:top w:type="dxa" w:w="80"/>
              <w:left w:type="dxa" w:w="100"/>
              <w:bottom w:type="dxa" w:w="80"/>
              <w:right w:type="dxa" w:w="100"/>
            </w:tcMar>
          </w:tcPr>
          <w:p>
            <w:pPr>
              <w:jc w:val="left"/>
            </w:pPr>
            <w:r>
              <w:rPr>
                <w:b w:val="false"/>
                <w:bCs w:val="false"/>
                <w:color w:val="BF8F00"/>
                <w:sz w:val="20"/>
                <w:szCs w:val="20"/>
              </w:rPr>
              <w:t xml:space="preserve">7</w:t>
            </w:r>
          </w:p>
        </w:tc>
        <w:tc>
          <w:tcPr>
            <w:tcW w:type="dxa" w:w="3200"/>
            <w:tcMar>
              <w:top w:type="dxa" w:w="80"/>
              <w:left w:type="dxa" w:w="100"/>
              <w:bottom w:type="dxa" w:w="80"/>
              <w:right w:type="dxa" w:w="100"/>
            </w:tcMar>
          </w:tcPr>
          <w:p>
            <w:pPr>
              <w:jc w:val="left"/>
            </w:pPr>
            <w:r>
              <w:rPr>
                <w:b w:val="false"/>
                <w:bCs w:val="false"/>
                <w:color w:val="BF8F00"/>
                <w:sz w:val="20"/>
                <w:szCs w:val="20"/>
              </w:rPr>
              <w:t xml:space="preserve">Threshold similarity 0.35</w:t>
            </w:r>
          </w:p>
        </w:tc>
        <w:tc>
          <w:tcPr>
            <w:tcW w:type="dxa" w:w="4700"/>
            <w:tcMar>
              <w:top w:type="dxa" w:w="80"/>
              <w:left w:type="dxa" w:w="100"/>
              <w:bottom w:type="dxa" w:w="80"/>
              <w:right w:type="dxa" w:w="100"/>
            </w:tcMar>
          </w:tcPr>
          <w:p>
            <w:pPr>
              <w:jc w:val="left"/>
            </w:pPr>
            <w:r>
              <w:rPr>
                <w:b w:val="false"/>
                <w:bCs w:val="false"/>
                <w:color w:val="BF8F00"/>
                <w:sz w:val="20"/>
                <w:szCs w:val="20"/>
              </w:rPr>
              <w:t xml:space="preserve">Thay ngưỡng cố định bằng hiệu chỉnh trên validation set, báo cáo Recall@k, precision/context hit rate. Thực hiện SAU khi chunking structure-aware (bước 8) đã đổi, vì đổi chunking sẽ làm lại phân bố similarity - chỉnh threshold trước rồi đổi chunking sau sẽ vô nghĩa.</w:t>
            </w:r>
          </w:p>
        </w:tc>
        <w:tc>
          <w:tcPr>
            <w:tcW w:type="dxa" w:w="1500"/>
            <w:tcMar>
              <w:top w:type="dxa" w:w="80"/>
              <w:left w:type="dxa" w:w="100"/>
              <w:bottom w:type="dxa" w:w="80"/>
              <w:right w:type="dxa" w:w="100"/>
            </w:tcMar>
          </w:tcPr>
          <w:p>
            <w:pPr>
              <w:jc w:val="left"/>
            </w:pPr>
            <w:r>
              <w:rPr>
                <w:b w:val="false"/>
                <w:bCs w:val="false"/>
                <w:color w:val="BF8F00"/>
                <w:sz w:val="20"/>
                <w:szCs w:val="20"/>
              </w:rPr>
              <w:t xml:space="preserve">P1</w:t>
            </w:r>
          </w:p>
        </w:tc>
      </w:tr>
      <w:tr>
        <w:tc>
          <w:tcPr>
            <w:tcW w:type="dxa" w:w="500"/>
            <w:tcMar>
              <w:top w:type="dxa" w:w="80"/>
              <w:left w:type="dxa" w:w="100"/>
              <w:bottom w:type="dxa" w:w="80"/>
              <w:right w:type="dxa" w:w="100"/>
            </w:tcMar>
          </w:tcPr>
          <w:p>
            <w:pPr>
              <w:jc w:val="left"/>
            </w:pPr>
            <w:r>
              <w:rPr>
                <w:b w:val="false"/>
                <w:bCs w:val="false"/>
                <w:color w:val="BF8F00"/>
                <w:sz w:val="20"/>
                <w:szCs w:val="20"/>
              </w:rPr>
              <w:t xml:space="preserve">8</w:t>
            </w:r>
          </w:p>
        </w:tc>
        <w:tc>
          <w:tcPr>
            <w:tcW w:type="dxa" w:w="3200"/>
            <w:tcMar>
              <w:top w:type="dxa" w:w="80"/>
              <w:left w:type="dxa" w:w="100"/>
              <w:bottom w:type="dxa" w:w="80"/>
              <w:right w:type="dxa" w:w="100"/>
            </w:tcMar>
          </w:tcPr>
          <w:p>
            <w:pPr>
              <w:jc w:val="left"/>
            </w:pPr>
            <w:r>
              <w:rPr>
                <w:b w:val="false"/>
                <w:bCs w:val="false"/>
                <w:color w:val="BF8F00"/>
                <w:sz w:val="20"/>
                <w:szCs w:val="20"/>
              </w:rPr>
              <w:t xml:space="preserve">Chunking structure-aware</w:t>
            </w:r>
          </w:p>
        </w:tc>
        <w:tc>
          <w:tcPr>
            <w:tcW w:type="dxa" w:w="4700"/>
            <w:tcMar>
              <w:top w:type="dxa" w:w="80"/>
              <w:left w:type="dxa" w:w="100"/>
              <w:bottom w:type="dxa" w:w="80"/>
              <w:right w:type="dxa" w:w="100"/>
            </w:tcMar>
          </w:tcPr>
          <w:p>
            <w:pPr>
              <w:jc w:val="left"/>
            </w:pPr>
            <w:r>
              <w:rPr>
                <w:b w:val="false"/>
                <w:bCs w:val="false"/>
                <w:color w:val="BF8F00"/>
                <w:sz w:val="20"/>
                <w:szCs w:val="20"/>
              </w:rPr>
              <w:t xml:space="preserve">Chuyển từ chunking cố định 800 ký tự/150 overlap sang chunking theo heading, paragraph, table; giữ page, heading_path, table context. Độc lập với nhóm IAM/retrieval, có thể làm song song bước 1-6.</w:t>
            </w:r>
          </w:p>
        </w:tc>
        <w:tc>
          <w:tcPr>
            <w:tcW w:type="dxa" w:w="1500"/>
            <w:tcMar>
              <w:top w:type="dxa" w:w="80"/>
              <w:left w:type="dxa" w:w="100"/>
              <w:bottom w:type="dxa" w:w="80"/>
              <w:right w:type="dxa" w:w="100"/>
            </w:tcMar>
          </w:tcPr>
          <w:p>
            <w:pPr>
              <w:jc w:val="left"/>
            </w:pPr>
            <w:r>
              <w:rPr>
                <w:b w:val="false"/>
                <w:bCs w:val="false"/>
                <w:color w:val="BF8F00"/>
                <w:sz w:val="20"/>
                <w:szCs w:val="20"/>
              </w:rPr>
              <w:t xml:space="preserve">P1</w:t>
            </w:r>
          </w:p>
        </w:tc>
      </w:tr>
      <w:tr>
        <w:tc>
          <w:tcPr>
            <w:tcW w:type="dxa" w:w="500"/>
            <w:tcMar>
              <w:top w:type="dxa" w:w="80"/>
              <w:left w:type="dxa" w:w="100"/>
              <w:bottom w:type="dxa" w:w="80"/>
              <w:right w:type="dxa" w:w="100"/>
            </w:tcMar>
          </w:tcPr>
          <w:p>
            <w:pPr>
              <w:jc w:val="left"/>
            </w:pPr>
            <w:r>
              <w:rPr>
                <w:b w:val="false"/>
                <w:bCs w:val="false"/>
                <w:color w:val="BF8F00"/>
                <w:sz w:val="20"/>
                <w:szCs w:val="20"/>
              </w:rPr>
              <w:t xml:space="preserve">9</w:t>
            </w:r>
          </w:p>
        </w:tc>
        <w:tc>
          <w:tcPr>
            <w:tcW w:type="dxa" w:w="3200"/>
            <w:tcMar>
              <w:top w:type="dxa" w:w="80"/>
              <w:left w:type="dxa" w:w="100"/>
              <w:bottom w:type="dxa" w:w="80"/>
              <w:right w:type="dxa" w:w="100"/>
            </w:tcMar>
          </w:tcPr>
          <w:p>
            <w:pPr>
              <w:jc w:val="left"/>
            </w:pPr>
            <w:r>
              <w:rPr>
                <w:b w:val="false"/>
                <w:bCs w:val="false"/>
                <w:color w:val="BF8F00"/>
                <w:sz w:val="20"/>
                <w:szCs w:val="20"/>
              </w:rPr>
              <w:t xml:space="preserve">OCR / extraction coverage</w:t>
            </w:r>
          </w:p>
        </w:tc>
        <w:tc>
          <w:tcPr>
            <w:tcW w:type="dxa" w:w="4700"/>
            <w:tcMar>
              <w:top w:type="dxa" w:w="80"/>
              <w:left w:type="dxa" w:w="100"/>
              <w:bottom w:type="dxa" w:w="80"/>
              <w:right w:type="dxa" w:w="100"/>
            </w:tcMar>
          </w:tcPr>
          <w:p>
            <w:pPr>
              <w:jc w:val="left"/>
            </w:pPr>
            <w:r>
              <w:rPr>
                <w:b w:val="false"/>
                <w:bCs w:val="false"/>
                <w:color w:val="BF8F00"/>
                <w:sz w:val="20"/>
                <w:szCs w:val="20"/>
              </w:rPr>
              <w:t xml:space="preserve">Bỏ disable_ocr âm thầm. Thêm extraction coverage report, empty-page detection, đánh dấu OCR-required status. Không đánh dấu ingestion complete khi mất nội dung đáng kể. Độc lập, có thể làm song song.</w:t>
            </w:r>
          </w:p>
        </w:tc>
        <w:tc>
          <w:tcPr>
            <w:tcW w:type="dxa" w:w="1500"/>
            <w:tcMar>
              <w:top w:type="dxa" w:w="80"/>
              <w:left w:type="dxa" w:w="100"/>
              <w:bottom w:type="dxa" w:w="80"/>
              <w:right w:type="dxa" w:w="100"/>
            </w:tcMar>
          </w:tcPr>
          <w:p>
            <w:pPr>
              <w:jc w:val="left"/>
            </w:pPr>
            <w:r>
              <w:rPr>
                <w:b w:val="false"/>
                <w:bCs w:val="false"/>
                <w:color w:val="BF8F00"/>
                <w:sz w:val="20"/>
                <w:szCs w:val="20"/>
              </w:rPr>
              <w:t xml:space="preserve">P1</w:t>
            </w:r>
          </w:p>
        </w:tc>
      </w:tr>
      <w:tr>
        <w:tc>
          <w:tcPr>
            <w:tcW w:type="dxa" w:w="500"/>
            <w:tcMar>
              <w:top w:type="dxa" w:w="80"/>
              <w:left w:type="dxa" w:w="100"/>
              <w:bottom w:type="dxa" w:w="80"/>
              <w:right w:type="dxa" w:w="100"/>
            </w:tcMar>
          </w:tcPr>
          <w:p>
            <w:pPr>
              <w:jc w:val="left"/>
            </w:pPr>
            <w:r>
              <w:rPr>
                <w:b w:val="false"/>
                <w:bCs w:val="false"/>
                <w:color w:val="BF8F00"/>
                <w:sz w:val="20"/>
                <w:szCs w:val="20"/>
              </w:rPr>
              <w:t xml:space="preserve">10</w:t>
            </w:r>
          </w:p>
        </w:tc>
        <w:tc>
          <w:tcPr>
            <w:tcW w:type="dxa" w:w="3200"/>
            <w:tcMar>
              <w:top w:type="dxa" w:w="80"/>
              <w:left w:type="dxa" w:w="100"/>
              <w:bottom w:type="dxa" w:w="80"/>
              <w:right w:type="dxa" w:w="100"/>
            </w:tcMar>
          </w:tcPr>
          <w:p>
            <w:pPr>
              <w:jc w:val="left"/>
            </w:pPr>
            <w:r>
              <w:rPr>
                <w:b w:val="false"/>
                <w:bCs w:val="false"/>
                <w:color w:val="BF8F00"/>
                <w:sz w:val="20"/>
                <w:szCs w:val="20"/>
              </w:rPr>
              <w:t xml:space="preserve">Benchmark job queue</w:t>
            </w:r>
          </w:p>
        </w:tc>
        <w:tc>
          <w:tcPr>
            <w:tcW w:type="dxa" w:w="4700"/>
            <w:tcMar>
              <w:top w:type="dxa" w:w="80"/>
              <w:left w:type="dxa" w:w="100"/>
              <w:bottom w:type="dxa" w:w="80"/>
              <w:right w:type="dxa" w:w="100"/>
            </w:tcMar>
          </w:tcPr>
          <w:p>
            <w:pPr>
              <w:jc w:val="left"/>
            </w:pPr>
            <w:r>
              <w:rPr>
                <w:b w:val="false"/>
                <w:bCs w:val="false"/>
                <w:color w:val="BF8F00"/>
                <w:sz w:val="20"/>
                <w:szCs w:val="20"/>
              </w:rPr>
              <w:t xml:space="preserve">Thay asyncio.create_task bằng durable queue/job table để tránh mất task khi worker restart; tránh concurrent-write vào benchmark_results.json.</w:t>
            </w:r>
          </w:p>
        </w:tc>
        <w:tc>
          <w:tcPr>
            <w:tcW w:type="dxa" w:w="1500"/>
            <w:tcMar>
              <w:top w:type="dxa" w:w="80"/>
              <w:left w:type="dxa" w:w="100"/>
              <w:bottom w:type="dxa" w:w="80"/>
              <w:right w:type="dxa" w:w="100"/>
            </w:tcMar>
          </w:tcPr>
          <w:p>
            <w:pPr>
              <w:jc w:val="left"/>
            </w:pPr>
            <w:r>
              <w:rPr>
                <w:b w:val="false"/>
                <w:bCs w:val="false"/>
                <w:color w:val="BF8F00"/>
                <w:sz w:val="20"/>
                <w:szCs w:val="20"/>
              </w:rPr>
              <w:t xml:space="preserve">P1</w:t>
            </w:r>
          </w:p>
        </w:tc>
      </w:tr>
      <w:tr>
        <w:tc>
          <w:tcPr>
            <w:tcW w:type="dxa" w:w="500"/>
            <w:tcMar>
              <w:top w:type="dxa" w:w="80"/>
              <w:left w:type="dxa" w:w="100"/>
              <w:bottom w:type="dxa" w:w="80"/>
              <w:right w:type="dxa" w:w="100"/>
            </w:tcMar>
          </w:tcPr>
          <w:p>
            <w:pPr>
              <w:jc w:val="left"/>
            </w:pPr>
            <w:r>
              <w:rPr>
                <w:b w:val="false"/>
                <w:bCs w:val="false"/>
                <w:color w:val="808080"/>
                <w:sz w:val="20"/>
                <w:szCs w:val="20"/>
              </w:rPr>
              <w:t xml:space="preserve">11</w:t>
            </w:r>
          </w:p>
        </w:tc>
        <w:tc>
          <w:tcPr>
            <w:tcW w:type="dxa" w:w="3200"/>
            <w:tcMar>
              <w:top w:type="dxa" w:w="80"/>
              <w:left w:type="dxa" w:w="100"/>
              <w:bottom w:type="dxa" w:w="80"/>
              <w:right w:type="dxa" w:w="100"/>
            </w:tcMar>
          </w:tcPr>
          <w:p>
            <w:pPr>
              <w:jc w:val="left"/>
            </w:pPr>
            <w:r>
              <w:rPr>
                <w:b w:val="false"/>
                <w:bCs w:val="false"/>
                <w:color w:val="808080"/>
                <w:sz w:val="20"/>
                <w:szCs w:val="20"/>
              </w:rPr>
              <w:t xml:space="preserve">Key rotation / rate limit</w:t>
            </w:r>
          </w:p>
        </w:tc>
        <w:tc>
          <w:tcPr>
            <w:tcW w:type="dxa" w:w="4700"/>
            <w:tcMar>
              <w:top w:type="dxa" w:w="80"/>
              <w:left w:type="dxa" w:w="100"/>
              <w:bottom w:type="dxa" w:w="80"/>
              <w:right w:type="dxa" w:w="100"/>
            </w:tcMar>
          </w:tcPr>
          <w:p>
            <w:pPr>
              <w:jc w:val="left"/>
            </w:pPr>
            <w:r>
              <w:rPr>
                <w:b w:val="false"/>
                <w:bCs w:val="false"/>
                <w:color w:val="808080"/>
                <w:sz w:val="20"/>
                <w:szCs w:val="20"/>
              </w:rPr>
              <w:t xml:space="preserve">Bổ sung centralized rate limit, secret management, retry theo quota; không xem in-memory key rotation là đủ cho môi trường multi-worker/HA.</w:t>
            </w:r>
          </w:p>
        </w:tc>
        <w:tc>
          <w:tcPr>
            <w:tcW w:type="dxa" w:w="1500"/>
            <w:tcMar>
              <w:top w:type="dxa" w:w="80"/>
              <w:left w:type="dxa" w:w="100"/>
              <w:bottom w:type="dxa" w:w="80"/>
              <w:right w:type="dxa" w:w="100"/>
            </w:tcMar>
          </w:tcPr>
          <w:p>
            <w:pPr>
              <w:jc w:val="left"/>
            </w:pPr>
            <w:r>
              <w:rPr>
                <w:b w:val="false"/>
                <w:bCs w:val="false"/>
                <w:color w:val="808080"/>
                <w:sz w:val="20"/>
                <w:szCs w:val="20"/>
              </w:rPr>
              <w:t xml:space="preserve">P2</w:t>
            </w:r>
          </w:p>
        </w:tc>
      </w:tr>
      <w:tr>
        <w:tc>
          <w:tcPr>
            <w:tcW w:type="dxa" w:w="500"/>
            <w:tcMar>
              <w:top w:type="dxa" w:w="80"/>
              <w:left w:type="dxa" w:w="100"/>
              <w:bottom w:type="dxa" w:w="80"/>
              <w:right w:type="dxa" w:w="100"/>
            </w:tcMar>
          </w:tcPr>
          <w:p>
            <w:pPr>
              <w:jc w:val="left"/>
            </w:pPr>
            <w:r>
              <w:rPr>
                <w:b w:val="false"/>
                <w:bCs w:val="false"/>
                <w:color w:val="C00000"/>
                <w:sz w:val="20"/>
                <w:szCs w:val="20"/>
              </w:rPr>
              <w:t xml:space="preserve">12</w:t>
            </w:r>
          </w:p>
        </w:tc>
        <w:tc>
          <w:tcPr>
            <w:tcW w:type="dxa" w:w="3200"/>
            <w:tcMar>
              <w:top w:type="dxa" w:w="80"/>
              <w:left w:type="dxa" w:w="100"/>
              <w:bottom w:type="dxa" w:w="80"/>
              <w:right w:type="dxa" w:w="100"/>
            </w:tcMar>
          </w:tcPr>
          <w:p>
            <w:pPr>
              <w:jc w:val="left"/>
            </w:pPr>
            <w:r>
              <w:rPr>
                <w:b w:val="false"/>
                <w:bCs w:val="false"/>
                <w:color w:val="C00000"/>
                <w:sz w:val="20"/>
                <w:szCs w:val="20"/>
              </w:rPr>
              <w:t xml:space="preserve">Thiết kế safety cho điều khiển thiết bị</w:t>
            </w:r>
          </w:p>
        </w:tc>
        <w:tc>
          <w:tcPr>
            <w:tcW w:type="dxa" w:w="4700"/>
            <w:tcMar>
              <w:top w:type="dxa" w:w="80"/>
              <w:left w:type="dxa" w:w="100"/>
              <w:bottom w:type="dxa" w:w="80"/>
              <w:right w:type="dxa" w:w="100"/>
            </w:tcMar>
          </w:tcPr>
          <w:p>
            <w:pPr>
              <w:jc w:val="left"/>
            </w:pPr>
            <w:r>
              <w:rPr>
                <w:b w:val="false"/>
                <w:bCs w:val="false"/>
                <w:color w:val="C00000"/>
                <w:sz w:val="20"/>
                <w:szCs w:val="20"/>
              </w:rPr>
              <w:t xml:space="preserve">PoC hiện tại read-only nhưng phải thiết kế trước cơ chế an toàn cho bước điều khiển sau này: xác nhận 2 bước (dry-run -&gt; confirm) trước khi gửi lệnh; áp dụng IAM/farm authorization cho cả lệnh ghi, không chỉ đọc; timeout/rollback khi thiết bị không phản hồi; audit log riêng cho mọi lệnh điều khiển (ai, farm nào, lúc nào, kết quả). Chỉ cần thiết kế ở GĐ1, không cần code vì PoC chưa điều khiển thật.</w:t>
            </w:r>
          </w:p>
        </w:tc>
        <w:tc>
          <w:tcPr>
            <w:tcW w:type="dxa" w:w="1500"/>
            <w:tcMar>
              <w:top w:type="dxa" w:w="80"/>
              <w:left w:type="dxa" w:w="100"/>
              <w:bottom w:type="dxa" w:w="80"/>
              <w:right w:type="dxa" w:w="100"/>
            </w:tcMar>
          </w:tcPr>
          <w:p>
            <w:pPr>
              <w:jc w:val="left"/>
            </w:pPr>
            <w:r>
              <w:rPr>
                <w:b w:val="false"/>
                <w:bCs w:val="false"/>
                <w:color w:val="C00000"/>
                <w:sz w:val="20"/>
                <w:szCs w:val="20"/>
              </w:rPr>
              <w:t xml:space="preserve">P0</w:t>
            </w:r>
          </w:p>
        </w:tc>
      </w:tr>
      <w:tr>
        <w:tc>
          <w:tcPr>
            <w:tcW w:type="dxa" w:w="500"/>
            <w:tcMar>
              <w:top w:type="dxa" w:w="80"/>
              <w:left w:type="dxa" w:w="100"/>
              <w:bottom w:type="dxa" w:w="80"/>
              <w:right w:type="dxa" w:w="100"/>
            </w:tcMar>
          </w:tcPr>
          <w:p>
            <w:pPr>
              <w:jc w:val="left"/>
            </w:pPr>
            <w:r>
              <w:rPr>
                <w:b w:val="false"/>
                <w:bCs w:val="false"/>
                <w:color w:val="BF8F00"/>
                <w:sz w:val="20"/>
                <w:szCs w:val="20"/>
              </w:rPr>
              <w:t xml:space="preserve">13</w:t>
            </w:r>
          </w:p>
        </w:tc>
        <w:tc>
          <w:tcPr>
            <w:tcW w:type="dxa" w:w="3200"/>
            <w:tcMar>
              <w:top w:type="dxa" w:w="80"/>
              <w:left w:type="dxa" w:w="100"/>
              <w:bottom w:type="dxa" w:w="80"/>
              <w:right w:type="dxa" w:w="100"/>
            </w:tcMar>
          </w:tcPr>
          <w:p>
            <w:pPr>
              <w:jc w:val="left"/>
            </w:pPr>
            <w:r>
              <w:rPr>
                <w:b w:val="false"/>
                <w:bCs w:val="false"/>
                <w:color w:val="BF8F00"/>
                <w:sz w:val="20"/>
                <w:szCs w:val="20"/>
              </w:rPr>
              <w:t xml:space="preserve">Versioning xuyên suốt hệ thống</w:t>
            </w:r>
          </w:p>
        </w:tc>
        <w:tc>
          <w:tcPr>
            <w:tcW w:type="dxa" w:w="4700"/>
            <w:tcMar>
              <w:top w:type="dxa" w:w="80"/>
              <w:left w:type="dxa" w:w="100"/>
              <w:bottom w:type="dxa" w:w="80"/>
              <w:right w:type="dxa" w:w="100"/>
            </w:tcMar>
          </w:tcPr>
          <w:p>
            <w:pPr>
              <w:jc w:val="left"/>
            </w:pPr>
            <w:r>
              <w:rPr>
                <w:b w:val="false"/>
                <w:bCs w:val="false"/>
                <w:color w:val="BF8F00"/>
                <w:sz w:val="20"/>
                <w:szCs w:val="20"/>
              </w:rPr>
              <w:t xml:space="preserve">Không chỉ version cho Fact/benchmark như bản gốc, mà mở rộng thành chuẩn chung: version hóa Tool/API contract giữa chatbot và IoT Service (tránh đổi schema response gây lỗi âm thầm); version hóa router/prompt logic (truy vết được lỗi phát sinh từ bản nào); version hóa RAG document corpus (biết tài liệu nào đã duyệt ở version nào). Ghi rõ version trong log để phục vụ debug và rollback.</w:t>
            </w:r>
          </w:p>
        </w:tc>
        <w:tc>
          <w:tcPr>
            <w:tcW w:type="dxa" w:w="1500"/>
            <w:tcMar>
              <w:top w:type="dxa" w:w="80"/>
              <w:left w:type="dxa" w:w="100"/>
              <w:bottom w:type="dxa" w:w="80"/>
              <w:right w:type="dxa" w:w="100"/>
            </w:tcMar>
          </w:tcPr>
          <w:p>
            <w:pPr>
              <w:jc w:val="left"/>
            </w:pPr>
            <w:r>
              <w:rPr>
                <w:b w:val="false"/>
                <w:bCs w:val="false"/>
                <w:color w:val="BF8F00"/>
                <w:sz w:val="20"/>
                <w:szCs w:val="20"/>
              </w:rPr>
              <w:t xml:space="preserve">P1</w:t>
            </w:r>
          </w:p>
        </w:tc>
      </w:tr>
    </w:tbl>
    <w:p>
      <w:pPr>
        <w:spacing w:after="150" w:before="150"/>
      </w:pPr>
      <w:r>
        <w:rPr>
          <w:b/>
          <w:bCs/>
          <w:sz w:val="20"/>
          <w:szCs w:val="20"/>
        </w:rPr>
        <w:t xml:space="preserve">Chú thích màu: </w:t>
      </w:r>
      <w:r>
        <w:rPr>
          <w:b/>
          <w:bCs/>
          <w:color w:val="C00000"/>
          <w:sz w:val="20"/>
          <w:szCs w:val="20"/>
        </w:rPr>
        <w:t xml:space="preserve">P0 = bắt buộc trước nghiệm thu  </w:t>
      </w:r>
      <w:r>
        <w:rPr>
          <w:b/>
          <w:bCs/>
          <w:color w:val="BF8F00"/>
          <w:sz w:val="20"/>
          <w:szCs w:val="20"/>
        </w:rPr>
        <w:t xml:space="preserve">P1 = cần thiết cho chất lượng  </w:t>
      </w:r>
      <w:r>
        <w:rPr>
          <w:b/>
          <w:bCs/>
          <w:color w:val="808080"/>
          <w:sz w:val="20"/>
          <w:szCs w:val="20"/>
        </w:rPr>
        <w:t xml:space="preserve">P2 = cải thiện vận hành dài hạn</w:t>
      </w:r>
    </w:p>
    <w:p>
      <w:pPr>
        <w:pStyle w:val="Heading1"/>
        <w:spacing w:after="200" w:before="400"/>
      </w:pPr>
      <w:r>
        <w:t xml:space="preserve">4. Toàn bộ lộ trình theo giai đoạn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300"/>
        <w:gridCol w:w="1300"/>
        <w:gridCol w:w="1400"/>
      </w:tblGrid>
      <w:tr>
        <w:trPr>
          <w:tblHeader/>
        </w:trPr>
        <w:tc>
          <w:tcPr>
            <w:tcW w:type="dxa" w:w="1300"/>
            <w:shd w:fill="1F4E78" w:val="clear"/>
            <w:tcMar>
              <w:top w:type="dxa" w:w="80"/>
              <w:left w:type="dxa" w:w="100"/>
              <w:bottom w:type="dxa" w:w="80"/>
              <w:right w:type="dxa" w:w="100"/>
            </w:tcMar>
          </w:tcPr>
          <w:p>
            <w:pPr>
              <w:jc w:val="left"/>
            </w:pPr>
            <w:r>
              <w:rPr>
                <w:b/>
                <w:bCs/>
                <w:color w:val="FFFFFF"/>
                <w:sz w:val="20"/>
                <w:szCs w:val="20"/>
              </w:rPr>
              <w:t xml:space="preserve">Giai đoạn</w:t>
            </w:r>
          </w:p>
        </w:tc>
        <w:tc>
          <w:tcPr>
            <w:tcW w:type="dxa" w:w="2600"/>
            <w:shd w:fill="1F4E78" w:val="clear"/>
            <w:tcMar>
              <w:top w:type="dxa" w:w="80"/>
              <w:left w:type="dxa" w:w="100"/>
              <w:bottom w:type="dxa" w:w="80"/>
              <w:right w:type="dxa" w:w="100"/>
            </w:tcMar>
          </w:tcPr>
          <w:p>
            <w:pPr>
              <w:jc w:val="left"/>
            </w:pPr>
            <w:r>
              <w:rPr>
                <w:b/>
                <w:bCs/>
                <w:color w:val="FFFFFF"/>
                <w:sz w:val="20"/>
                <w:szCs w:val="20"/>
              </w:rPr>
              <w:t xml:space="preserve">Nội dung chính</w:t>
            </w:r>
          </w:p>
        </w:tc>
        <w:tc>
          <w:tcPr>
            <w:tcW w:type="dxa" w:w="3300"/>
            <w:shd w:fill="1F4E78" w:val="clear"/>
            <w:tcMar>
              <w:top w:type="dxa" w:w="80"/>
              <w:left w:type="dxa" w:w="100"/>
              <w:bottom w:type="dxa" w:w="80"/>
              <w:right w:type="dxa" w:w="100"/>
            </w:tcMar>
          </w:tcPr>
          <w:p>
            <w:pPr>
              <w:jc w:val="left"/>
            </w:pPr>
            <w:r>
              <w:rPr>
                <w:b/>
                <w:bCs/>
                <w:color w:val="FFFFFF"/>
                <w:sz w:val="20"/>
                <w:szCs w:val="20"/>
              </w:rPr>
              <w:t xml:space="preserve">Sản phẩm đầu ra</w:t>
            </w:r>
          </w:p>
        </w:tc>
        <w:tc>
          <w:tcPr>
            <w:tcW w:type="dxa" w:w="1300"/>
            <w:shd w:fill="1F4E78" w:val="clear"/>
            <w:tcMar>
              <w:top w:type="dxa" w:w="80"/>
              <w:left w:type="dxa" w:w="100"/>
              <w:bottom w:type="dxa" w:w="80"/>
              <w:right w:type="dxa" w:w="100"/>
            </w:tcMar>
          </w:tcPr>
          <w:p>
            <w:pPr>
              <w:jc w:val="left"/>
            </w:pPr>
            <w:r>
              <w:rPr>
                <w:b/>
                <w:bCs/>
                <w:color w:val="FFFFFF"/>
                <w:sz w:val="20"/>
                <w:szCs w:val="20"/>
              </w:rPr>
              <w:t xml:space="preserve">Thời lượng ước tính</w:t>
            </w:r>
          </w:p>
        </w:tc>
        <w:tc>
          <w:tcPr>
            <w:tcW w:type="dxa" w:w="1400"/>
            <w:shd w:fill="1F4E78" w:val="clear"/>
            <w:tcMar>
              <w:top w:type="dxa" w:w="80"/>
              <w:left w:type="dxa" w:w="100"/>
              <w:bottom w:type="dxa" w:w="80"/>
              <w:right w:type="dxa" w:w="100"/>
            </w:tcMar>
          </w:tcPr>
          <w:p>
            <w:pPr>
              <w:jc w:val="left"/>
            </w:pPr>
            <w:r>
              <w:rPr>
                <w:b/>
                <w:bCs/>
                <w:color w:val="FFFFFF"/>
                <w:sz w:val="20"/>
                <w:szCs w:val="20"/>
              </w:rPr>
              <w:t xml:space="preserve">Phụ thuộc</w:t>
            </w:r>
          </w:p>
        </w:tc>
      </w:tr>
      <w:tr>
        <w:tc>
          <w:tcPr>
            <w:tcW w:type="dxa" w:w="1300"/>
            <w:tcMar>
              <w:top w:type="dxa" w:w="80"/>
              <w:left w:type="dxa" w:w="100"/>
              <w:bottom w:type="dxa" w:w="80"/>
              <w:right w:type="dxa" w:w="100"/>
            </w:tcMar>
          </w:tcPr>
          <w:p>
            <w:pPr>
              <w:jc w:val="left"/>
            </w:pPr>
            <w:r>
              <w:rPr>
                <w:b w:val="false"/>
                <w:bCs w:val="false"/>
                <w:sz w:val="20"/>
                <w:szCs w:val="20"/>
              </w:rPr>
              <w:t xml:space="preserve">GĐ1
Chốt nền tảng</w:t>
            </w:r>
          </w:p>
        </w:tc>
        <w:tc>
          <w:tcPr>
            <w:tcW w:type="dxa" w:w="2600"/>
            <w:tcMar>
              <w:top w:type="dxa" w:w="80"/>
              <w:left w:type="dxa" w:w="100"/>
              <w:bottom w:type="dxa" w:w="80"/>
              <w:right w:type="dxa" w:w="100"/>
            </w:tcMar>
          </w:tcPr>
          <w:p>
            <w:pPr>
              <w:jc w:val="left"/>
            </w:pPr>
            <w:r>
              <w:rPr>
                <w:b w:val="false"/>
                <w:bCs w:val="false"/>
                <w:sz w:val="20"/>
                <w:szCs w:val="20"/>
              </w:rPr>
              <w:t xml:space="preserve">Sửa router fallback; khóa numeric partial-match; chuẩn hóa schema fact; thiết kế IAM/farm ACL; retrieval plan đa nguồn; chunking; OCR coverage.</w:t>
            </w:r>
          </w:p>
        </w:tc>
        <w:tc>
          <w:tcPr>
            <w:tcW w:type="dxa" w:w="3300"/>
            <w:tcMar>
              <w:top w:type="dxa" w:w="80"/>
              <w:left w:type="dxa" w:w="100"/>
              <w:bottom w:type="dxa" w:w="80"/>
              <w:right w:type="dxa" w:w="100"/>
            </w:tcMar>
          </w:tcPr>
          <w:p>
            <w:pPr>
              <w:jc w:val="left"/>
            </w:pPr>
            <w:r>
              <w:rPr>
                <w:b w:val="false"/>
                <w:bCs w:val="false"/>
                <w:sz w:val="20"/>
                <w:szCs w:val="20"/>
              </w:rPr>
              <w:t xml:space="preserve">Technical design (gồm kiến trúc 6 tầng: Identity &amp; Farm Context, Operational Tools, Agricultural Knowledge, Orchestrator, Safety Guard, Response) + schema mới + test unit cho toàn bộ policy P0/P1</w:t>
            </w:r>
          </w:p>
        </w:tc>
        <w:tc>
          <w:tcPr>
            <w:tcW w:type="dxa" w:w="1300"/>
            <w:tcMar>
              <w:top w:type="dxa" w:w="80"/>
              <w:left w:type="dxa" w:w="100"/>
              <w:bottom w:type="dxa" w:w="80"/>
              <w:right w:type="dxa" w:w="100"/>
            </w:tcMar>
          </w:tcPr>
          <w:p>
            <w:pPr>
              <w:jc w:val="left"/>
            </w:pPr>
            <w:r>
              <w:rPr>
                <w:b w:val="false"/>
                <w:bCs w:val="false"/>
                <w:sz w:val="20"/>
                <w:szCs w:val="20"/>
              </w:rPr>
              <w:t xml:space="preserve">3-4 tuần</w:t>
            </w:r>
          </w:p>
        </w:tc>
        <w:tc>
          <w:tcPr>
            <w:tcW w:type="dxa" w:w="1400"/>
            <w:tcMar>
              <w:top w:type="dxa" w:w="80"/>
              <w:left w:type="dxa" w:w="100"/>
              <w:bottom w:type="dxa" w:w="80"/>
              <w:right w:type="dxa" w:w="100"/>
            </w:tcMar>
          </w:tcPr>
          <w:p>
            <w:pPr>
              <w:jc w:val="left"/>
            </w:pPr>
            <w:r>
              <w:rPr>
                <w:b w:val="false"/>
                <w:bCs w:val="false"/>
                <w:sz w:val="20"/>
                <w:szCs w:val="20"/>
              </w:rPr>
              <w:t xml:space="preserve">Không</w:t>
            </w:r>
          </w:p>
        </w:tc>
      </w:tr>
      <w:tr>
        <w:tc>
          <w:tcPr>
            <w:tcW w:type="dxa" w:w="1300"/>
            <w:tcMar>
              <w:top w:type="dxa" w:w="80"/>
              <w:left w:type="dxa" w:w="100"/>
              <w:bottom w:type="dxa" w:w="80"/>
              <w:right w:type="dxa" w:w="100"/>
            </w:tcMar>
          </w:tcPr>
          <w:p>
            <w:pPr>
              <w:jc w:val="left"/>
            </w:pPr>
            <w:r>
              <w:rPr>
                <w:b w:val="false"/>
                <w:bCs w:val="false"/>
                <w:sz w:val="20"/>
                <w:szCs w:val="20"/>
              </w:rPr>
              <w:t xml:space="preserve">GĐ2
PoC dữ liệu vườn</w:t>
            </w:r>
          </w:p>
        </w:tc>
        <w:tc>
          <w:tcPr>
            <w:tcW w:type="dxa" w:w="2600"/>
            <w:tcMar>
              <w:top w:type="dxa" w:w="80"/>
              <w:left w:type="dxa" w:w="100"/>
              <w:bottom w:type="dxa" w:w="80"/>
              <w:right w:type="dxa" w:w="100"/>
            </w:tcMar>
          </w:tcPr>
          <w:p>
            <w:pPr>
              <w:jc w:val="left"/>
            </w:pPr>
            <w:r>
              <w:rPr>
                <w:b w:val="false"/>
                <w:bCs w:val="false"/>
                <w:sz w:val="20"/>
                <w:szCs w:val="20"/>
              </w:rPr>
              <w:t xml:space="preserve">Xây NextFarm tool adapter/mock API: latest sensor, device status, schedule/history, alerts, command log (get_command_history), user-role-permission; áp dụng freshness và authorization đã thiết kế ở GĐ1.</w:t>
            </w:r>
          </w:p>
        </w:tc>
        <w:tc>
          <w:tcPr>
            <w:tcW w:type="dxa" w:w="3300"/>
            <w:tcMar>
              <w:top w:type="dxa" w:w="80"/>
              <w:left w:type="dxa" w:w="100"/>
              <w:bottom w:type="dxa" w:w="80"/>
              <w:right w:type="dxa" w:w="100"/>
            </w:tcMar>
          </w:tcPr>
          <w:p>
            <w:pPr>
              <w:jc w:val="left"/>
            </w:pPr>
            <w:r>
              <w:rPr>
                <w:b w:val="false"/>
                <w:bCs w:val="false"/>
                <w:sz w:val="20"/>
                <w:szCs w:val="20"/>
              </w:rPr>
              <w:t xml:space="preserve">PoC read-only trả lời đúng dữ liệu theo đúng farm/zone</w:t>
            </w:r>
          </w:p>
        </w:tc>
        <w:tc>
          <w:tcPr>
            <w:tcW w:type="dxa" w:w="1300"/>
            <w:tcMar>
              <w:top w:type="dxa" w:w="80"/>
              <w:left w:type="dxa" w:w="100"/>
              <w:bottom w:type="dxa" w:w="80"/>
              <w:right w:type="dxa" w:w="100"/>
            </w:tcMar>
          </w:tcPr>
          <w:p>
            <w:pPr>
              <w:jc w:val="left"/>
            </w:pPr>
            <w:r>
              <w:rPr>
                <w:b w:val="false"/>
                <w:bCs w:val="false"/>
                <w:sz w:val="20"/>
                <w:szCs w:val="20"/>
              </w:rPr>
              <w:t xml:space="preserve">3-4 tuần</w:t>
            </w:r>
          </w:p>
        </w:tc>
        <w:tc>
          <w:tcPr>
            <w:tcW w:type="dxa" w:w="1400"/>
            <w:tcMar>
              <w:top w:type="dxa" w:w="80"/>
              <w:left w:type="dxa" w:w="100"/>
              <w:bottom w:type="dxa" w:w="80"/>
              <w:right w:type="dxa" w:w="100"/>
            </w:tcMar>
          </w:tcPr>
          <w:p>
            <w:pPr>
              <w:jc w:val="left"/>
            </w:pPr>
            <w:r>
              <w:rPr>
                <w:b w:val="false"/>
                <w:bCs w:val="false"/>
                <w:sz w:val="20"/>
                <w:szCs w:val="20"/>
              </w:rPr>
              <w:t xml:space="preserve">GĐ1 (mục 2,3,5)</w:t>
            </w:r>
          </w:p>
        </w:tc>
      </w:tr>
      <w:tr>
        <w:tc>
          <w:tcPr>
            <w:tcW w:type="dxa" w:w="1300"/>
            <w:tcMar>
              <w:top w:type="dxa" w:w="80"/>
              <w:left w:type="dxa" w:w="100"/>
              <w:bottom w:type="dxa" w:w="80"/>
              <w:right w:type="dxa" w:w="100"/>
            </w:tcMar>
          </w:tcPr>
          <w:p>
            <w:pPr>
              <w:jc w:val="left"/>
            </w:pPr>
            <w:r>
              <w:rPr>
                <w:b w:val="false"/>
                <w:bCs w:val="false"/>
                <w:sz w:val="20"/>
                <w:szCs w:val="20"/>
              </w:rPr>
              <w:t xml:space="preserve">GĐ3
Data &amp; benchmark</w:t>
            </w:r>
          </w:p>
        </w:tc>
        <w:tc>
          <w:tcPr>
            <w:tcW w:type="dxa" w:w="2600"/>
            <w:tcMar>
              <w:top w:type="dxa" w:w="80"/>
              <w:left w:type="dxa" w:w="100"/>
              <w:bottom w:type="dxa" w:w="80"/>
              <w:right w:type="dxa" w:w="100"/>
            </w:tcMar>
          </w:tcPr>
          <w:p>
            <w:pPr>
              <w:jc w:val="left"/>
            </w:pPr>
            <w:r>
              <w:rPr>
                <w:b w:val="false"/>
                <w:bCs w:val="false"/>
                <w:sz w:val="20"/>
                <w:szCs w:val="20"/>
              </w:rPr>
              <w:t xml:space="preserve">Xây simulator sinh dữ liệu farm/sensor/device/irrigation/alert, dùng Open-Meteo làm driver thời tiết thực (nhiệt độ/độ ẩm/mưa) theo tọa độ farm cho mô hình water-balance độ ẩm đất (chi tiết mục 5), theo quy mô: 30-50 farm giả lập, 3-6 zone/farm, sensor 14-30 ngày chu kỳ 10 phút, device state event log + snapshot 5-15 giây ở khoảng quan trọng, alert 8-12 nhóm tình huống lỗi, user/role có quyền chéo/không chéo; dùng AI sinh biến thể câu hỏi (giữ nguyên intent/expected answer); build benchmark &gt;=260 câu theo cơ cấu tối thiểu: latest sensor 30, device state 20, irrigation history 20, irrigation schedule 20, missing/stale sensor 20, unauthorized/cross-farm 20, agricultural factual QA 50, no-answer/hallucination 30, Vietnamese typo/local/no-accent 30, multi-turn/context 20; oracle sinh từ database.</w:t>
            </w:r>
          </w:p>
        </w:tc>
        <w:tc>
          <w:tcPr>
            <w:tcW w:type="dxa" w:w="3300"/>
            <w:tcMar>
              <w:top w:type="dxa" w:w="80"/>
              <w:left w:type="dxa" w:w="100"/>
              <w:bottom w:type="dxa" w:w="80"/>
              <w:right w:type="dxa" w:w="100"/>
            </w:tcMar>
          </w:tcPr>
          <w:p>
            <w:pPr>
              <w:jc w:val="left"/>
            </w:pPr>
            <w:r>
              <w:rPr>
                <w:b w:val="false"/>
                <w:bCs w:val="false"/>
                <w:sz w:val="20"/>
                <w:szCs w:val="20"/>
              </w:rPr>
              <w:t xml:space="preserve">Dataset versioned + báo cáo metric ban đầu</w:t>
            </w:r>
          </w:p>
        </w:tc>
        <w:tc>
          <w:tcPr>
            <w:tcW w:type="dxa" w:w="1300"/>
            <w:tcMar>
              <w:top w:type="dxa" w:w="80"/>
              <w:left w:type="dxa" w:w="100"/>
              <w:bottom w:type="dxa" w:w="80"/>
              <w:right w:type="dxa" w:w="100"/>
            </w:tcMar>
          </w:tcPr>
          <w:p>
            <w:pPr>
              <w:jc w:val="left"/>
            </w:pPr>
            <w:r>
              <w:rPr>
                <w:b w:val="false"/>
                <w:bCs w:val="false"/>
                <w:sz w:val="20"/>
                <w:szCs w:val="20"/>
              </w:rPr>
              <w:t xml:space="preserve">3-5 tuần</w:t>
            </w:r>
          </w:p>
        </w:tc>
        <w:tc>
          <w:tcPr>
            <w:tcW w:type="dxa" w:w="1400"/>
            <w:tcMar>
              <w:top w:type="dxa" w:w="80"/>
              <w:left w:type="dxa" w:w="100"/>
              <w:bottom w:type="dxa" w:w="80"/>
              <w:right w:type="dxa" w:w="100"/>
            </w:tcMar>
          </w:tcPr>
          <w:p>
            <w:pPr>
              <w:jc w:val="left"/>
            </w:pPr>
            <w:r>
              <w:rPr>
                <w:b w:val="false"/>
                <w:bCs w:val="false"/>
                <w:sz w:val="20"/>
                <w:szCs w:val="20"/>
              </w:rPr>
              <w:t xml:space="preserve">GĐ2 (cần API/tool đã chạy)</w:t>
            </w:r>
          </w:p>
        </w:tc>
      </w:tr>
      <w:tr>
        <w:tc>
          <w:tcPr>
            <w:tcW w:type="dxa" w:w="1300"/>
            <w:tcMar>
              <w:top w:type="dxa" w:w="80"/>
              <w:left w:type="dxa" w:w="100"/>
              <w:bottom w:type="dxa" w:w="80"/>
              <w:right w:type="dxa" w:w="100"/>
            </w:tcMar>
          </w:tcPr>
          <w:p>
            <w:pPr>
              <w:jc w:val="left"/>
            </w:pPr>
            <w:r>
              <w:rPr>
                <w:b w:val="false"/>
                <w:bCs w:val="false"/>
                <w:sz w:val="20"/>
                <w:szCs w:val="20"/>
              </w:rPr>
              <w:t xml:space="preserve">GĐ4
RAG hardening</w:t>
            </w:r>
          </w:p>
        </w:tc>
        <w:tc>
          <w:tcPr>
            <w:tcW w:type="dxa" w:w="2600"/>
            <w:tcMar>
              <w:top w:type="dxa" w:w="80"/>
              <w:left w:type="dxa" w:w="100"/>
              <w:bottom w:type="dxa" w:w="80"/>
              <w:right w:type="dxa" w:w="100"/>
            </w:tcMar>
          </w:tcPr>
          <w:p>
            <w:pPr>
              <w:jc w:val="left"/>
            </w:pPr>
            <w:r>
              <w:rPr>
                <w:b w:val="false"/>
                <w:bCs w:val="false"/>
                <w:sz w:val="20"/>
                <w:szCs w:val="20"/>
              </w:rPr>
              <w:t xml:space="preserve">Hoàn thiện structure-aware chunking, OCR coverage, retrieval evaluation (Recall@k, context hit rate), citation validation, source approval workflow.</w:t>
            </w:r>
          </w:p>
        </w:tc>
        <w:tc>
          <w:tcPr>
            <w:tcW w:type="dxa" w:w="3300"/>
            <w:tcMar>
              <w:top w:type="dxa" w:w="80"/>
              <w:left w:type="dxa" w:w="100"/>
              <w:bottom w:type="dxa" w:w="80"/>
              <w:right w:type="dxa" w:w="100"/>
            </w:tcMar>
          </w:tcPr>
          <w:p>
            <w:pPr>
              <w:jc w:val="left"/>
            </w:pPr>
            <w:r>
              <w:rPr>
                <w:b w:val="false"/>
                <w:bCs w:val="false"/>
                <w:sz w:val="20"/>
                <w:szCs w:val="20"/>
              </w:rPr>
              <w:t xml:space="preserve">RAG audit report + ingestion quality report</w:t>
            </w:r>
          </w:p>
        </w:tc>
        <w:tc>
          <w:tcPr>
            <w:tcW w:type="dxa" w:w="1300"/>
            <w:tcMar>
              <w:top w:type="dxa" w:w="80"/>
              <w:left w:type="dxa" w:w="100"/>
              <w:bottom w:type="dxa" w:w="80"/>
              <w:right w:type="dxa" w:w="100"/>
            </w:tcMar>
          </w:tcPr>
          <w:p>
            <w:pPr>
              <w:jc w:val="left"/>
            </w:pPr>
            <w:r>
              <w:rPr>
                <w:b w:val="false"/>
                <w:bCs w:val="false"/>
                <w:sz w:val="20"/>
                <w:szCs w:val="20"/>
              </w:rPr>
              <w:t xml:space="preserve">2-3 tuần</w:t>
            </w:r>
          </w:p>
        </w:tc>
        <w:tc>
          <w:tcPr>
            <w:tcW w:type="dxa" w:w="1400"/>
            <w:tcMar>
              <w:top w:type="dxa" w:w="80"/>
              <w:left w:type="dxa" w:w="100"/>
              <w:bottom w:type="dxa" w:w="80"/>
              <w:right w:type="dxa" w:w="100"/>
            </w:tcMar>
          </w:tcPr>
          <w:p>
            <w:pPr>
              <w:jc w:val="left"/>
            </w:pPr>
            <w:r>
              <w:rPr>
                <w:b w:val="false"/>
                <w:bCs w:val="false"/>
                <w:sz w:val="20"/>
                <w:szCs w:val="20"/>
              </w:rPr>
              <w:t xml:space="preserve">Có thể chạy song song GĐ3</w:t>
            </w:r>
          </w:p>
        </w:tc>
      </w:tr>
      <w:tr>
        <w:tc>
          <w:tcPr>
            <w:tcW w:type="dxa" w:w="1300"/>
            <w:tcMar>
              <w:top w:type="dxa" w:w="80"/>
              <w:left w:type="dxa" w:w="100"/>
              <w:bottom w:type="dxa" w:w="80"/>
              <w:right w:type="dxa" w:w="100"/>
            </w:tcMar>
          </w:tcPr>
          <w:p>
            <w:pPr>
              <w:jc w:val="left"/>
            </w:pPr>
            <w:r>
              <w:rPr>
                <w:b w:val="false"/>
                <w:bCs w:val="false"/>
                <w:sz w:val="20"/>
                <w:szCs w:val="20"/>
              </w:rPr>
              <w:t xml:space="preserve">GĐ5
Nghiệm thu</w:t>
            </w:r>
          </w:p>
        </w:tc>
        <w:tc>
          <w:tcPr>
            <w:tcW w:type="dxa" w:w="2600"/>
            <w:tcMar>
              <w:top w:type="dxa" w:w="80"/>
              <w:left w:type="dxa" w:w="100"/>
              <w:bottom w:type="dxa" w:w="80"/>
              <w:right w:type="dxa" w:w="100"/>
            </w:tcMar>
          </w:tcPr>
          <w:p>
            <w:pPr>
              <w:jc w:val="left"/>
            </w:pPr>
            <w:r>
              <w:rPr>
                <w:b w:val="false"/>
                <w:bCs w:val="false"/>
                <w:sz w:val="20"/>
                <w:szCs w:val="20"/>
              </w:rPr>
              <w:t xml:space="preserve">Chạy benchmark cố định, đo latency p50/p95, negative tests ACL/no-data, review nông học với chuyên gia.</w:t>
            </w:r>
          </w:p>
        </w:tc>
        <w:tc>
          <w:tcPr>
            <w:tcW w:type="dxa" w:w="3300"/>
            <w:tcMar>
              <w:top w:type="dxa" w:w="80"/>
              <w:left w:type="dxa" w:w="100"/>
              <w:bottom w:type="dxa" w:w="80"/>
              <w:right w:type="dxa" w:w="100"/>
            </w:tcMar>
          </w:tcPr>
          <w:p>
            <w:pPr>
              <w:jc w:val="left"/>
            </w:pPr>
            <w:r>
              <w:rPr>
                <w:b w:val="false"/>
                <w:bCs w:val="false"/>
                <w:sz w:val="20"/>
                <w:szCs w:val="20"/>
              </w:rPr>
              <w:t xml:space="preserve">Acceptance report + danh sách residual risks</w:t>
            </w:r>
          </w:p>
        </w:tc>
        <w:tc>
          <w:tcPr>
            <w:tcW w:type="dxa" w:w="1300"/>
            <w:tcMar>
              <w:top w:type="dxa" w:w="80"/>
              <w:left w:type="dxa" w:w="100"/>
              <w:bottom w:type="dxa" w:w="80"/>
              <w:right w:type="dxa" w:w="100"/>
            </w:tcMar>
          </w:tcPr>
          <w:p>
            <w:pPr>
              <w:jc w:val="left"/>
            </w:pPr>
            <w:r>
              <w:rPr>
                <w:b w:val="false"/>
                <w:bCs w:val="false"/>
                <w:sz w:val="20"/>
                <w:szCs w:val="20"/>
              </w:rPr>
              <w:t xml:space="preserve">2 tuần</w:t>
            </w:r>
          </w:p>
        </w:tc>
        <w:tc>
          <w:tcPr>
            <w:tcW w:type="dxa" w:w="1400"/>
            <w:tcMar>
              <w:top w:type="dxa" w:w="80"/>
              <w:left w:type="dxa" w:w="100"/>
              <w:bottom w:type="dxa" w:w="80"/>
              <w:right w:type="dxa" w:w="100"/>
            </w:tcMar>
          </w:tcPr>
          <w:p>
            <w:pPr>
              <w:jc w:val="left"/>
            </w:pPr>
            <w:r>
              <w:rPr>
                <w:b w:val="false"/>
                <w:bCs w:val="false"/>
                <w:sz w:val="20"/>
                <w:szCs w:val="20"/>
              </w:rPr>
              <w:t xml:space="preserve">GĐ3 + GĐ4</w:t>
            </w:r>
          </w:p>
        </w:tc>
      </w:tr>
    </w:tbl>
    <w:p>
      <w:pPr>
        <w:spacing w:after="150"/>
      </w:pPr>
      <w:r>
        <w:rPr>
          <w:i/>
          <w:iCs/>
          <w:sz w:val="20"/>
          <w:szCs w:val="20"/>
        </w:rPr>
        <w:t xml:space="preserve">Tổng thời gian ước tính GĐ1 đến GĐ5: khoảng 13-18 tuần, có thể rút ngắn nếu chạy song song GĐ3 và GĐ4.</w:t>
      </w:r>
    </w:p>
    <w:p>
      <w:pPr>
        <w:pStyle w:val="Heading1"/>
        <w:spacing w:after="200" w:before="400"/>
      </w:pPr>
      <w:r>
        <w:t xml:space="preserve">5. Nguồn dữ liệu thời tiết cho simulator IoT (Open-Meteo)</w:t>
      </w:r>
    </w:p>
    <w:p>
      <w:pPr>
        <w:spacing w:after="150"/>
      </w:pPr>
      <w:r>
        <w:t xml:space="preserve">Để mô phỏng "Dữ liệu IoT thời gian thực" khi chưa có thiết bị IoT thật, dùng Open-Meteo làm nguồn thời tiết thực (driver) cho simulator thay vì random noise thuần túy. Open-Meteo chỉ là một input đầu vào — không thay thế simulator: toàn bộ schema farm/zone/device/sensor/irrigation/command/alert, quan hệ nhân quả và lỗi vận hành chèn chủ động (mục 2, GĐ3) vẫn phải tự code theo nguyên tắc ground truth định lượng sinh bằng chương trình, không để LLM tự tạo.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9000"/>
      </w:tblGrid>
      <w:tr>
        <w:trPr>
          <w:tblHeader/>
        </w:trPr>
        <w:tc>
          <w:tcPr>
            <w:tcW w:type="dxa" w:w="900"/>
            <w:shd w:fill="1F4E78" w:val="clear"/>
            <w:tcMar>
              <w:top w:type="dxa" w:w="80"/>
              <w:left w:type="dxa" w:w="100"/>
              <w:bottom w:type="dxa" w:w="80"/>
              <w:right w:type="dxa" w:w="100"/>
            </w:tcMar>
          </w:tcPr>
          <w:p>
            <w:pPr>
              <w:jc w:val="left"/>
            </w:pPr>
            <w:r>
              <w:rPr>
                <w:b/>
                <w:bCs/>
                <w:color w:val="FFFFFF"/>
                <w:sz w:val="20"/>
                <w:szCs w:val="20"/>
              </w:rPr>
              <w:t xml:space="preserve">Bước</w:t>
            </w:r>
          </w:p>
        </w:tc>
        <w:tc>
          <w:tcPr>
            <w:tcW w:type="dxa" w:w="9000"/>
            <w:shd w:fill="1F4E78" w:val="clear"/>
            <w:tcMar>
              <w:top w:type="dxa" w:w="80"/>
              <w:left w:type="dxa" w:w="100"/>
              <w:bottom w:type="dxa" w:w="80"/>
              <w:right w:type="dxa" w:w="100"/>
            </w:tcMar>
          </w:tcPr>
          <w:p>
            <w:pPr>
              <w:jc w:val="left"/>
            </w:pPr>
            <w:r>
              <w:rPr>
                <w:b/>
                <w:bCs/>
                <w:color w:val="FFFFFF"/>
                <w:sz w:val="20"/>
                <w:szCs w:val="20"/>
              </w:rPr>
              <w:t xml:space="preserve">Nội dung thực hiện</w:t>
            </w:r>
          </w:p>
        </w:tc>
      </w:tr>
      <w:tr>
        <w:tc>
          <w:tcPr>
            <w:tcW w:type="dxa" w:w="900"/>
            <w:tcMar>
              <w:top w:type="dxa" w:w="80"/>
              <w:left w:type="dxa" w:w="100"/>
              <w:bottom w:type="dxa" w:w="80"/>
              <w:right w:type="dxa" w:w="100"/>
            </w:tcMar>
          </w:tcPr>
          <w:p>
            <w:pPr>
              <w:jc w:val="left"/>
            </w:pPr>
            <w:r>
              <w:rPr>
                <w:b w:val="false"/>
                <w:bCs w:val="false"/>
                <w:sz w:val="20"/>
                <w:szCs w:val="20"/>
              </w:rPr>
              <w:t xml:space="preserve">1</w:t>
            </w:r>
          </w:p>
        </w:tc>
        <w:tc>
          <w:tcPr>
            <w:tcW w:type="dxa" w:w="9000"/>
            <w:tcMar>
              <w:top w:type="dxa" w:w="80"/>
              <w:left w:type="dxa" w:w="100"/>
              <w:bottom w:type="dxa" w:w="80"/>
              <w:right w:type="dxa" w:w="100"/>
            </w:tcMar>
          </w:tcPr>
          <w:p>
            <w:pPr>
              <w:jc w:val="left"/>
            </w:pPr>
            <w:r>
              <w:rPr>
                <w:b w:val="false"/>
                <w:bCs w:val="false"/>
                <w:sz w:val="20"/>
                <w:szCs w:val="20"/>
              </w:rPr>
              <w:t xml:space="preserve">Lấy thời tiết thực từ Open-Meteo — gọi API theo tọa độ của từng farm giả lập (miễn phí, không cần API key, có forecast tới 16 ngày và historical 80 năm) để lấy nhiệt độ, độ ẩm không khí, lượng mưa, bức xạ mặt trời theo giờ, làm input thay cho random noise thuần túy.</w:t>
            </w:r>
          </w:p>
        </w:tc>
      </w:tr>
      <w:tr>
        <w:tc>
          <w:tcPr>
            <w:tcW w:type="dxa" w:w="900"/>
            <w:tcMar>
              <w:top w:type="dxa" w:w="80"/>
              <w:left w:type="dxa" w:w="100"/>
              <w:bottom w:type="dxa" w:w="80"/>
              <w:right w:type="dxa" w:w="100"/>
            </w:tcMar>
          </w:tcPr>
          <w:p>
            <w:pPr>
              <w:jc w:val="left"/>
            </w:pPr>
            <w:r>
              <w:rPr>
                <w:b w:val="false"/>
                <w:bCs w:val="false"/>
                <w:sz w:val="20"/>
                <w:szCs w:val="20"/>
              </w:rPr>
              <w:t xml:space="preserve">2</w:t>
            </w:r>
          </w:p>
        </w:tc>
        <w:tc>
          <w:tcPr>
            <w:tcW w:type="dxa" w:w="9000"/>
            <w:tcMar>
              <w:top w:type="dxa" w:w="80"/>
              <w:left w:type="dxa" w:w="100"/>
              <w:bottom w:type="dxa" w:w="80"/>
              <w:right w:type="dxa" w:w="100"/>
            </w:tcMar>
          </w:tcPr>
          <w:p>
            <w:pPr>
              <w:jc w:val="left"/>
            </w:pPr>
            <w:r>
              <w:rPr>
                <w:b w:val="false"/>
                <w:bCs w:val="false"/>
                <w:sz w:val="20"/>
                <w:szCs w:val="20"/>
              </w:rPr>
              <w:t xml:space="preserve">Xây mô hình water-balance cho độ ẩm đất: soil_moisture(t) = soil_moisture(t-1) + irrigation_input − ETc + rainfall − drainage, có chặn min/max theo loại đất. Tính ETc bằng ET0 (Penman-Monteith FAO-56, dùng temperature_2m/relative_humidity_2m/wind_speed_10m/shortwave_radiation từ Open-Meteo) nhân với hệ số cây trồng Kc(crop, growth_stage) theo bảng chuẩn FAO-56 — khớp trực tiếp với trường growth_stage đã có trong schema Fact nông học. Dùng Thornthwaite (chỉ cần nhiệt độ) làm fallback đơn giản khi thiếu bức xạ/gió. Đây là phần rule-based/time-series simulator; AI không được tự sinh chuỗi số này.</w:t>
            </w:r>
          </w:p>
        </w:tc>
      </w:tr>
      <w:tr>
        <w:tc>
          <w:tcPr>
            <w:tcW w:type="dxa" w:w="900"/>
            <w:tcMar>
              <w:top w:type="dxa" w:w="80"/>
              <w:left w:type="dxa" w:w="100"/>
              <w:bottom w:type="dxa" w:w="80"/>
              <w:right w:type="dxa" w:w="100"/>
            </w:tcMar>
          </w:tcPr>
          <w:p>
            <w:pPr>
              <w:jc w:val="left"/>
            </w:pPr>
            <w:r>
              <w:rPr>
                <w:b w:val="false"/>
                <w:bCs w:val="false"/>
                <w:sz w:val="20"/>
                <w:szCs w:val="20"/>
              </w:rPr>
              <w:t xml:space="preserve">3</w:t>
            </w:r>
          </w:p>
        </w:tc>
        <w:tc>
          <w:tcPr>
            <w:tcW w:type="dxa" w:w="9000"/>
            <w:tcMar>
              <w:top w:type="dxa" w:w="80"/>
              <w:left w:type="dxa" w:w="100"/>
              <w:bottom w:type="dxa" w:w="80"/>
              <w:right w:type="dxa" w:w="100"/>
            </w:tcMar>
          </w:tcPr>
          <w:p>
            <w:pPr>
              <w:jc w:val="left"/>
            </w:pPr>
            <w:r>
              <w:rPr>
                <w:b w:val="false"/>
                <w:bCs w:val="false"/>
                <w:sz w:val="20"/>
                <w:szCs w:val="20"/>
              </w:rPr>
              <w:t xml:space="preserve">Sinh farm/zone/device/sensor đúng schema NextFarm — mỗi farm giả lập gán 1 tọa độ riêng để lấy thời tiết khác nhau; mỗi sensor có measured_at, unit, quality flag (fresh/stale/missing).</w:t>
            </w:r>
          </w:p>
        </w:tc>
      </w:tr>
      <w:tr>
        <w:tc>
          <w:tcPr>
            <w:tcW w:type="dxa" w:w="900"/>
            <w:tcMar>
              <w:top w:type="dxa" w:w="80"/>
              <w:left w:type="dxa" w:w="100"/>
              <w:bottom w:type="dxa" w:w="80"/>
              <w:right w:type="dxa" w:w="100"/>
            </w:tcMar>
          </w:tcPr>
          <w:p>
            <w:pPr>
              <w:jc w:val="left"/>
            </w:pPr>
            <w:r>
              <w:rPr>
                <w:b w:val="false"/>
                <w:bCs w:val="false"/>
                <w:sz w:val="20"/>
                <w:szCs w:val="20"/>
              </w:rPr>
              <w:t xml:space="preserve">4</w:t>
            </w:r>
          </w:p>
        </w:tc>
        <w:tc>
          <w:tcPr>
            <w:tcW w:type="dxa" w:w="9000"/>
            <w:tcMar>
              <w:top w:type="dxa" w:w="80"/>
              <w:left w:type="dxa" w:w="100"/>
              <w:bottom w:type="dxa" w:w="80"/>
              <w:right w:type="dxa" w:w="100"/>
            </w:tcMar>
          </w:tcPr>
          <w:p>
            <w:pPr>
              <w:jc w:val="left"/>
            </w:pPr>
            <w:r>
              <w:rPr>
                <w:b w:val="false"/>
                <w:bCs w:val="false"/>
                <w:sz w:val="20"/>
                <w:szCs w:val="20"/>
              </w:rPr>
              <w:t xml:space="preserve">Sinh event log lệnh tưới có quan hệ nhân quả — lệnh bật van → irrigation event → độ ẩm tăng theo mô hình ở bước 2; thiết bị offline → measurement thiếu/stale, không phải giá trị ngẫu nhiên độc lập.</w:t>
            </w:r>
          </w:p>
        </w:tc>
      </w:tr>
      <w:tr>
        <w:tc>
          <w:tcPr>
            <w:tcW w:type="dxa" w:w="900"/>
            <w:tcMar>
              <w:top w:type="dxa" w:w="80"/>
              <w:left w:type="dxa" w:w="100"/>
              <w:bottom w:type="dxa" w:w="80"/>
              <w:right w:type="dxa" w:w="100"/>
            </w:tcMar>
          </w:tcPr>
          <w:p>
            <w:pPr>
              <w:jc w:val="left"/>
            </w:pPr>
            <w:r>
              <w:rPr>
                <w:b w:val="false"/>
                <w:bCs w:val="false"/>
                <w:sz w:val="20"/>
                <w:szCs w:val="20"/>
              </w:rPr>
              <w:t xml:space="preserve">5</w:t>
            </w:r>
          </w:p>
        </w:tc>
        <w:tc>
          <w:tcPr>
            <w:tcW w:type="dxa" w:w="9000"/>
            <w:tcMar>
              <w:top w:type="dxa" w:w="80"/>
              <w:left w:type="dxa" w:w="100"/>
              <w:bottom w:type="dxa" w:w="80"/>
              <w:right w:type="dxa" w:w="100"/>
            </w:tcMar>
          </w:tcPr>
          <w:p>
            <w:pPr>
              <w:jc w:val="left"/>
            </w:pPr>
            <w:r>
              <w:rPr>
                <w:b w:val="false"/>
                <w:bCs w:val="false"/>
                <w:sz w:val="20"/>
                <w:szCs w:val="20"/>
              </w:rPr>
              <w:t xml:space="preserve">Chủ động chèn lỗi thực tế theo kịch bản định nghĩa trước, không random hoàn toàn — mất gói, sensor câm, dữ liệu trễ, spike, stuck value, duplicated event, clock skew, command failed, device offline theo đúng danh sách mục 2 và GĐ3. Mỗi kịch bản khai báo rõ (ví dụ: "ngày 5, 10h-12h, sensor zone A bị câm") và ghi vào bảng fault_injection_log(scenario_id, farm_id, zone_id, device_id, fault_type, start_time, end_time, params, description) để tái tạo lại khi cần và đối chiếu khi debug hoặc chấm benchmark.</w:t>
            </w:r>
          </w:p>
        </w:tc>
      </w:tr>
      <w:tr>
        <w:tc>
          <w:tcPr>
            <w:tcW w:type="dxa" w:w="900"/>
            <w:tcMar>
              <w:top w:type="dxa" w:w="80"/>
              <w:left w:type="dxa" w:w="100"/>
              <w:bottom w:type="dxa" w:w="80"/>
              <w:right w:type="dxa" w:w="100"/>
            </w:tcMar>
          </w:tcPr>
          <w:p>
            <w:pPr>
              <w:jc w:val="left"/>
            </w:pPr>
            <w:r>
              <w:rPr>
                <w:b w:val="false"/>
                <w:bCs w:val="false"/>
                <w:sz w:val="20"/>
                <w:szCs w:val="20"/>
              </w:rPr>
              <w:t xml:space="preserve">6</w:t>
            </w:r>
          </w:p>
        </w:tc>
        <w:tc>
          <w:tcPr>
            <w:tcW w:type="dxa" w:w="9000"/>
            <w:tcMar>
              <w:top w:type="dxa" w:w="80"/>
              <w:left w:type="dxa" w:w="100"/>
              <w:bottom w:type="dxa" w:w="80"/>
              <w:right w:type="dxa" w:w="100"/>
            </w:tcMar>
          </w:tcPr>
          <w:p>
            <w:pPr>
              <w:jc w:val="left"/>
            </w:pPr>
            <w:r>
              <w:rPr>
                <w:b w:val="false"/>
                <w:bCs w:val="false"/>
                <w:sz w:val="20"/>
                <w:szCs w:val="20"/>
              </w:rPr>
              <w:t xml:space="preserve">Sinh ground-truth query bằng code — theo pipeline sinh benchmark (mục 3 bước 10 và GĐ3): truy vấn trực tiếp trạng thái database, LLM chỉ tạo biến thể ngôn ngữ, không tự quyết định đáp án hay farm_id.</w:t>
            </w:r>
          </w:p>
        </w:tc>
      </w:tr>
      <w:tr>
        <w:tc>
          <w:tcPr>
            <w:tcW w:type="dxa" w:w="900"/>
            <w:tcMar>
              <w:top w:type="dxa" w:w="80"/>
              <w:left w:type="dxa" w:w="100"/>
              <w:bottom w:type="dxa" w:w="80"/>
              <w:right w:type="dxa" w:w="100"/>
            </w:tcMar>
          </w:tcPr>
          <w:p>
            <w:pPr>
              <w:jc w:val="left"/>
            </w:pPr>
            <w:r>
              <w:rPr>
                <w:b w:val="false"/>
                <w:bCs w:val="false"/>
                <w:sz w:val="20"/>
                <w:szCs w:val="20"/>
              </w:rPr>
              <w:t xml:space="preserve">7</w:t>
            </w:r>
          </w:p>
        </w:tc>
        <w:tc>
          <w:tcPr>
            <w:tcW w:type="dxa" w:w="9000"/>
            <w:tcMar>
              <w:top w:type="dxa" w:w="80"/>
              <w:left w:type="dxa" w:w="100"/>
              <w:bottom w:type="dxa" w:w="80"/>
              <w:right w:type="dxa" w:w="100"/>
            </w:tcMar>
          </w:tcPr>
          <w:p>
            <w:pPr>
              <w:jc w:val="left"/>
            </w:pPr>
            <w:r>
              <w:rPr>
                <w:b w:val="false"/>
                <w:bCs w:val="false"/>
                <w:sz w:val="20"/>
                <w:szCs w:val="20"/>
              </w:rPr>
              <w:t xml:space="preserve">Gắn nhãn rõ “synthetic/simulated (Open-Meteo-driven)” — không dùng làm bằng chứng dữ liệu khách hàng thực, tuân thủ checklist mục 8.</w:t>
            </w:r>
          </w:p>
        </w:tc>
      </w:tr>
    </w:tbl>
    <w:p>
      <w:pPr>
        <w:spacing w:after="150"/>
      </w:pPr>
      <w:r>
        <w:t xml:space="preserve">Điều kiện sử dụng: Open-Meteo miễn phí cho mục đích non-commercial (phù hợp PoC/nội bộ), không cần đăng ký hay API key, tối đa 10.000 lượt gọi/ngày, dữ liệu theo giấy phép CC BY 4.0 (cần ghi nguồn attribution). Nếu NextFarm triển khai production với khối lượng gọi lớn, cần chuyển sang gói commercial license riêng của Open-Meteo — nằm ngoài phạm vi PoC hiện tại.</w:t>
      </w:r>
    </w:p>
    <w:p>
      <w:pPr>
        <w:spacing w:after="150"/>
      </w:pPr>
      <w:r>
        <w:rPr>
          <w:i/>
          <w:iCs/>
        </w:rPr>
        <w:t xml:space="preserve">Ví dụ endpoint kiểm tra nhanh: https://api.open-meteo.com/v1/forecast?latitude=10.8&amp;longitude=106.6&amp;hourly=temperature_2m,relative_humidity_2m,precipitation</w:t>
      </w:r>
    </w:p>
    <w:p>
      <w:pPr>
        <w:spacing w:after="150"/>
      </w:pPr>
      <w:r>
        <w:t xml:space="preserve">Về giới hạn 10.000 lượt/ngày: một historical call có thể lấy dữ liệu cho cả một khoảng thời gian dài (không cần gọi theo từng ngày), và Open-Meteo còn hỗ trợ gộp tới 1.000 tọa độ trong 1 lần gọi — nên số lượt gọi thực tế cho 30-50 farm thấp hơn nhiều so với ước tính theo ngày. Dù vậy vẫn nên cache: lưu kết quả vào bảng weather_cache(farm_id, date, variables...) ngay sau lần gọi đầu tiên, các lần chạy lại simulator sau đọc từ cache — tránh phụ thuộc mạng mỗi lần chạy và tránh dữ liệu bị trôi nếu Open-Meteo cập nhật lại số liệu historical.</w:t>
      </w:r>
    </w:p>
    <w:p>
      <w:pPr>
        <w:spacing w:after="150"/>
      </w:pPr>
      <w:r>
        <w:t xml:space="preserve">Lưu ý phạm vi: Open-Meteo chỉ cung cấp phần thời tiết ngoài trời (nhiệt độ, độ ẩm không khí, mưa, bức xạ). Toàn bộ phần device/valve/pump/command log/alert/farm-zone-permission vẫn phải tự code theo kiến trúc Tool/API và schema đã mô tả tại mục 3 và mục 4 — Open-Meteo không thay thế được các thành phần này.</w:t>
      </w:r>
    </w:p>
    <w:p>
      <w:pPr>
        <w:spacing w:after="150"/>
      </w:pPr>
      <w:r>
        <w:t xml:space="preserve">Gắn nhãn nguồn dữ liệu: thêm trường data_source (giá trị open_meteo_driven / device_simulated / fully_synthetic) cạnh measured_at, unit, quality flag trong sensor_measurements, và áp dụng nhất quán cho cả device_state và irrigation_event — để mọi bản ghi mô phỏng đều truy được nguồn gốc, đúng yêu cầu gắn nhãn synthetic tại checklist mục 8.</w:t>
      </w:r>
    </w:p>
    <w:p>
      <w:pPr>
        <w:pStyle w:val="Heading1"/>
        <w:spacing w:after="200" w:before="400"/>
      </w:pPr>
      <w:r>
        <w:t xml:space="preserve">6. Giám sát vận hành xuyên suốt (Monitoring)</w:t>
      </w:r>
    </w:p>
    <w:p>
      <w:pPr>
        <w:spacing w:after="150"/>
      </w:pPr>
      <w:r>
        <w:t xml:space="preserve">Khác với đo lường một lần lúc nghiệm thu (mục 7), monitoring là theo dõi liên tục trong suốt quá trình triển khai và vận hành, để phát hiện sớm khi hệ thống lệch khỏi ngưỡng an toàn/chất lượng đã đạt được lúc nghiệm thu.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200"/>
        <w:gridCol w:w="1500"/>
      </w:tblGrid>
      <w:tr>
        <w:trPr>
          <w:tblHeader/>
        </w:trPr>
        <w:tc>
          <w:tcPr>
            <w:tcW w:type="dxa" w:w="2200"/>
            <w:shd w:fill="1F4E78" w:val="clear"/>
            <w:tcMar>
              <w:top w:type="dxa" w:w="80"/>
              <w:left w:type="dxa" w:w="100"/>
              <w:bottom w:type="dxa" w:w="80"/>
              <w:right w:type="dxa" w:w="100"/>
            </w:tcMar>
          </w:tcPr>
          <w:p>
            <w:pPr>
              <w:jc w:val="left"/>
            </w:pPr>
            <w:r>
              <w:rPr>
                <w:b/>
                <w:bCs/>
                <w:color w:val="FFFFFF"/>
                <w:sz w:val="20"/>
                <w:szCs w:val="20"/>
              </w:rPr>
              <w:t xml:space="preserve">Đối tượng giám sát</w:t>
            </w:r>
          </w:p>
        </w:tc>
        <w:tc>
          <w:tcPr>
            <w:tcW w:type="dxa" w:w="3600"/>
            <w:shd w:fill="1F4E78" w:val="clear"/>
            <w:tcMar>
              <w:top w:type="dxa" w:w="80"/>
              <w:left w:type="dxa" w:w="100"/>
              <w:bottom w:type="dxa" w:w="80"/>
              <w:right w:type="dxa" w:w="100"/>
            </w:tcMar>
          </w:tcPr>
          <w:p>
            <w:pPr>
              <w:jc w:val="left"/>
            </w:pPr>
            <w:r>
              <w:rPr>
                <w:b/>
                <w:bCs/>
                <w:color w:val="FFFFFF"/>
                <w:sz w:val="20"/>
                <w:szCs w:val="20"/>
              </w:rPr>
              <w:t xml:space="preserve">Nội dung theo dõi</w:t>
            </w:r>
          </w:p>
        </w:tc>
        <w:tc>
          <w:tcPr>
            <w:tcW w:type="dxa" w:w="2200"/>
            <w:shd w:fill="1F4E78" w:val="clear"/>
            <w:tcMar>
              <w:top w:type="dxa" w:w="80"/>
              <w:left w:type="dxa" w:w="100"/>
              <w:bottom w:type="dxa" w:w="80"/>
              <w:right w:type="dxa" w:w="100"/>
            </w:tcMar>
          </w:tcPr>
          <w:p>
            <w:pPr>
              <w:jc w:val="left"/>
            </w:pPr>
            <w:r>
              <w:rPr>
                <w:b/>
                <w:bCs/>
                <w:color w:val="FFFFFF"/>
                <w:sz w:val="20"/>
                <w:szCs w:val="20"/>
              </w:rPr>
              <w:t xml:space="preserve">Giai đoạn bắt đầu</w:t>
            </w:r>
          </w:p>
        </w:tc>
        <w:tc>
          <w:tcPr>
            <w:tcW w:type="dxa" w:w="1500"/>
            <w:shd w:fill="1F4E78" w:val="clear"/>
            <w:tcMar>
              <w:top w:type="dxa" w:w="80"/>
              <w:left w:type="dxa" w:w="100"/>
              <w:bottom w:type="dxa" w:w="80"/>
              <w:right w:type="dxa" w:w="100"/>
            </w:tcMar>
          </w:tcPr>
          <w:p>
            <w:pPr>
              <w:jc w:val="left"/>
            </w:pPr>
            <w:r>
              <w:rPr>
                <w:b/>
                <w:bCs/>
                <w:color w:val="FFFFFF"/>
                <w:sz w:val="20"/>
                <w:szCs w:val="20"/>
              </w:rPr>
              <w:t xml:space="preserve">Hình thức</w:t>
            </w:r>
          </w:p>
        </w:tc>
      </w:tr>
      <w:tr>
        <w:tc>
          <w:tcPr>
            <w:tcW w:type="dxa" w:w="2200"/>
            <w:tcMar>
              <w:top w:type="dxa" w:w="80"/>
              <w:left w:type="dxa" w:w="100"/>
              <w:bottom w:type="dxa" w:w="80"/>
              <w:right w:type="dxa" w:w="100"/>
            </w:tcMar>
          </w:tcPr>
          <w:p>
            <w:pPr>
              <w:jc w:val="left"/>
            </w:pPr>
            <w:r>
              <w:rPr>
                <w:b w:val="false"/>
                <w:bCs w:val="false"/>
                <w:sz w:val="20"/>
                <w:szCs w:val="20"/>
              </w:rPr>
              <w:t xml:space="preserve">Tool/API tới IoT &amp; IAM Service</w:t>
            </w:r>
          </w:p>
        </w:tc>
        <w:tc>
          <w:tcPr>
            <w:tcW w:type="dxa" w:w="3600"/>
            <w:tcMar>
              <w:top w:type="dxa" w:w="80"/>
              <w:left w:type="dxa" w:w="100"/>
              <w:bottom w:type="dxa" w:w="80"/>
              <w:right w:type="dxa" w:w="100"/>
            </w:tcMar>
          </w:tcPr>
          <w:p>
            <w:pPr>
              <w:jc w:val="left"/>
            </w:pPr>
            <w:r>
              <w:rPr>
                <w:b w:val="false"/>
                <w:bCs w:val="false"/>
                <w:sz w:val="20"/>
                <w:szCs w:val="20"/>
              </w:rPr>
              <w:t xml:space="preserve">Failure rate, timeout, latency từng tool call; alert khi vượt ngưỡng thỏa thuận với NextFarm</w:t>
            </w:r>
          </w:p>
        </w:tc>
        <w:tc>
          <w:tcPr>
            <w:tcW w:type="dxa" w:w="2200"/>
            <w:tcMar>
              <w:top w:type="dxa" w:w="80"/>
              <w:left w:type="dxa" w:w="100"/>
              <w:bottom w:type="dxa" w:w="80"/>
              <w:right w:type="dxa" w:w="100"/>
            </w:tcMar>
          </w:tcPr>
          <w:p>
            <w:pPr>
              <w:jc w:val="left"/>
            </w:pPr>
            <w:r>
              <w:rPr>
                <w:b w:val="false"/>
                <w:bCs w:val="false"/>
                <w:sz w:val="20"/>
                <w:szCs w:val="20"/>
              </w:rPr>
              <w:t xml:space="preserve">GĐ2</w:t>
            </w:r>
          </w:p>
        </w:tc>
        <w:tc>
          <w:tcPr>
            <w:tcW w:type="dxa" w:w="1500"/>
            <w:tcMar>
              <w:top w:type="dxa" w:w="80"/>
              <w:left w:type="dxa" w:w="100"/>
              <w:bottom w:type="dxa" w:w="80"/>
              <w:right w:type="dxa" w:w="100"/>
            </w:tcMar>
          </w:tcPr>
          <w:p>
            <w:pPr>
              <w:jc w:val="left"/>
            </w:pPr>
            <w:r>
              <w:rPr>
                <w:b w:val="false"/>
                <w:bCs w:val="false"/>
                <w:sz w:val="20"/>
                <w:szCs w:val="20"/>
              </w:rPr>
              <w:t xml:space="preserve">Dashboard + alerting</w:t>
            </w:r>
          </w:p>
        </w:tc>
      </w:tr>
      <w:tr>
        <w:tc>
          <w:tcPr>
            <w:tcW w:type="dxa" w:w="2200"/>
            <w:tcMar>
              <w:top w:type="dxa" w:w="80"/>
              <w:left w:type="dxa" w:w="100"/>
              <w:bottom w:type="dxa" w:w="80"/>
              <w:right w:type="dxa" w:w="100"/>
            </w:tcMar>
          </w:tcPr>
          <w:p>
            <w:pPr>
              <w:jc w:val="left"/>
            </w:pPr>
            <w:r>
              <w:rPr>
                <w:b w:val="false"/>
                <w:bCs w:val="false"/>
                <w:sz w:val="20"/>
                <w:szCs w:val="20"/>
              </w:rPr>
              <w:t xml:space="preserve">Authorization</w:t>
            </w:r>
          </w:p>
        </w:tc>
        <w:tc>
          <w:tcPr>
            <w:tcW w:type="dxa" w:w="3600"/>
            <w:tcMar>
              <w:top w:type="dxa" w:w="80"/>
              <w:left w:type="dxa" w:w="100"/>
              <w:bottom w:type="dxa" w:w="80"/>
              <w:right w:type="dxa" w:w="100"/>
            </w:tcMar>
          </w:tcPr>
          <w:p>
            <w:pPr>
              <w:jc w:val="left"/>
            </w:pPr>
            <w:r>
              <w:rPr>
                <w:b w:val="false"/>
                <w:bCs w:val="false"/>
                <w:sz w:val="20"/>
                <w:szCs w:val="20"/>
              </w:rPr>
              <w:t xml:space="preserve">Log liên tục mọi trường hợp cross-farm bị chặn/không bị chặn, không chỉ test một lần lúc nghiệm thu</w:t>
            </w:r>
          </w:p>
        </w:tc>
        <w:tc>
          <w:tcPr>
            <w:tcW w:type="dxa" w:w="2200"/>
            <w:tcMar>
              <w:top w:type="dxa" w:w="80"/>
              <w:left w:type="dxa" w:w="100"/>
              <w:bottom w:type="dxa" w:w="80"/>
              <w:right w:type="dxa" w:w="100"/>
            </w:tcMar>
          </w:tcPr>
          <w:p>
            <w:pPr>
              <w:jc w:val="left"/>
            </w:pPr>
            <w:r>
              <w:rPr>
                <w:b w:val="false"/>
                <w:bCs w:val="false"/>
                <w:sz w:val="20"/>
                <w:szCs w:val="20"/>
              </w:rPr>
              <w:t xml:space="preserve">GĐ2</w:t>
            </w:r>
          </w:p>
        </w:tc>
        <w:tc>
          <w:tcPr>
            <w:tcW w:type="dxa" w:w="1500"/>
            <w:tcMar>
              <w:top w:type="dxa" w:w="80"/>
              <w:left w:type="dxa" w:w="100"/>
              <w:bottom w:type="dxa" w:w="80"/>
              <w:right w:type="dxa" w:w="100"/>
            </w:tcMar>
          </w:tcPr>
          <w:p>
            <w:pPr>
              <w:jc w:val="left"/>
            </w:pPr>
            <w:r>
              <w:rPr>
                <w:b w:val="false"/>
                <w:bCs w:val="false"/>
                <w:sz w:val="20"/>
                <w:szCs w:val="20"/>
              </w:rPr>
              <w:t xml:space="preserve">Log + alert khi phát hiện lọt quyền</w:t>
            </w:r>
          </w:p>
        </w:tc>
      </w:tr>
      <w:tr>
        <w:tc>
          <w:tcPr>
            <w:tcW w:type="dxa" w:w="2200"/>
            <w:tcMar>
              <w:top w:type="dxa" w:w="80"/>
              <w:left w:type="dxa" w:w="100"/>
              <w:bottom w:type="dxa" w:w="80"/>
              <w:right w:type="dxa" w:w="100"/>
            </w:tcMar>
          </w:tcPr>
          <w:p>
            <w:pPr>
              <w:jc w:val="left"/>
            </w:pPr>
            <w:r>
              <w:rPr>
                <w:b w:val="false"/>
                <w:bCs w:val="false"/>
                <w:sz w:val="20"/>
                <w:szCs w:val="20"/>
              </w:rPr>
              <w:t xml:space="preserve">Freshness dữ liệu sensor</w:t>
            </w:r>
          </w:p>
        </w:tc>
        <w:tc>
          <w:tcPr>
            <w:tcW w:type="dxa" w:w="3600"/>
            <w:tcMar>
              <w:top w:type="dxa" w:w="80"/>
              <w:left w:type="dxa" w:w="100"/>
              <w:bottom w:type="dxa" w:w="80"/>
              <w:right w:type="dxa" w:w="100"/>
            </w:tcMar>
          </w:tcPr>
          <w:p>
            <w:pPr>
              <w:jc w:val="left"/>
            </w:pPr>
            <w:r>
              <w:rPr>
                <w:b w:val="false"/>
                <w:bCs w:val="false"/>
                <w:sz w:val="20"/>
                <w:szCs w:val="20"/>
              </w:rPr>
              <w:t xml:space="preserve">Tỷ lệ câu trả lời dùng dữ liệu stale/missing theo thời gian thực</w:t>
            </w:r>
          </w:p>
        </w:tc>
        <w:tc>
          <w:tcPr>
            <w:tcW w:type="dxa" w:w="2200"/>
            <w:tcMar>
              <w:top w:type="dxa" w:w="80"/>
              <w:left w:type="dxa" w:w="100"/>
              <w:bottom w:type="dxa" w:w="80"/>
              <w:right w:type="dxa" w:w="100"/>
            </w:tcMar>
          </w:tcPr>
          <w:p>
            <w:pPr>
              <w:jc w:val="left"/>
            </w:pPr>
            <w:r>
              <w:rPr>
                <w:b w:val="false"/>
                <w:bCs w:val="false"/>
                <w:sz w:val="20"/>
                <w:szCs w:val="20"/>
              </w:rPr>
              <w:t xml:space="preserve">GĐ2</w:t>
            </w:r>
          </w:p>
        </w:tc>
        <w:tc>
          <w:tcPr>
            <w:tcW w:type="dxa" w:w="1500"/>
            <w:tcMar>
              <w:top w:type="dxa" w:w="80"/>
              <w:left w:type="dxa" w:w="100"/>
              <w:bottom w:type="dxa" w:w="80"/>
              <w:right w:type="dxa" w:w="100"/>
            </w:tcMar>
          </w:tcPr>
          <w:p>
            <w:pPr>
              <w:jc w:val="left"/>
            </w:pPr>
            <w:r>
              <w:rPr>
                <w:b w:val="false"/>
                <w:bCs w:val="false"/>
                <w:sz w:val="20"/>
                <w:szCs w:val="20"/>
              </w:rPr>
              <w:t xml:space="preserve">Dashboard</w:t>
            </w:r>
          </w:p>
        </w:tc>
      </w:tr>
      <w:tr>
        <w:tc>
          <w:tcPr>
            <w:tcW w:type="dxa" w:w="2200"/>
            <w:tcMar>
              <w:top w:type="dxa" w:w="80"/>
              <w:left w:type="dxa" w:w="100"/>
              <w:bottom w:type="dxa" w:w="80"/>
              <w:right w:type="dxa" w:w="100"/>
            </w:tcMar>
          </w:tcPr>
          <w:p>
            <w:pPr>
              <w:jc w:val="left"/>
            </w:pPr>
            <w:r>
              <w:rPr>
                <w:b w:val="false"/>
                <w:bCs w:val="false"/>
                <w:sz w:val="20"/>
                <w:szCs w:val="20"/>
              </w:rPr>
              <w:t xml:space="preserve">Chất lượng câu trả lời (hallucination)</w:t>
            </w:r>
          </w:p>
        </w:tc>
        <w:tc>
          <w:tcPr>
            <w:tcW w:type="dxa" w:w="3600"/>
            <w:tcMar>
              <w:top w:type="dxa" w:w="80"/>
              <w:left w:type="dxa" w:w="100"/>
              <w:bottom w:type="dxa" w:w="80"/>
              <w:right w:type="dxa" w:w="100"/>
            </w:tcMar>
          </w:tcPr>
          <w:p>
            <w:pPr>
              <w:jc w:val="left"/>
            </w:pPr>
            <w:r>
              <w:rPr>
                <w:b w:val="false"/>
                <w:bCs w:val="false"/>
                <w:sz w:val="20"/>
                <w:szCs w:val="20"/>
              </w:rPr>
              <w:t xml:space="preserve">Theo dõi hallucination rate theo thời gian, đặc biệt sau mỗi lần đổi model/prompt/router</w:t>
            </w:r>
          </w:p>
        </w:tc>
        <w:tc>
          <w:tcPr>
            <w:tcW w:type="dxa" w:w="2200"/>
            <w:tcMar>
              <w:top w:type="dxa" w:w="80"/>
              <w:left w:type="dxa" w:w="100"/>
              <w:bottom w:type="dxa" w:w="80"/>
              <w:right w:type="dxa" w:w="100"/>
            </w:tcMar>
          </w:tcPr>
          <w:p>
            <w:pPr>
              <w:jc w:val="left"/>
            </w:pPr>
            <w:r>
              <w:rPr>
                <w:b w:val="false"/>
                <w:bCs w:val="false"/>
                <w:sz w:val="20"/>
                <w:szCs w:val="20"/>
              </w:rPr>
              <w:t xml:space="preserve">GĐ3</w:t>
            </w:r>
          </w:p>
        </w:tc>
        <w:tc>
          <w:tcPr>
            <w:tcW w:type="dxa" w:w="1500"/>
            <w:tcMar>
              <w:top w:type="dxa" w:w="80"/>
              <w:left w:type="dxa" w:w="100"/>
              <w:bottom w:type="dxa" w:w="80"/>
              <w:right w:type="dxa" w:w="100"/>
            </w:tcMar>
          </w:tcPr>
          <w:p>
            <w:pPr>
              <w:jc w:val="left"/>
            </w:pPr>
            <w:r>
              <w:rPr>
                <w:b w:val="false"/>
                <w:bCs w:val="false"/>
                <w:sz w:val="20"/>
                <w:szCs w:val="20"/>
              </w:rPr>
              <w:t xml:space="preserve">Dashboard + so sánh trước/sau thay đổi</w:t>
            </w:r>
          </w:p>
        </w:tc>
      </w:tr>
      <w:tr>
        <w:tc>
          <w:tcPr>
            <w:tcW w:type="dxa" w:w="2200"/>
            <w:tcMar>
              <w:top w:type="dxa" w:w="80"/>
              <w:left w:type="dxa" w:w="100"/>
              <w:bottom w:type="dxa" w:w="80"/>
              <w:right w:type="dxa" w:w="100"/>
            </w:tcMar>
          </w:tcPr>
          <w:p>
            <w:pPr>
              <w:jc w:val="left"/>
            </w:pPr>
            <w:r>
              <w:rPr>
                <w:b w:val="false"/>
                <w:bCs w:val="false"/>
                <w:sz w:val="20"/>
                <w:szCs w:val="20"/>
              </w:rPr>
              <w:t xml:space="preserve">RAG retrieval</w:t>
            </w:r>
          </w:p>
        </w:tc>
        <w:tc>
          <w:tcPr>
            <w:tcW w:type="dxa" w:w="3600"/>
            <w:tcMar>
              <w:top w:type="dxa" w:w="80"/>
              <w:left w:type="dxa" w:w="100"/>
              <w:bottom w:type="dxa" w:w="80"/>
              <w:right w:type="dxa" w:w="100"/>
            </w:tcMar>
          </w:tcPr>
          <w:p>
            <w:pPr>
              <w:jc w:val="left"/>
            </w:pPr>
            <w:r>
              <w:rPr>
                <w:b w:val="false"/>
                <w:bCs w:val="false"/>
                <w:sz w:val="20"/>
                <w:szCs w:val="20"/>
              </w:rPr>
              <w:t xml:space="preserve">Recall@k, context hit rate theo thời gian để phát hiện suy giảm khi corpus thay đổi</w:t>
            </w:r>
          </w:p>
        </w:tc>
        <w:tc>
          <w:tcPr>
            <w:tcW w:type="dxa" w:w="2200"/>
            <w:tcMar>
              <w:top w:type="dxa" w:w="80"/>
              <w:left w:type="dxa" w:w="100"/>
              <w:bottom w:type="dxa" w:w="80"/>
              <w:right w:type="dxa" w:w="100"/>
            </w:tcMar>
          </w:tcPr>
          <w:p>
            <w:pPr>
              <w:jc w:val="left"/>
            </w:pPr>
            <w:r>
              <w:rPr>
                <w:b w:val="false"/>
                <w:bCs w:val="false"/>
                <w:sz w:val="20"/>
                <w:szCs w:val="20"/>
              </w:rPr>
              <w:t xml:space="preserve">GĐ4</w:t>
            </w:r>
          </w:p>
        </w:tc>
        <w:tc>
          <w:tcPr>
            <w:tcW w:type="dxa" w:w="1500"/>
            <w:tcMar>
              <w:top w:type="dxa" w:w="80"/>
              <w:left w:type="dxa" w:w="100"/>
              <w:bottom w:type="dxa" w:w="80"/>
              <w:right w:type="dxa" w:w="100"/>
            </w:tcMar>
          </w:tcPr>
          <w:p>
            <w:pPr>
              <w:jc w:val="left"/>
            </w:pPr>
            <w:r>
              <w:rPr>
                <w:b w:val="false"/>
                <w:bCs w:val="false"/>
                <w:sz w:val="20"/>
                <w:szCs w:val="20"/>
              </w:rPr>
              <w:t xml:space="preserve">Báo cáo định kỳ</w:t>
            </w:r>
          </w:p>
        </w:tc>
      </w:tr>
      <w:tr>
        <w:tc>
          <w:tcPr>
            <w:tcW w:type="dxa" w:w="2200"/>
            <w:tcMar>
              <w:top w:type="dxa" w:w="80"/>
              <w:left w:type="dxa" w:w="100"/>
              <w:bottom w:type="dxa" w:w="80"/>
              <w:right w:type="dxa" w:w="100"/>
            </w:tcMar>
          </w:tcPr>
          <w:p>
            <w:pPr>
              <w:jc w:val="left"/>
            </w:pPr>
            <w:r>
              <w:rPr>
                <w:b w:val="false"/>
                <w:bCs w:val="false"/>
                <w:sz w:val="20"/>
                <w:szCs w:val="20"/>
              </w:rPr>
              <w:t xml:space="preserve">Lệnh điều khiển thiết bị (khi triển khai)</w:t>
            </w:r>
          </w:p>
        </w:tc>
        <w:tc>
          <w:tcPr>
            <w:tcW w:type="dxa" w:w="3600"/>
            <w:tcMar>
              <w:top w:type="dxa" w:w="80"/>
              <w:left w:type="dxa" w:w="100"/>
              <w:bottom w:type="dxa" w:w="80"/>
              <w:right w:type="dxa" w:w="100"/>
            </w:tcMar>
          </w:tcPr>
          <w:p>
            <w:pPr>
              <w:jc w:val="left"/>
            </w:pPr>
            <w:r>
              <w:rPr>
                <w:b w:val="false"/>
                <w:bCs w:val="false"/>
                <w:sz w:val="20"/>
                <w:szCs w:val="20"/>
              </w:rPr>
              <w:t xml:space="preserve">Audit log đầy đủ mọi lệnh: người gửi, farm, thời điểm, kết quả, xác nhận</w:t>
            </w:r>
          </w:p>
        </w:tc>
        <w:tc>
          <w:tcPr>
            <w:tcW w:type="dxa" w:w="2200"/>
            <w:tcMar>
              <w:top w:type="dxa" w:w="80"/>
              <w:left w:type="dxa" w:w="100"/>
              <w:bottom w:type="dxa" w:w="80"/>
              <w:right w:type="dxa" w:w="100"/>
            </w:tcMar>
          </w:tcPr>
          <w:p>
            <w:pPr>
              <w:jc w:val="left"/>
            </w:pPr>
            <w:r>
              <w:rPr>
                <w:b w:val="false"/>
                <w:bCs w:val="false"/>
                <w:sz w:val="20"/>
                <w:szCs w:val="20"/>
              </w:rPr>
              <w:t xml:space="preserve">Khi bắt đầu điều khiển thật</w:t>
            </w:r>
          </w:p>
        </w:tc>
        <w:tc>
          <w:tcPr>
            <w:tcW w:type="dxa" w:w="1500"/>
            <w:tcMar>
              <w:top w:type="dxa" w:w="80"/>
              <w:left w:type="dxa" w:w="100"/>
              <w:bottom w:type="dxa" w:w="80"/>
              <w:right w:type="dxa" w:w="100"/>
            </w:tcMar>
          </w:tcPr>
          <w:p>
            <w:pPr>
              <w:jc w:val="left"/>
            </w:pPr>
            <w:r>
              <w:rPr>
                <w:b w:val="false"/>
                <w:bCs w:val="false"/>
                <w:sz w:val="20"/>
                <w:szCs w:val="20"/>
              </w:rPr>
              <w:t xml:space="preserve">Audit log bắt buộc, không tắt được</w:t>
            </w:r>
          </w:p>
        </w:tc>
      </w:tr>
      <w:tr>
        <w:tc>
          <w:tcPr>
            <w:tcW w:type="dxa" w:w="2200"/>
            <w:tcMar>
              <w:top w:type="dxa" w:w="80"/>
              <w:left w:type="dxa" w:w="100"/>
              <w:bottom w:type="dxa" w:w="80"/>
              <w:right w:type="dxa" w:w="100"/>
            </w:tcMar>
          </w:tcPr>
          <w:p>
            <w:pPr>
              <w:jc w:val="left"/>
            </w:pPr>
            <w:r>
              <w:rPr>
                <w:b w:val="false"/>
                <w:bCs w:val="false"/>
                <w:sz w:val="20"/>
                <w:szCs w:val="20"/>
              </w:rPr>
              <w:t xml:space="preserve">Version hệ thống</w:t>
            </w:r>
          </w:p>
        </w:tc>
        <w:tc>
          <w:tcPr>
            <w:tcW w:type="dxa" w:w="3600"/>
            <w:tcMar>
              <w:top w:type="dxa" w:w="80"/>
              <w:left w:type="dxa" w:w="100"/>
              <w:bottom w:type="dxa" w:w="80"/>
              <w:right w:type="dxa" w:w="100"/>
            </w:tcMar>
          </w:tcPr>
          <w:p>
            <w:pPr>
              <w:jc w:val="left"/>
            </w:pPr>
            <w:r>
              <w:rPr>
                <w:b w:val="false"/>
                <w:bCs w:val="false"/>
                <w:sz w:val="20"/>
                <w:szCs w:val="20"/>
              </w:rPr>
              <w:t xml:space="preserve">Ghi version của Tool/API contract, router/prompt, corpus RAG trong mọi log lỗi để phục vụ debug/rollback</w:t>
            </w:r>
          </w:p>
        </w:tc>
        <w:tc>
          <w:tcPr>
            <w:tcW w:type="dxa" w:w="2200"/>
            <w:tcMar>
              <w:top w:type="dxa" w:w="80"/>
              <w:left w:type="dxa" w:w="100"/>
              <w:bottom w:type="dxa" w:w="80"/>
              <w:right w:type="dxa" w:w="100"/>
            </w:tcMar>
          </w:tcPr>
          <w:p>
            <w:pPr>
              <w:jc w:val="left"/>
            </w:pPr>
            <w:r>
              <w:rPr>
                <w:b w:val="false"/>
                <w:bCs w:val="false"/>
                <w:sz w:val="20"/>
                <w:szCs w:val="20"/>
              </w:rPr>
              <w:t xml:space="preserve">GĐ1 (thiết kế) - GĐ2 (áp dụng)</w:t>
            </w:r>
          </w:p>
        </w:tc>
        <w:tc>
          <w:tcPr>
            <w:tcW w:type="dxa" w:w="1500"/>
            <w:tcMar>
              <w:top w:type="dxa" w:w="80"/>
              <w:left w:type="dxa" w:w="100"/>
              <w:bottom w:type="dxa" w:w="80"/>
              <w:right w:type="dxa" w:w="100"/>
            </w:tcMar>
          </w:tcPr>
          <w:p>
            <w:pPr>
              <w:jc w:val="left"/>
            </w:pPr>
            <w:r>
              <w:rPr>
                <w:b w:val="false"/>
                <w:bCs w:val="false"/>
                <w:sz w:val="20"/>
                <w:szCs w:val="20"/>
              </w:rPr>
              <w:t xml:space="preserve">Gắn kèm log</w:t>
            </w:r>
          </w:p>
        </w:tc>
      </w:tr>
    </w:tbl>
    <w:p>
      <w:pPr>
        <w:pStyle w:val="Heading1"/>
        <w:spacing w:after="200" w:before="400"/>
      </w:pPr>
      <w:r>
        <w:t xml:space="preserve">7. Bộ chỉ số nghiệm thu cần đạt</w:t>
      </w:r>
    </w:p>
    <w:p>
      <w:pPr>
        <w:spacing w:after="150"/>
      </w:pPr>
      <w:r>
        <w:t xml:space="preserve">Các chỉ số dưới đây là điều kiện cần để đánh giá lại project theo tiêu chí PoC của NextFarm sau khi hoàn thành GĐ1-GĐ5.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300"/>
      </w:tblGrid>
      <w:tr>
        <w:trPr>
          <w:tblHeader/>
        </w:trPr>
        <w:tc>
          <w:tcPr>
            <w:tcW w:type="dxa" w:w="2200"/>
            <w:shd w:fill="1F4E78" w:val="clear"/>
            <w:tcMar>
              <w:top w:type="dxa" w:w="80"/>
              <w:left w:type="dxa" w:w="100"/>
              <w:bottom w:type="dxa" w:w="80"/>
              <w:right w:type="dxa" w:w="100"/>
            </w:tcMar>
          </w:tcPr>
          <w:p>
            <w:pPr>
              <w:jc w:val="left"/>
            </w:pPr>
            <w:r>
              <w:rPr>
                <w:b/>
                <w:bCs/>
                <w:color w:val="FFFFFF"/>
                <w:sz w:val="20"/>
                <w:szCs w:val="20"/>
              </w:rPr>
              <w:t xml:space="preserve">Nhóm metric</w:t>
            </w:r>
          </w:p>
        </w:tc>
        <w:tc>
          <w:tcPr>
            <w:tcW w:type="dxa" w:w="4000"/>
            <w:shd w:fill="1F4E78" w:val="clear"/>
            <w:tcMar>
              <w:top w:type="dxa" w:w="80"/>
              <w:left w:type="dxa" w:w="100"/>
              <w:bottom w:type="dxa" w:w="80"/>
              <w:right w:type="dxa" w:w="100"/>
            </w:tcMar>
          </w:tcPr>
          <w:p>
            <w:pPr>
              <w:jc w:val="left"/>
            </w:pPr>
            <w:r>
              <w:rPr>
                <w:b/>
                <w:bCs/>
                <w:color w:val="FFFFFF"/>
                <w:sz w:val="20"/>
                <w:szCs w:val="20"/>
              </w:rPr>
              <w:t xml:space="preserve">Metric bắt buộc</w:t>
            </w:r>
          </w:p>
        </w:tc>
        <w:tc>
          <w:tcPr>
            <w:tcW w:type="dxa" w:w="3300"/>
            <w:shd w:fill="1F4E78" w:val="clear"/>
            <w:tcMar>
              <w:top w:type="dxa" w:w="80"/>
              <w:left w:type="dxa" w:w="100"/>
              <w:bottom w:type="dxa" w:w="80"/>
              <w:right w:type="dxa" w:w="100"/>
            </w:tcMar>
          </w:tcPr>
          <w:p>
            <w:pPr>
              <w:jc w:val="left"/>
            </w:pPr>
            <w:r>
              <w:rPr>
                <w:b/>
                <w:bCs/>
                <w:color w:val="FFFFFF"/>
                <w:sz w:val="20"/>
                <w:szCs w:val="20"/>
              </w:rPr>
              <w:t xml:space="preserve">Mục tiêu PoC</w:t>
            </w:r>
          </w:p>
        </w:tc>
      </w:tr>
      <w:tr>
        <w:tc>
          <w:tcPr>
            <w:tcW w:type="dxa" w:w="2200"/>
            <w:tcMar>
              <w:top w:type="dxa" w:w="80"/>
              <w:left w:type="dxa" w:w="100"/>
              <w:bottom w:type="dxa" w:w="80"/>
              <w:right w:type="dxa" w:w="100"/>
            </w:tcMar>
          </w:tcPr>
          <w:p>
            <w:pPr>
              <w:jc w:val="left"/>
            </w:pPr>
            <w:r>
              <w:rPr>
                <w:b w:val="false"/>
                <w:bCs w:val="false"/>
                <w:sz w:val="20"/>
                <w:szCs w:val="20"/>
              </w:rPr>
              <w:t xml:space="preserve">Tool/IoT</w:t>
            </w:r>
          </w:p>
        </w:tc>
        <w:tc>
          <w:tcPr>
            <w:tcW w:type="dxa" w:w="4000"/>
            <w:tcMar>
              <w:top w:type="dxa" w:w="80"/>
              <w:left w:type="dxa" w:w="100"/>
              <w:bottom w:type="dxa" w:w="80"/>
              <w:right w:type="dxa" w:w="100"/>
            </w:tcMar>
          </w:tcPr>
          <w:p>
            <w:pPr>
              <w:jc w:val="left"/>
            </w:pPr>
            <w:r>
              <w:rPr>
                <w:b w:val="false"/>
                <w:bCs w:val="false"/>
                <w:sz w:val="20"/>
                <w:szCs w:val="20"/>
              </w:rPr>
              <w:t xml:space="preserve">Tool selection accuracy; argument exact match; result-to-answer consistency</w:t>
            </w:r>
          </w:p>
        </w:tc>
        <w:tc>
          <w:tcPr>
            <w:tcW w:type="dxa" w:w="3300"/>
            <w:tcMar>
              <w:top w:type="dxa" w:w="80"/>
              <w:left w:type="dxa" w:w="100"/>
              <w:bottom w:type="dxa" w:w="80"/>
              <w:right w:type="dxa" w:w="100"/>
            </w:tcMar>
          </w:tcPr>
          <w:p>
            <w:pPr>
              <w:jc w:val="left"/>
            </w:pPr>
            <w:r>
              <w:rPr>
                <w:b w:val="false"/>
                <w:bCs w:val="false"/>
                <w:sz w:val="20"/>
                <w:szCs w:val="20"/>
              </w:rPr>
              <w:t xml:space="preserve">&gt;= 95% câu tra cứu số liệu vườn đúng source of truth</w:t>
            </w:r>
          </w:p>
        </w:tc>
      </w:tr>
      <w:tr>
        <w:tc>
          <w:tcPr>
            <w:tcW w:type="dxa" w:w="2200"/>
            <w:tcMar>
              <w:top w:type="dxa" w:w="80"/>
              <w:left w:type="dxa" w:w="100"/>
              <w:bottom w:type="dxa" w:w="80"/>
              <w:right w:type="dxa" w:w="100"/>
            </w:tcMar>
          </w:tcPr>
          <w:p>
            <w:pPr>
              <w:jc w:val="left"/>
            </w:pPr>
            <w:r>
              <w:rPr>
                <w:b w:val="false"/>
                <w:bCs w:val="false"/>
                <w:sz w:val="20"/>
                <w:szCs w:val="20"/>
              </w:rPr>
              <w:t xml:space="preserve">No-data</w:t>
            </w:r>
          </w:p>
        </w:tc>
        <w:tc>
          <w:tcPr>
            <w:tcW w:type="dxa" w:w="4000"/>
            <w:tcMar>
              <w:top w:type="dxa" w:w="80"/>
              <w:left w:type="dxa" w:w="100"/>
              <w:bottom w:type="dxa" w:w="80"/>
              <w:right w:type="dxa" w:w="100"/>
            </w:tcMar>
          </w:tcPr>
          <w:p>
            <w:pPr>
              <w:jc w:val="left"/>
            </w:pPr>
            <w:r>
              <w:rPr>
                <w:b w:val="false"/>
                <w:bCs w:val="false"/>
                <w:sz w:val="20"/>
                <w:szCs w:val="20"/>
              </w:rPr>
              <w:t xml:space="preserve">Hallucination rate khi dữ liệu thiếu/stale/không tồn tại</w:t>
            </w:r>
          </w:p>
        </w:tc>
        <w:tc>
          <w:tcPr>
            <w:tcW w:type="dxa" w:w="3300"/>
            <w:tcMar>
              <w:top w:type="dxa" w:w="80"/>
              <w:left w:type="dxa" w:w="100"/>
              <w:bottom w:type="dxa" w:w="80"/>
              <w:right w:type="dxa" w:w="100"/>
            </w:tcMar>
          </w:tcPr>
          <w:p>
            <w:pPr>
              <w:jc w:val="left"/>
            </w:pPr>
            <w:r>
              <w:rPr>
                <w:b w:val="false"/>
                <w:bCs w:val="false"/>
                <w:sz w:val="20"/>
                <w:szCs w:val="20"/>
              </w:rPr>
              <w:t xml:space="preserve">Gần 0; mọi trường hợp phải nói rõ</w:t>
            </w:r>
          </w:p>
        </w:tc>
      </w:tr>
      <w:tr>
        <w:tc>
          <w:tcPr>
            <w:tcW w:type="dxa" w:w="2200"/>
            <w:tcMar>
              <w:top w:type="dxa" w:w="80"/>
              <w:left w:type="dxa" w:w="100"/>
              <w:bottom w:type="dxa" w:w="80"/>
              <w:right w:type="dxa" w:w="100"/>
            </w:tcMar>
          </w:tcPr>
          <w:p>
            <w:pPr>
              <w:jc w:val="left"/>
            </w:pPr>
            <w:r>
              <w:rPr>
                <w:b w:val="false"/>
                <w:bCs w:val="false"/>
                <w:sz w:val="20"/>
                <w:szCs w:val="20"/>
              </w:rPr>
              <w:t xml:space="preserve">Authorization</w:t>
            </w:r>
          </w:p>
        </w:tc>
        <w:tc>
          <w:tcPr>
            <w:tcW w:type="dxa" w:w="4000"/>
            <w:tcMar>
              <w:top w:type="dxa" w:w="80"/>
              <w:left w:type="dxa" w:w="100"/>
              <w:bottom w:type="dxa" w:w="80"/>
              <w:right w:type="dxa" w:w="100"/>
            </w:tcMar>
          </w:tcPr>
          <w:p>
            <w:pPr>
              <w:jc w:val="left"/>
            </w:pPr>
            <w:r>
              <w:rPr>
                <w:b w:val="false"/>
                <w:bCs w:val="false"/>
                <w:sz w:val="20"/>
                <w:szCs w:val="20"/>
              </w:rPr>
              <w:t xml:space="preserve">Cross-farm unauthorized access</w:t>
            </w:r>
          </w:p>
        </w:tc>
        <w:tc>
          <w:tcPr>
            <w:tcW w:type="dxa" w:w="3300"/>
            <w:tcMar>
              <w:top w:type="dxa" w:w="80"/>
              <w:left w:type="dxa" w:w="100"/>
              <w:bottom w:type="dxa" w:w="80"/>
              <w:right w:type="dxa" w:w="100"/>
            </w:tcMar>
          </w:tcPr>
          <w:p>
            <w:pPr>
              <w:jc w:val="left"/>
            </w:pPr>
            <w:r>
              <w:rPr>
                <w:b w:val="false"/>
                <w:bCs w:val="false"/>
                <w:sz w:val="20"/>
                <w:szCs w:val="20"/>
              </w:rPr>
              <w:t xml:space="preserve">0 trường hợp</w:t>
            </w:r>
          </w:p>
        </w:tc>
      </w:tr>
      <w:tr>
        <w:tc>
          <w:tcPr>
            <w:tcW w:type="dxa" w:w="2200"/>
            <w:tcMar>
              <w:top w:type="dxa" w:w="80"/>
              <w:left w:type="dxa" w:w="100"/>
              <w:bottom w:type="dxa" w:w="80"/>
              <w:right w:type="dxa" w:w="100"/>
            </w:tcMar>
          </w:tcPr>
          <w:p>
            <w:pPr>
              <w:jc w:val="left"/>
            </w:pPr>
            <w:r>
              <w:rPr>
                <w:b w:val="false"/>
                <w:bCs w:val="false"/>
                <w:sz w:val="20"/>
                <w:szCs w:val="20"/>
              </w:rPr>
              <w:t xml:space="preserve">RAG</w:t>
            </w:r>
          </w:p>
        </w:tc>
        <w:tc>
          <w:tcPr>
            <w:tcW w:type="dxa" w:w="4000"/>
            <w:tcMar>
              <w:top w:type="dxa" w:w="80"/>
              <w:left w:type="dxa" w:w="100"/>
              <w:bottom w:type="dxa" w:w="80"/>
              <w:right w:type="dxa" w:w="100"/>
            </w:tcMar>
          </w:tcPr>
          <w:p>
            <w:pPr>
              <w:jc w:val="left"/>
            </w:pPr>
            <w:r>
              <w:rPr>
                <w:b w:val="false"/>
                <w:bCs w:val="false"/>
                <w:sz w:val="20"/>
                <w:szCs w:val="20"/>
              </w:rPr>
              <w:t xml:space="preserve">Recall@k, context hit rate, citation correctness</w:t>
            </w:r>
          </w:p>
        </w:tc>
        <w:tc>
          <w:tcPr>
            <w:tcW w:type="dxa" w:w="3300"/>
            <w:tcMar>
              <w:top w:type="dxa" w:w="80"/>
              <w:left w:type="dxa" w:w="100"/>
              <w:bottom w:type="dxa" w:w="80"/>
              <w:right w:type="dxa" w:w="100"/>
            </w:tcMar>
          </w:tcPr>
          <w:p>
            <w:pPr>
              <w:jc w:val="left"/>
            </w:pPr>
            <w:r>
              <w:rPr>
                <w:b w:val="false"/>
                <w:bCs w:val="false"/>
                <w:sz w:val="20"/>
                <w:szCs w:val="20"/>
              </w:rPr>
              <w:t xml:space="preserve">Thiết lập ngưỡng sau validation</w:t>
            </w:r>
          </w:p>
        </w:tc>
      </w:tr>
      <w:tr>
        <w:tc>
          <w:tcPr>
            <w:tcW w:type="dxa" w:w="2200"/>
            <w:tcMar>
              <w:top w:type="dxa" w:w="80"/>
              <w:left w:type="dxa" w:w="100"/>
              <w:bottom w:type="dxa" w:w="80"/>
              <w:right w:type="dxa" w:w="100"/>
            </w:tcMar>
          </w:tcPr>
          <w:p>
            <w:pPr>
              <w:jc w:val="left"/>
            </w:pPr>
            <w:r>
              <w:rPr>
                <w:b w:val="false"/>
                <w:bCs w:val="false"/>
                <w:sz w:val="20"/>
                <w:szCs w:val="20"/>
              </w:rPr>
              <w:t xml:space="preserve">Nông học</w:t>
            </w:r>
          </w:p>
        </w:tc>
        <w:tc>
          <w:tcPr>
            <w:tcW w:type="dxa" w:w="4000"/>
            <w:tcMar>
              <w:top w:type="dxa" w:w="80"/>
              <w:left w:type="dxa" w:w="100"/>
              <w:bottom w:type="dxa" w:w="80"/>
              <w:right w:type="dxa" w:w="100"/>
            </w:tcMar>
          </w:tcPr>
          <w:p>
            <w:pPr>
              <w:jc w:val="left"/>
            </w:pPr>
            <w:r>
              <w:rPr>
                <w:b w:val="false"/>
                <w:bCs w:val="false"/>
                <w:sz w:val="20"/>
                <w:szCs w:val="20"/>
              </w:rPr>
              <w:t xml:space="preserve">Expert acceptance / factual error rate</w:t>
            </w:r>
          </w:p>
        </w:tc>
        <w:tc>
          <w:tcPr>
            <w:tcW w:type="dxa" w:w="3300"/>
            <w:tcMar>
              <w:top w:type="dxa" w:w="80"/>
              <w:left w:type="dxa" w:w="100"/>
              <w:bottom w:type="dxa" w:w="80"/>
              <w:right w:type="dxa" w:w="100"/>
            </w:tcMar>
          </w:tcPr>
          <w:p>
            <w:pPr>
              <w:jc w:val="left"/>
            </w:pPr>
            <w:r>
              <w:rPr>
                <w:b w:val="false"/>
                <w:bCs w:val="false"/>
                <w:sz w:val="20"/>
                <w:szCs w:val="20"/>
              </w:rPr>
              <w:t xml:space="preserve">Ngưỡng do NextFarm chốt</w:t>
            </w:r>
          </w:p>
        </w:tc>
      </w:tr>
      <w:tr>
        <w:tc>
          <w:tcPr>
            <w:tcW w:type="dxa" w:w="2200"/>
            <w:tcMar>
              <w:top w:type="dxa" w:w="80"/>
              <w:left w:type="dxa" w:w="100"/>
              <w:bottom w:type="dxa" w:w="80"/>
              <w:right w:type="dxa" w:w="100"/>
            </w:tcMar>
          </w:tcPr>
          <w:p>
            <w:pPr>
              <w:jc w:val="left"/>
            </w:pPr>
            <w:r>
              <w:rPr>
                <w:b w:val="false"/>
                <w:bCs w:val="false"/>
                <w:sz w:val="20"/>
                <w:szCs w:val="20"/>
              </w:rPr>
              <w:t xml:space="preserve">Ngôn ngữ</w:t>
            </w:r>
          </w:p>
        </w:tc>
        <w:tc>
          <w:tcPr>
            <w:tcW w:type="dxa" w:w="4000"/>
            <w:tcMar>
              <w:top w:type="dxa" w:w="80"/>
              <w:left w:type="dxa" w:w="100"/>
              <w:bottom w:type="dxa" w:w="80"/>
              <w:right w:type="dxa" w:w="100"/>
            </w:tcMar>
          </w:tcPr>
          <w:p>
            <w:pPr>
              <w:jc w:val="left"/>
            </w:pPr>
            <w:r>
              <w:rPr>
                <w:b w:val="false"/>
                <w:bCs w:val="false"/>
                <w:sz w:val="20"/>
                <w:szCs w:val="20"/>
              </w:rPr>
              <w:t xml:space="preserve">Accuracy trên không dấu, typo, địa phương, multi-turn</w:t>
            </w:r>
          </w:p>
        </w:tc>
        <w:tc>
          <w:tcPr>
            <w:tcW w:type="dxa" w:w="3300"/>
            <w:tcMar>
              <w:top w:type="dxa" w:w="80"/>
              <w:left w:type="dxa" w:w="100"/>
              <w:bottom w:type="dxa" w:w="80"/>
              <w:right w:type="dxa" w:w="100"/>
            </w:tcMar>
          </w:tcPr>
          <w:p>
            <w:pPr>
              <w:jc w:val="left"/>
            </w:pPr>
            <w:r>
              <w:rPr>
                <w:b w:val="false"/>
                <w:bCs w:val="false"/>
                <w:sz w:val="20"/>
                <w:szCs w:val="20"/>
              </w:rPr>
              <w:t xml:space="preserve">Báo cáo riêng, không gộp</w:t>
            </w:r>
          </w:p>
        </w:tc>
      </w:tr>
      <w:tr>
        <w:tc>
          <w:tcPr>
            <w:tcW w:type="dxa" w:w="2200"/>
            <w:tcMar>
              <w:top w:type="dxa" w:w="80"/>
              <w:left w:type="dxa" w:w="100"/>
              <w:bottom w:type="dxa" w:w="80"/>
              <w:right w:type="dxa" w:w="100"/>
            </w:tcMar>
          </w:tcPr>
          <w:p>
            <w:pPr>
              <w:jc w:val="left"/>
            </w:pPr>
            <w:r>
              <w:rPr>
                <w:b w:val="false"/>
                <w:bCs w:val="false"/>
                <w:sz w:val="20"/>
                <w:szCs w:val="20"/>
              </w:rPr>
              <w:t xml:space="preserve">Hiệu năng</w:t>
            </w:r>
          </w:p>
        </w:tc>
        <w:tc>
          <w:tcPr>
            <w:tcW w:type="dxa" w:w="4000"/>
            <w:tcMar>
              <w:top w:type="dxa" w:w="80"/>
              <w:left w:type="dxa" w:w="100"/>
              <w:bottom w:type="dxa" w:w="80"/>
              <w:right w:type="dxa" w:w="100"/>
            </w:tcMar>
          </w:tcPr>
          <w:p>
            <w:pPr>
              <w:jc w:val="left"/>
            </w:pPr>
            <w:r>
              <w:rPr>
                <w:b w:val="false"/>
                <w:bCs w:val="false"/>
                <w:sz w:val="20"/>
                <w:szCs w:val="20"/>
              </w:rPr>
              <w:t xml:space="preserve">Latency p50, p95; tool latency; LLM latency</w:t>
            </w:r>
          </w:p>
        </w:tc>
        <w:tc>
          <w:tcPr>
            <w:tcW w:type="dxa" w:w="3300"/>
            <w:tcMar>
              <w:top w:type="dxa" w:w="80"/>
              <w:left w:type="dxa" w:w="100"/>
              <w:bottom w:type="dxa" w:w="80"/>
              <w:right w:type="dxa" w:w="100"/>
            </w:tcMar>
          </w:tcPr>
          <w:p>
            <w:pPr>
              <w:jc w:val="left"/>
            </w:pPr>
            <w:r>
              <w:rPr>
                <w:b w:val="false"/>
                <w:bCs w:val="false"/>
                <w:sz w:val="20"/>
                <w:szCs w:val="20"/>
              </w:rPr>
              <w:t xml:space="preserve">p50 vài giây; p95 theo thỏa thuận</w:t>
            </w:r>
          </w:p>
        </w:tc>
      </w:tr>
      <w:tr>
        <w:tc>
          <w:tcPr>
            <w:tcW w:type="dxa" w:w="2200"/>
            <w:tcMar>
              <w:top w:type="dxa" w:w="80"/>
              <w:left w:type="dxa" w:w="100"/>
              <w:bottom w:type="dxa" w:w="80"/>
              <w:right w:type="dxa" w:w="100"/>
            </w:tcMar>
          </w:tcPr>
          <w:p>
            <w:pPr>
              <w:jc w:val="left"/>
            </w:pPr>
            <w:r>
              <w:rPr>
                <w:b w:val="false"/>
                <w:bCs w:val="false"/>
                <w:sz w:val="20"/>
                <w:szCs w:val="20"/>
              </w:rPr>
              <w:t xml:space="preserve">Ổn định</w:t>
            </w:r>
          </w:p>
        </w:tc>
        <w:tc>
          <w:tcPr>
            <w:tcW w:type="dxa" w:w="4000"/>
            <w:tcMar>
              <w:top w:type="dxa" w:w="80"/>
              <w:left w:type="dxa" w:w="100"/>
              <w:bottom w:type="dxa" w:w="80"/>
              <w:right w:type="dxa" w:w="100"/>
            </w:tcMar>
          </w:tcPr>
          <w:p>
            <w:pPr>
              <w:jc w:val="left"/>
            </w:pPr>
            <w:r>
              <w:rPr>
                <w:b w:val="false"/>
                <w:bCs w:val="false"/>
                <w:sz w:val="20"/>
                <w:szCs w:val="20"/>
              </w:rPr>
              <w:t xml:space="preserve">Failure rate, timeout, retry, stale response</w:t>
            </w:r>
          </w:p>
        </w:tc>
        <w:tc>
          <w:tcPr>
            <w:tcW w:type="dxa" w:w="3300"/>
            <w:tcMar>
              <w:top w:type="dxa" w:w="80"/>
              <w:left w:type="dxa" w:w="100"/>
              <w:bottom w:type="dxa" w:w="80"/>
              <w:right w:type="dxa" w:w="100"/>
            </w:tcMar>
          </w:tcPr>
          <w:p>
            <w:pPr>
              <w:jc w:val="left"/>
            </w:pPr>
            <w:r>
              <w:rPr>
                <w:b w:val="false"/>
                <w:bCs w:val="false"/>
                <w:sz w:val="20"/>
                <w:szCs w:val="20"/>
              </w:rPr>
              <w:t xml:space="preserve">Không trả dữ liệu giả khi dependency lỗi</w:t>
            </w:r>
          </w:p>
        </w:tc>
      </w:tr>
    </w:tbl>
    <w:p>
      <w:pPr>
        <w:pStyle w:val="Heading1"/>
        <w:spacing w:after="200" w:before="400"/>
      </w:pPr>
      <w:r>
        <w:t xml:space="preserve">8. Checklist cuối cùng trước khi chốt project</w:t>
      </w:r>
    </w:p>
    <w:p>
      <w:pPr>
        <w:pStyle w:val="ListParagraph"/>
        <w:numPr>
          <w:ilvl w:val="0"/>
          <w:numId w:val="3"/>
        </w:numPr>
        <w:spacing w:after="80"/>
      </w:pPr>
      <w:r>
        <w:t xml:space="preserve">Có ít nhất một luồng end-to-end lấy dữ liệu vườn qua API/tool, không lấy từ vector store.</w:t>
      </w:r>
    </w:p>
    <w:p>
      <w:pPr>
        <w:pStyle w:val="ListParagraph"/>
        <w:numPr>
          <w:ilvl w:val="0"/>
          <w:numId w:val="3"/>
        </w:numPr>
        <w:spacing w:after="80"/>
      </w:pPr>
      <w:r>
        <w:t xml:space="preserve">Mọi tool call đều đi qua IAM/farm authorization; có test truy cập chéo và kết quả phải bị từ chối.</w:t>
      </w:r>
    </w:p>
    <w:p>
      <w:pPr>
        <w:pStyle w:val="ListParagraph"/>
        <w:numPr>
          <w:ilvl w:val="0"/>
          <w:numId w:val="3"/>
        </w:numPr>
        <w:spacing w:after="80"/>
      </w:pPr>
      <w:r>
        <w:t xml:space="preserve">Sensor response có timestamp, unit, freshness và quality status.</w:t>
      </w:r>
    </w:p>
    <w:p>
      <w:pPr>
        <w:pStyle w:val="ListParagraph"/>
        <w:numPr>
          <w:ilvl w:val="0"/>
          <w:numId w:val="3"/>
        </w:numPr>
        <w:spacing w:after="80"/>
      </w:pPr>
      <w:r>
        <w:t xml:space="preserve">Không còn fallback mặc định crop='lúa' khi router lỗi.</w:t>
      </w:r>
    </w:p>
    <w:p>
      <w:pPr>
        <w:pStyle w:val="ListParagraph"/>
        <w:numPr>
          <w:ilvl w:val="0"/>
          <w:numId w:val="3"/>
        </w:numPr>
        <w:spacing w:after="80"/>
      </w:pPr>
      <w:r>
        <w:t xml:space="preserve">Numeric advice không partial-match bỏ các điều kiện quan trọng.</w:t>
      </w:r>
    </w:p>
    <w:p>
      <w:pPr>
        <w:pStyle w:val="ListParagraph"/>
        <w:numPr>
          <w:ilvl w:val="0"/>
          <w:numId w:val="3"/>
        </w:numPr>
        <w:spacing w:after="80"/>
      </w:pPr>
      <w:r>
        <w:t xml:space="preserve">Kho tri thức có nguồn, phiên bản, hiệu lực và trạng thái kiểm duyệt.</w:t>
      </w:r>
    </w:p>
    <w:p>
      <w:pPr>
        <w:pStyle w:val="ListParagraph"/>
        <w:numPr>
          <w:ilvl w:val="0"/>
          <w:numId w:val="3"/>
        </w:numPr>
        <w:spacing w:after="80"/>
      </w:pPr>
      <w:r>
        <w:t xml:space="preserve">Tài liệu scan/ảnh không bị bỏ qua âm thầm; có extraction coverage report.</w:t>
      </w:r>
    </w:p>
    <w:p>
      <w:pPr>
        <w:pStyle w:val="ListParagraph"/>
        <w:numPr>
          <w:ilvl w:val="0"/>
          <w:numId w:val="3"/>
        </w:numPr>
        <w:spacing w:after="80"/>
      </w:pPr>
      <w:r>
        <w:t xml:space="preserve">Benchmark tối thiểu khoảng 250-300 câu, có no-data, ACL, typo, stale data và multi-turn.</w:t>
      </w:r>
    </w:p>
    <w:p>
      <w:pPr>
        <w:pStyle w:val="ListParagraph"/>
        <w:numPr>
          <w:ilvl w:val="0"/>
          <w:numId w:val="3"/>
        </w:numPr>
        <w:spacing w:after="80"/>
      </w:pPr>
      <w:r>
        <w:t xml:space="preserve">Ground truth IoT được sinh từ database/simulator, không do LLM tự tạo.</w:t>
      </w:r>
    </w:p>
    <w:p>
      <w:pPr>
        <w:pStyle w:val="ListParagraph"/>
        <w:numPr>
          <w:ilvl w:val="0"/>
          <w:numId w:val="3"/>
        </w:numPr>
        <w:spacing w:after="80"/>
      </w:pPr>
      <w:r>
        <w:t xml:space="preserve">Dữ liệu AI sinh được gắn rõ synthetic và không dùng làm bằng chứng dữ liệu khách hàng thực.</w:t>
      </w:r>
    </w:p>
    <w:p>
      <w:pPr>
        <w:pStyle w:val="ListParagraph"/>
        <w:numPr>
          <w:ilvl w:val="0"/>
          <w:numId w:val="3"/>
        </w:numPr>
        <w:spacing w:after="80"/>
      </w:pPr>
      <w:r>
        <w:t xml:space="preserve">Có báo cáo Recall@k/context hit rate cho RAG và tool accuracy cho dữ liệu vườn.</w:t>
      </w:r>
    </w:p>
    <w:p>
      <w:pPr>
        <w:pStyle w:val="ListParagraph"/>
        <w:numPr>
          <w:ilvl w:val="0"/>
          <w:numId w:val="3"/>
        </w:numPr>
        <w:spacing w:after="80"/>
      </w:pPr>
      <w:r>
        <w:t xml:space="preserve">Có latency p50/p95 và phân tích chi phí theo số lượt hội thoại.</w:t>
      </w:r>
    </w:p>
    <w:p>
      <w:pPr>
        <w:pStyle w:val="ListParagraph"/>
        <w:numPr>
          <w:ilvl w:val="0"/>
          <w:numId w:val="3"/>
        </w:numPr>
        <w:spacing w:after="80"/>
      </w:pPr>
      <w:r>
        <w:t xml:space="preserve">Có thiết kế safety cho điều khiển thiết bị (xác nhận 2 bước, IAM cho lệnh ghi, audit log) dù PoC chưa triển khai điều khiển thật.</w:t>
      </w:r>
    </w:p>
    <w:p>
      <w:pPr>
        <w:pStyle w:val="ListParagraph"/>
        <w:numPr>
          <w:ilvl w:val="0"/>
          <w:numId w:val="3"/>
        </w:numPr>
        <w:spacing w:after="80"/>
      </w:pPr>
      <w:r>
        <w:t xml:space="preserve">Tool/API contract, router/prompt và RAG corpus đều được version hóa và ghi kèm trong log.</w:t>
      </w:r>
    </w:p>
    <w:p>
      <w:pPr>
        <w:pStyle w:val="ListParagraph"/>
        <w:numPr>
          <w:ilvl w:val="0"/>
          <w:numId w:val="3"/>
        </w:numPr>
        <w:spacing w:after="80"/>
      </w:pPr>
      <w:r>
        <w:t xml:space="preserve">Có dashboard/alerting giám sát liên tục cho tool failure, authorization, freshness và hallucination rate, không chỉ đo một lần lúc nghiệm thu.</w:t>
      </w:r>
    </w:p>
    <w:p>
      <w:pPr>
        <w:pStyle w:val="Heading1"/>
        <w:spacing w:after="200" w:before="400"/>
      </w:pPr>
      <w:r>
        <w:t xml:space="preserve">9. Kết luận</w:t>
      </w:r>
    </w:p>
    <w:p>
      <w:pPr>
        <w:spacing w:after="150"/>
      </w:pPr>
      <w:r>
        <w:t xml:space="preserve">Lộ trình ưu tiên Tool/API + IAM/ACL + freshness + benchmark trước khi mở rộng RAG hoặc giao diện. Sau khi hoàn thành các hạng mục P0 tại GĐ1 và có benchmark đủ lớn ở GĐ3, project có thể được đánh giá lại theo tiêu chí PoC của NextFarm: &gt;=95% câu tra cứu dữ liệu vườn đúng source of truth, tỷ lệ bịa khi không có dữ liệu gần 0, không có truy cập chéo vườn và đáp ứng ngưỡng độ trễ đã thống nhất.</w:t>
      </w:r>
    </w:p>
    <w:sectPr>
      <w:pgSz w:w="11907" w:h="16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2026-09-03T20:08:15.534Z</dcterms:created>
  <dcterms:modified xsi:type="dcterms:W3CDTF">2026-09-03T20:08:15.545Z</dcterms:modified>
</cp:coreProperties>
</file>

<file path=docProps/custom.xml><?xml version="1.0" encoding="utf-8"?>
<Properties xmlns="http://schemas.openxmlformats.org/officeDocument/2006/custom-properties" xmlns:vt="http://schemas.openxmlformats.org/officeDocument/2006/docPropsVTypes"/>
</file>