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rFonts w:ascii="Carlito" w:hAnsi="Carlito" w:eastAsia="Carlito"/>
          <w:b/>
          <w:color w:val="5B9BD5"/>
          <w:sz w:val="24"/>
        </w:rPr>
        <w:t>GRADUATION PROJECT</w:t>
      </w:r>
    </w:p>
    <w:p>
      <w:pPr>
        <w:pStyle w:val="Title"/>
        <w:jc w:val="left"/>
      </w:pPr>
      <w:r>
        <w:rPr>
          <w:rFonts w:ascii="Carlito" w:hAnsi="Carlito" w:eastAsia="Carlito"/>
          <w:b/>
          <w:color w:val="17365D"/>
          <w:sz w:val="52"/>
        </w:rPr>
        <w:t>DINOv3 Tabanlı Adaptif Semantic Segmentation</w:t>
      </w:r>
    </w:p>
    <w:p>
      <w:pPr>
        <w:pStyle w:val="RoadmapSubtitle"/>
      </w:pPr>
      <w:r>
        <w:rPr>
          <w:rFonts w:ascii="Carlito" w:hAnsi="Carlito" w:eastAsia="Carlito"/>
          <w:color w:val="666666"/>
          <w:sz w:val="28"/>
        </w:rPr>
        <w:t>Ayrıntılı 8 Haftalık Teknik Uygulama, Deney, Benchmark ve Teslim Roadmap’i</w:t>
      </w:r>
    </w:p>
    <w:tbl>
      <w:tblPr>
        <w:tblW w:type="auto" w:w="0"/>
        <w:jc w:val="center"/>
        <w:tblLayout w:type="autofit"/>
        <w:tblLook w:firstColumn="1" w:firstRow="1" w:lastColumn="0" w:lastRow="0" w:noHBand="0" w:noVBand="1" w:val="04A0"/>
      </w:tblPr>
      <w:tblGrid>
        <w:gridCol w:w="10200"/>
      </w:tblGrid>
      <w:tr>
        <w:trPr>
          <w:cantSplit/>
        </w:trPr>
        <w:tc>
          <w:tcPr>
            <w:tcW w:type="dxa" w:w="10200"/>
            <w:shd w:fill="E2F0D9"/>
            <w:tcMar>
              <w:top w:w="110" w:type="dxa"/>
              <w:start w:w="150" w:type="dxa"/>
              <w:bottom w:w="110" w:type="dxa"/>
              <w:end w:w="150" w:type="dxa"/>
            </w:tcMar>
            <w:tcBorders>
              <w:top w:val="single" w:sz="7" w:color="70AD47"/>
              <w:left w:val="single" w:sz="16" w:color="70AD47"/>
              <w:bottom w:val="single" w:sz="7" w:color="70AD47"/>
              <w:right w:val="single" w:sz="7" w:color="70AD47"/>
            </w:tcBorders>
          </w:tcPr>
          <w:p>
            <w:pPr>
              <w:spacing w:after="40"/>
            </w:pPr>
            <w:r>
              <w:rPr>
                <w:rFonts w:ascii="Carlito" w:hAnsi="Carlito" w:eastAsia="Carlito"/>
                <w:b/>
                <w:color w:val="70AD47"/>
                <w:sz w:val="21"/>
              </w:rPr>
              <w:t>Mevcut Durum</w:t>
            </w:r>
          </w:p>
          <w:p>
            <w:pPr>
              <w:spacing w:after="0"/>
            </w:pPr>
            <w:r>
              <w:rPr>
                <w:rFonts w:ascii="Carlito" w:hAnsi="Carlito" w:eastAsia="Carlito"/>
                <w:sz w:val="20"/>
              </w:rPr>
              <w:t>Frozen DINOv3 + segmentation head baseline çalışıyor. Validation mIoU = 0.7147. Sıradaki kritik adım: Oracle Zoom Test.</w:t>
            </w:r>
          </w:p>
        </w:tc>
      </w:tr>
    </w:tbl>
    <w:p>
      <w:pPr>
        <w:spacing w:after="0"/>
      </w:pPr>
    </w:p>
    <w:p>
      <w:pPr>
        <w:spacing w:before="280"/>
      </w:pPr>
      <w:r>
        <w:rPr>
          <w:rFonts w:ascii="Carlito" w:hAnsi="Carlito" w:eastAsia="Carlito"/>
          <w:b/>
          <w:color w:val="17365D"/>
          <w:sz w:val="23"/>
        </w:rPr>
        <w:t>Projenin ana hedefi</w:t>
      </w:r>
    </w:p>
    <w:p>
      <w:r>
        <w:rPr>
          <w:rFonts w:ascii="Carlito" w:hAnsi="Carlito" w:eastAsia="Carlito"/>
          <w:sz w:val="22"/>
        </w:rPr>
        <w:t>DINOv3’ün iç mimarisini değiştirmeden, modelin hangi bölgeleri zor veya belirsiz bulduğunu belirleyen; yalnızca seçilen bölgeleri orijinal görüntüden yüksek detaylı crop olarak ikinci kez işleyen ve global–local tahminleri birleştiren adaptif refinement sistemi geliştirmek.</w:t>
      </w:r>
    </w:p>
    <w:p>
      <w:pPr>
        <w:spacing w:before="200"/>
      </w:pPr>
      <w:r>
        <w:rPr>
          <w:rFonts w:ascii="Carlito" w:hAnsi="Carlito" w:eastAsia="Carlito"/>
          <w:b/>
          <w:color w:val="17365D"/>
          <w:sz w:val="23"/>
        </w:rPr>
        <w:t>Araştırma sorusu</w:t>
      </w:r>
    </w:p>
    <w:p>
      <w:r>
        <w:rPr>
          <w:rFonts w:ascii="Carlito" w:hAnsi="Carlito" w:eastAsia="Carlito"/>
          <w:i/>
          <w:sz w:val="22"/>
        </w:rPr>
        <w:t>Tüm görüntüyü sürekli yüksek çözünürlükte veya yoğun sliding-window ile işlemek yerine, yalnızca zor bölgeleri tekrar işleyerek benzer segmentation başarısını daha düşük hesaplama maliyetiyle elde edebilir miyiz?</w:t>
      </w:r>
    </w:p>
    <w:p>
      <w:pPr>
        <w:spacing w:before="760"/>
        <w:jc w:val="left"/>
      </w:pPr>
      <w:r>
        <w:rPr>
          <w:rFonts w:ascii="Carlito" w:hAnsi="Carlito" w:eastAsia="Carlito"/>
          <w:color w:val="666666"/>
          <w:sz w:val="19"/>
        </w:rPr>
        <w:t>Hazırlanma temeli: Yüklenen proje planı ve final çıktı dokümanları</w:t>
      </w:r>
      <w:r>
        <w:rPr>
          <w:rFonts w:ascii="Carlito" w:hAnsi="Carlito" w:eastAsia="Carlito"/>
          <w:color w:val="666666"/>
          <w:sz w:val="19"/>
        </w:rPr>
        <w:br/>
        <w:t>Doküman türü: Uygulama ve deney yürütme planı</w:t>
      </w:r>
    </w:p>
    <w:p>
      <w:pPr>
        <w:pStyle w:val="Heading1"/>
        <w:keepNext/>
        <w:pageBreakBefore/>
      </w:pPr>
      <w:r>
        <w:t>İçindekiler</w:t>
      </w:r>
    </w:p>
    <w:tbl>
      <w:tblPr>
        <w:tblW w:type="auto" w:w="0"/>
        <w:jc w:val="center"/>
        <w:tblLayout w:type="fixed"/>
        <w:tblLook w:firstColumn="1" w:firstRow="1" w:lastColumn="0" w:lastRow="0" w:noHBand="0" w:noVBand="1" w:val="04A0"/>
      </w:tblPr>
      <w:tblGrid>
        <w:gridCol w:w="5100"/>
        <w:gridCol w:w="5100"/>
      </w:tblGrid>
      <w:tr>
        <w:trPr>
          <w:tblHeader w:val="true"/>
          <w:cantSplit/>
        </w:trPr>
        <w:tc>
          <w:tcPr>
            <w:tcW w:type="dxa" w:w="1134"/>
            <w:shd w:fill="17365D"/>
            <w:tcMar>
              <w:top w:w="90" w:type="dxa"/>
              <w:start w:w="90" w:type="dxa"/>
              <w:bottom w:w="90" w:type="dxa"/>
              <w:end w:w="90" w:type="dxa"/>
            </w:tcMar>
            <w:vAlign w:val="center"/>
          </w:tcPr>
          <w:p>
            <w:r>
              <w:rPr>
                <w:rFonts w:ascii="Carlito" w:hAnsi="Carlito" w:eastAsia="Carlito"/>
                <w:b/>
                <w:color w:val="FFFFFF"/>
                <w:sz w:val="18"/>
              </w:rPr>
              <w:t>Bölüm</w:t>
            </w:r>
          </w:p>
        </w:tc>
        <w:tc>
          <w:tcPr>
            <w:tcW w:type="dxa" w:w="8220"/>
            <w:shd w:fill="17365D"/>
            <w:tcMar>
              <w:top w:w="90" w:type="dxa"/>
              <w:start w:w="90" w:type="dxa"/>
              <w:bottom w:w="90" w:type="dxa"/>
              <w:end w:w="90" w:type="dxa"/>
            </w:tcMar>
            <w:vAlign w:val="center"/>
          </w:tcPr>
          <w:p>
            <w:r>
              <w:rPr>
                <w:rFonts w:ascii="Carlito" w:hAnsi="Carlito" w:eastAsia="Carlito"/>
                <w:b/>
                <w:color w:val="FFFFFF"/>
                <w:sz w:val="18"/>
              </w:rPr>
              <w:t>İçerik</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1</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Yönetici özeti ve proje hedefi</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2</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Mevcut baseline ve hedef sistem mimarisi</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3</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8 haftalık ana roadmap</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4</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1 — Oracle Zoom Test</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5</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2 — Uncertainty Map</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6</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3 — Adaptive Region Selector</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7</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4 — Original-Image Crop ve Second Pass</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8</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5 — Global–Local Fusion</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9</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6 — Benchmark ve ölçüm protokolü</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10</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7 — Ablation, iyileştirme ve hata analizi</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11</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Hafta 8 — Demo, tez ve final teslim</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12</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Kod mimarisi ve dosya bazlı iş planı</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13</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Riskler, karar kapıları ve kontrol planı</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14</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Final teslim checklist’i ve başarı tanımı</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EEF5FB"/>
            <w:tcMar>
              <w:top w:w="110" w:type="dxa"/>
              <w:start w:w="150" w:type="dxa"/>
              <w:bottom w:w="110" w:type="dxa"/>
              <w:end w:w="150" w:type="dxa"/>
            </w:tcMar>
            <w:tcBorders>
              <w:top w:val="single" w:sz="7" w:color="1F4E78"/>
              <w:left w:val="single" w:sz="16" w:color="1F4E78"/>
              <w:bottom w:val="single" w:sz="7" w:color="1F4E78"/>
              <w:right w:val="single" w:sz="7" w:color="1F4E78"/>
            </w:tcBorders>
          </w:tcPr>
          <w:p>
            <w:pPr>
              <w:spacing w:after="40"/>
            </w:pPr>
            <w:r>
              <w:rPr>
                <w:rFonts w:ascii="Carlito" w:hAnsi="Carlito" w:eastAsia="Carlito"/>
                <w:b/>
                <w:color w:val="1F4E78"/>
                <w:sz w:val="21"/>
              </w:rPr>
              <w:t>Roadmap mantığı</w:t>
            </w:r>
          </w:p>
          <w:p>
            <w:pPr>
              <w:spacing w:after="0"/>
            </w:pPr>
            <w:r>
              <w:rPr>
                <w:rFonts w:ascii="Carlito" w:hAnsi="Carlito" w:eastAsia="Carlito"/>
                <w:sz w:val="20"/>
              </w:rPr>
              <w:t>Önce “zoom gerçekten faydalı mı?” hipotezi Oracle Zoom ile doğrulanır. Ardından uncertainty ve region selection otomatikleştirilir; second-pass ve fusion ile end-to-end pipeline tamamlanır; son iki hafta bilimsel karşılaştırma, ablation, demo ve tez çıktısına ayrılır.</w:t>
            </w:r>
          </w:p>
        </w:tc>
      </w:tr>
    </w:tbl>
    <w:p>
      <w:pPr>
        <w:spacing w:after="0"/>
      </w:pPr>
    </w:p>
    <w:p>
      <w:pPr>
        <w:pStyle w:val="Heading2"/>
        <w:keepNext/>
      </w:pPr>
      <w:r>
        <w:t>Kullanım şekli</w:t>
      </w:r>
    </w:p>
    <w:p>
      <w:pPr>
        <w:pStyle w:val="ListBullet"/>
        <w:spacing w:after="30"/>
      </w:pPr>
      <w:r>
        <w:rPr>
          <w:rFonts w:ascii="Carlito" w:hAnsi="Carlito" w:eastAsia="Carlito"/>
        </w:rPr>
        <w:t>Her haftanın sonunda “çıktı” ve “kabul kriteri” kontrol edilir.</w:t>
      </w:r>
    </w:p>
    <w:p>
      <w:pPr>
        <w:pStyle w:val="ListBullet"/>
        <w:spacing w:after="30"/>
      </w:pPr>
      <w:r>
        <w:rPr>
          <w:rFonts w:ascii="Carlito" w:hAnsi="Carlito" w:eastAsia="Carlito"/>
        </w:rPr>
        <w:t>Karar kapılarında sonuç beklenen yönde değilse, bir sonraki modüle geçmeden önce belirtilen fallback deneyi uygulanır.</w:t>
      </w:r>
    </w:p>
    <w:p>
      <w:pPr>
        <w:pStyle w:val="ListBullet"/>
        <w:spacing w:after="30"/>
      </w:pPr>
      <w:r>
        <w:rPr>
          <w:rFonts w:ascii="Carlito" w:hAnsi="Carlito" w:eastAsia="Carlito"/>
        </w:rPr>
        <w:t>Benchmark aşamasına kadar tüm bileşenler mümkün olduğunca modüler tutulur; böylece selector, crop ve fusion stratejileri bağımsız değiştirilebilir.</w:t>
      </w:r>
    </w:p>
    <w:p>
      <w:pPr>
        <w:pStyle w:val="Heading1"/>
        <w:keepNext/>
        <w:pageBreakBefore/>
      </w:pPr>
      <w:r>
        <w:t>1. Yönetici Özeti ve Proje Hedefi</w:t>
      </w:r>
    </w:p>
    <w:p>
      <w:r>
        <w:rPr>
          <w:rFonts w:ascii="Carlito" w:hAnsi="Carlito" w:eastAsia="Carlito"/>
          <w:i w:val="0"/>
        </w:rPr>
        <w:t>Bu roadmap, mevcut çalışan baseline’dan başlayıp tamamen ölçülmüş, görselleştirilebilir ve tezde savunulabilir bir adaptive segmentation sistemine ulaşmak için hazırlanmıştır. Roadmap’in merkezinde DINOv3’ü değiştirmek değil, ikinci işleme bütçesinin hangi bölgelere harcanacağını akıllı biçimde belirlemek vardır.</w:t>
      </w:r>
    </w:p>
    <w:p>
      <w:pPr>
        <w:pStyle w:val="Heading2"/>
        <w:keepNext/>
      </w:pPr>
      <w:r>
        <w:t>1.1. Projenin bilimsel katkı çerçevesi</w:t>
      </w:r>
    </w:p>
    <w:tbl>
      <w:tblPr>
        <w:tblW w:type="auto" w:w="0"/>
        <w:jc w:val="center"/>
        <w:tblLayout w:type="fixed"/>
        <w:tblLook w:firstColumn="1" w:firstRow="1" w:lastColumn="0" w:lastRow="0" w:noHBand="0" w:noVBand="1" w:val="04A0"/>
      </w:tblPr>
      <w:tblGrid>
        <w:gridCol w:w="5100"/>
        <w:gridCol w:w="5100"/>
      </w:tblGrid>
      <w:tr>
        <w:trPr>
          <w:cantSplit/>
        </w:trPr>
        <w:tc>
          <w:tcPr>
            <w:tcW w:type="dxa" w:w="2438"/>
            <w:shd w:fill="D9EAF7"/>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b/>
                <w:color w:val="1F4E78"/>
                <w:sz w:val="19"/>
              </w:rPr>
              <w:t>Backbone</w:t>
            </w:r>
          </w:p>
        </w:tc>
        <w:tc>
          <w:tcPr>
            <w:tcW w:type="dxa" w:w="6803"/>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sz w:val="18"/>
              </w:rPr>
              <w:t>DINOv3 ViT-S/16 pretrained ve frozen olarak kullanılır.</w:t>
            </w:r>
          </w:p>
        </w:tc>
      </w:tr>
      <w:tr>
        <w:trPr>
          <w:cantSplit/>
        </w:trPr>
        <w:tc>
          <w:tcPr>
            <w:tcW w:type="dxa" w:w="2438"/>
            <w:shd w:fill="D9EAF7"/>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b/>
                <w:color w:val="1F4E78"/>
                <w:sz w:val="19"/>
              </w:rPr>
              <w:t>Baseline</w:t>
            </w:r>
          </w:p>
        </w:tc>
        <w:tc>
          <w:tcPr>
            <w:tcW w:type="dxa" w:w="6803"/>
            <w:shd w:fill="FAFAFA"/>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sz w:val="18"/>
              </w:rPr>
              <w:t>224 × 224 giriş; DINOv3 dense patch features; 14 × 14 × 384 feature map; Pascal VOC 21 sınıf için basit segmentation head.</w:t>
            </w:r>
          </w:p>
        </w:tc>
      </w:tr>
      <w:tr>
        <w:trPr>
          <w:cantSplit/>
        </w:trPr>
        <w:tc>
          <w:tcPr>
            <w:tcW w:type="dxa" w:w="2438"/>
            <w:shd w:fill="D9EAF7"/>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b/>
                <w:color w:val="1F4E78"/>
                <w:sz w:val="19"/>
              </w:rPr>
              <w:t>Mevcut performans</w:t>
            </w:r>
          </w:p>
        </w:tc>
        <w:tc>
          <w:tcPr>
            <w:tcW w:type="dxa" w:w="6803"/>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sz w:val="18"/>
              </w:rPr>
              <w:t>5 epoch baseline eğitimi sonrası validation mIoU = 0.7147.</w:t>
            </w:r>
          </w:p>
        </w:tc>
      </w:tr>
      <w:tr>
        <w:trPr>
          <w:cantSplit/>
        </w:trPr>
        <w:tc>
          <w:tcPr>
            <w:tcW w:type="dxa" w:w="2438"/>
            <w:shd w:fill="D9EAF7"/>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b/>
                <w:color w:val="1F4E78"/>
                <w:sz w:val="19"/>
              </w:rPr>
              <w:t>Ana katkı</w:t>
            </w:r>
          </w:p>
        </w:tc>
        <w:tc>
          <w:tcPr>
            <w:tcW w:type="dxa" w:w="6803"/>
            <w:shd w:fill="FAFAFA"/>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sz w:val="18"/>
              </w:rPr>
              <w:t>Uncertainty tabanlı adaptive region selection ve seçilen bölgelerde second-pass refinement.</w:t>
            </w:r>
          </w:p>
        </w:tc>
      </w:tr>
      <w:tr>
        <w:trPr>
          <w:cantSplit/>
        </w:trPr>
        <w:tc>
          <w:tcPr>
            <w:tcW w:type="dxa" w:w="2438"/>
            <w:shd w:fill="D9EAF7"/>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b/>
                <w:color w:val="1F4E78"/>
                <w:sz w:val="19"/>
              </w:rPr>
              <w:t>Final karar</w:t>
            </w:r>
          </w:p>
        </w:tc>
        <w:tc>
          <w:tcPr>
            <w:tcW w:type="dxa" w:w="6803"/>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sz w:val="18"/>
              </w:rPr>
              <w:t>Global prediction ile local refined prediction’ın fusion ile birleştirilmesi.</w:t>
            </w:r>
          </w:p>
        </w:tc>
      </w:tr>
      <w:tr>
        <w:trPr>
          <w:cantSplit/>
        </w:trPr>
        <w:tc>
          <w:tcPr>
            <w:tcW w:type="dxa" w:w="2438"/>
            <w:shd w:fill="D9EAF7"/>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b/>
                <w:color w:val="1F4E78"/>
                <w:sz w:val="19"/>
              </w:rPr>
              <w:t>Araştırma odağı</w:t>
            </w:r>
          </w:p>
        </w:tc>
        <w:tc>
          <w:tcPr>
            <w:tcW w:type="dxa" w:w="6803"/>
            <w:shd w:fill="FAFAFA"/>
            <w:vAlign w:val="center"/>
            <w:tcMar>
              <w:top w:w="90" w:type="dxa"/>
              <w:start w:w="110" w:type="dxa"/>
              <w:bottom w:w="90" w:type="dxa"/>
              <w:end w:w="110" w:type="dxa"/>
            </w:tcMar>
            <w:tcBorders>
              <w:top w:val="single" w:sz="3" w:color="B7C9D6"/>
              <w:left w:val="single" w:sz="3" w:color="B7C9D6"/>
              <w:bottom w:val="single" w:sz="3" w:color="B7C9D6"/>
              <w:right w:val="single" w:sz="3" w:color="B7C9D6"/>
            </w:tcBorders>
          </w:tcPr>
          <w:p>
            <w:r>
              <w:rPr>
                <w:rFonts w:ascii="Carlito" w:hAnsi="Carlito" w:eastAsia="Carlito"/>
                <w:sz w:val="18"/>
              </w:rPr>
              <w:t>Accuracy–compute dengesi: mIoU, latency ve DINOv3 forward-pass sayısını birlikte değerlendirmek.</w:t>
            </w:r>
          </w:p>
        </w:tc>
      </w:tr>
    </w:tbl>
    <w:p>
      <w:pPr>
        <w:spacing w:after="0"/>
      </w:pPr>
    </w:p>
    <w:p>
      <w:pPr>
        <w:pStyle w:val="Heading2"/>
        <w:keepNext/>
      </w:pPr>
      <w:r>
        <w:t>1.2. Projenin başarı tanımı</w:t>
      </w:r>
    </w:p>
    <w:p>
      <w:r>
        <w:rPr>
          <w:rFonts w:ascii="Carlito" w:hAnsi="Carlito" w:eastAsia="Carlito"/>
          <w:i w:val="0"/>
        </w:rPr>
        <w:t>Başarı yalnızca en yüksek mIoU değerini elde etmek olarak tanımlanmamalıdır. Sliding-window yaklaşımına yakın kaliteyi daha az DINOv3 pass’i ile elde etmek de güçlü bir sonuç olabilir. Tersine, adaptive refinement beklenen iyileştirmeyi sağlamazsa; hangi koşullarda fayda vermediğinin ölçülmesi ve analiz edilmesi de proje sonucunun bilimsel değerini korur.</w:t>
      </w:r>
    </w:p>
    <w:p>
      <w:pPr>
        <w:pStyle w:val="Heading2"/>
        <w:keepNext/>
      </w:pPr>
      <w:r>
        <w:t>1.3. Ana milestone’lar</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134"/>
            <w:shd w:fill="17365D"/>
            <w:tcMar>
              <w:top w:w="90" w:type="dxa"/>
              <w:start w:w="90" w:type="dxa"/>
              <w:bottom w:w="90" w:type="dxa"/>
              <w:end w:w="90" w:type="dxa"/>
            </w:tcMar>
            <w:vAlign w:val="center"/>
          </w:tcPr>
          <w:p>
            <w:r>
              <w:rPr>
                <w:rFonts w:ascii="Carlito" w:hAnsi="Carlito" w:eastAsia="Carlito"/>
                <w:b/>
                <w:color w:val="FFFFFF"/>
                <w:sz w:val="17"/>
              </w:rPr>
              <w:t>Milestone</w:t>
            </w:r>
          </w:p>
        </w:tc>
        <w:tc>
          <w:tcPr>
            <w:tcW w:type="dxa" w:w="3061"/>
            <w:shd w:fill="17365D"/>
            <w:tcMar>
              <w:top w:w="90" w:type="dxa"/>
              <w:start w:w="90" w:type="dxa"/>
              <w:bottom w:w="90" w:type="dxa"/>
              <w:end w:w="90" w:type="dxa"/>
            </w:tcMar>
            <w:vAlign w:val="center"/>
          </w:tcPr>
          <w:p>
            <w:r>
              <w:rPr>
                <w:rFonts w:ascii="Carlito" w:hAnsi="Carlito" w:eastAsia="Carlito"/>
                <w:b/>
                <w:color w:val="FFFFFF"/>
                <w:sz w:val="17"/>
              </w:rPr>
              <w:t>Tanım</w:t>
            </w:r>
          </w:p>
        </w:tc>
        <w:tc>
          <w:tcPr>
            <w:tcW w:type="dxa" w:w="5159"/>
            <w:shd w:fill="17365D"/>
            <w:tcMar>
              <w:top w:w="90" w:type="dxa"/>
              <w:start w:w="90" w:type="dxa"/>
              <w:bottom w:w="90" w:type="dxa"/>
              <w:end w:w="90" w:type="dxa"/>
            </w:tcMar>
            <w:vAlign w:val="center"/>
          </w:tcPr>
          <w:p>
            <w:r>
              <w:rPr>
                <w:rFonts w:ascii="Carlito" w:hAnsi="Carlito" w:eastAsia="Carlito"/>
                <w:b/>
                <w:color w:val="FFFFFF"/>
                <w:sz w:val="17"/>
              </w:rPr>
              <w:t>Çıkış koşulu</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M1</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Hipotez doğrulama</w:t>
            </w:r>
          </w:p>
        </w:tc>
        <w:tc>
          <w:tcPr>
            <w:tcW w:type="dxa" w:w="515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Oracle Zoom ile doğru bölgeye zoom yapıldığında local refinement etkisi ölçülmüş.</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M2</w:t>
            </w:r>
          </w:p>
        </w:tc>
        <w:tc>
          <w:tcPr>
            <w:tcW w:type="dxa" w:w="30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Otomatik bölge seçimi</w:t>
            </w:r>
          </w:p>
        </w:tc>
        <w:tc>
          <w:tcPr>
            <w:tcW w:type="dxa" w:w="515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Uncertainty map + Top-K region selector görsel ve sayısal olarak çalışıyor.</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M3</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End-to-end adaptive pipeline</w:t>
            </w:r>
          </w:p>
        </w:tc>
        <w:tc>
          <w:tcPr>
            <w:tcW w:type="dxa" w:w="515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Global → select → original crop → second pass → fusion zinciri tek komut/akışla çalışıyor.</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M4</w:t>
            </w:r>
          </w:p>
        </w:tc>
        <w:tc>
          <w:tcPr>
            <w:tcW w:type="dxa" w:w="30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Bilimsel benchmark</w:t>
            </w:r>
          </w:p>
        </w:tc>
        <w:tc>
          <w:tcPr>
            <w:tcW w:type="dxa" w:w="515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Low-res, sliding-window, Random-K ve Adaptive-K aynı protokol altında karşılaştırılmış.</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M5</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Final teslim</w:t>
            </w:r>
          </w:p>
        </w:tc>
        <w:tc>
          <w:tcPr>
            <w:tcW w:type="dxa" w:w="515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Kod, sonuç tabloları, görseller, demo ve tez/sunum materyalleri hazır.</w:t>
            </w:r>
          </w:p>
        </w:tc>
      </w:tr>
    </w:tbl>
    <w:p>
      <w:pPr>
        <w:spacing w:after="0"/>
      </w:pPr>
    </w:p>
    <w:p>
      <w:pPr>
        <w:pStyle w:val="Heading1"/>
        <w:keepNext/>
        <w:pageBreakBefore/>
      </w:pPr>
      <w:r>
        <w:t>2. Mevcut Baseline ve Hedef Sistem Mimarisi</w:t>
      </w:r>
    </w:p>
    <w:p>
      <w:pPr>
        <w:pStyle w:val="Heading2"/>
        <w:keepNext/>
      </w:pPr>
      <w:r>
        <w:t>2.1. Mevcut baseline akışı</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680"/>
            <w:shd w:fill="17365D"/>
            <w:tcMar>
              <w:top w:w="90" w:type="dxa"/>
              <w:start w:w="90" w:type="dxa"/>
              <w:bottom w:w="90" w:type="dxa"/>
              <w:end w:w="90" w:type="dxa"/>
            </w:tcMar>
            <w:vAlign w:val="center"/>
          </w:tcPr>
          <w:p>
            <w:r>
              <w:rPr>
                <w:rFonts w:ascii="Carlito" w:hAnsi="Carlito" w:eastAsia="Carlito"/>
                <w:b/>
                <w:color w:val="FFFFFF"/>
                <w:sz w:val="17"/>
              </w:rPr>
              <w:t>Adım</w:t>
            </w:r>
          </w:p>
        </w:tc>
        <w:tc>
          <w:tcPr>
            <w:tcW w:type="dxa" w:w="5669"/>
            <w:shd w:fill="17365D"/>
            <w:tcMar>
              <w:top w:w="90" w:type="dxa"/>
              <w:start w:w="90" w:type="dxa"/>
              <w:bottom w:w="90" w:type="dxa"/>
              <w:end w:w="90" w:type="dxa"/>
            </w:tcMar>
            <w:vAlign w:val="center"/>
          </w:tcPr>
          <w:p>
            <w:r>
              <w:rPr>
                <w:rFonts w:ascii="Carlito" w:hAnsi="Carlito" w:eastAsia="Carlito"/>
                <w:b/>
                <w:color w:val="FFFFFF"/>
                <w:sz w:val="17"/>
              </w:rPr>
              <w:t>İşlem</w:t>
            </w:r>
          </w:p>
        </w:tc>
        <w:tc>
          <w:tcPr>
            <w:tcW w:type="dxa" w:w="3005"/>
            <w:shd w:fill="17365D"/>
            <w:tcMar>
              <w:top w:w="90" w:type="dxa"/>
              <w:start w:w="90" w:type="dxa"/>
              <w:bottom w:w="90" w:type="dxa"/>
              <w:end w:w="90" w:type="dxa"/>
            </w:tcMar>
            <w:vAlign w:val="center"/>
          </w:tcPr>
          <w:p>
            <w:r>
              <w:rPr>
                <w:rFonts w:ascii="Carlito" w:hAnsi="Carlito" w:eastAsia="Carlito"/>
                <w:b/>
                <w:color w:val="FFFFFF"/>
                <w:sz w:val="17"/>
              </w:rPr>
              <w:t>Çıktı</w:t>
            </w:r>
          </w:p>
        </w:tc>
      </w:tr>
      <w:tr>
        <w:trPr>
          <w:cantSplit/>
        </w:trPr>
        <w:tc>
          <w:tcPr>
            <w:tcW w:type="dxa" w:w="68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1</w:t>
            </w:r>
          </w:p>
        </w:tc>
        <w:tc>
          <w:tcPr>
            <w:tcW w:type="dxa" w:w="56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Görüntüyü 224 × 224 boyutuna getir.</w:t>
            </w:r>
          </w:p>
        </w:tc>
        <w:tc>
          <w:tcPr>
            <w:tcW w:type="dxa" w:w="300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RGB input</w:t>
            </w:r>
          </w:p>
        </w:tc>
      </w:tr>
      <w:tr>
        <w:trPr>
          <w:cantSplit/>
        </w:trPr>
        <w:tc>
          <w:tcPr>
            <w:tcW w:type="dxa" w:w="68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2</w:t>
            </w:r>
          </w:p>
        </w:tc>
        <w:tc>
          <w:tcPr>
            <w:tcW w:type="dxa" w:w="56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Frozen DINOv3 ViT-S/16 ile dense patch feature çıkar.</w:t>
            </w:r>
          </w:p>
        </w:tc>
        <w:tc>
          <w:tcPr>
            <w:tcW w:type="dxa" w:w="300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Patch tokens</w:t>
            </w:r>
          </w:p>
        </w:tc>
      </w:tr>
      <w:tr>
        <w:trPr>
          <w:cantSplit/>
        </w:trPr>
        <w:tc>
          <w:tcPr>
            <w:tcW w:type="dxa" w:w="68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3</w:t>
            </w:r>
          </w:p>
        </w:tc>
        <w:tc>
          <w:tcPr>
            <w:tcW w:type="dxa" w:w="56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CLS/register token’larını çıkar ve 14 × 14 uzamsal haritaya dönüştür.</w:t>
            </w:r>
          </w:p>
        </w:tc>
        <w:tc>
          <w:tcPr>
            <w:tcW w:type="dxa" w:w="300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[384, 14, 14] feature map</w:t>
            </w:r>
          </w:p>
        </w:tc>
      </w:tr>
      <w:tr>
        <w:trPr>
          <w:cantSplit/>
        </w:trPr>
        <w:tc>
          <w:tcPr>
            <w:tcW w:type="dxa" w:w="68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4</w:t>
            </w:r>
          </w:p>
        </w:tc>
        <w:tc>
          <w:tcPr>
            <w:tcW w:type="dxa" w:w="56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1 × 1 convolution / linear segmentation head uygula.</w:t>
            </w:r>
          </w:p>
        </w:tc>
        <w:tc>
          <w:tcPr>
            <w:tcW w:type="dxa" w:w="300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21 sınıf skorları</w:t>
            </w:r>
          </w:p>
        </w:tc>
      </w:tr>
      <w:tr>
        <w:trPr>
          <w:cantSplit/>
        </w:trPr>
        <w:tc>
          <w:tcPr>
            <w:tcW w:type="dxa" w:w="68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5</w:t>
            </w:r>
          </w:p>
        </w:tc>
        <w:tc>
          <w:tcPr>
            <w:tcW w:type="dxa" w:w="56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Tahmin haritasını 224 × 224’e upsample et.</w:t>
            </w:r>
          </w:p>
        </w:tc>
        <w:tc>
          <w:tcPr>
            <w:tcW w:type="dxa" w:w="300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Pixel-level logits/mask</w:t>
            </w:r>
          </w:p>
        </w:tc>
      </w:tr>
      <w:tr>
        <w:trPr>
          <w:cantSplit/>
        </w:trPr>
        <w:tc>
          <w:tcPr>
            <w:tcW w:type="dxa" w:w="68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6</w:t>
            </w:r>
          </w:p>
        </w:tc>
        <w:tc>
          <w:tcPr>
            <w:tcW w:type="dxa" w:w="56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Semantic segmentation maskesi üret.</w:t>
            </w:r>
          </w:p>
        </w:tc>
        <w:tc>
          <w:tcPr>
            <w:tcW w:type="dxa" w:w="300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Global baseline prediction</w:t>
            </w:r>
          </w:p>
        </w:tc>
      </w:tr>
    </w:tbl>
    <w:p>
      <w:pPr>
        <w:spacing w:after="0"/>
      </w:pPr>
    </w:p>
    <w:p>
      <w:pPr>
        <w:pStyle w:val="Heading2"/>
        <w:keepNext/>
      </w:pPr>
      <w:r>
        <w:t>2.2. Hedef adaptive refinement akışı</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680"/>
            <w:shd w:fill="17365D"/>
            <w:tcMar>
              <w:top w:w="90" w:type="dxa"/>
              <w:start w:w="90" w:type="dxa"/>
              <w:bottom w:w="90" w:type="dxa"/>
              <w:end w:w="90" w:type="dxa"/>
            </w:tcMar>
            <w:vAlign w:val="center"/>
          </w:tcPr>
          <w:p>
            <w:r>
              <w:rPr>
                <w:rFonts w:ascii="Carlito" w:hAnsi="Carlito" w:eastAsia="Carlito"/>
                <w:b/>
                <w:color w:val="FFFFFF"/>
                <w:sz w:val="17"/>
              </w:rPr>
              <w:t>Adım</w:t>
            </w:r>
          </w:p>
        </w:tc>
        <w:tc>
          <w:tcPr>
            <w:tcW w:type="dxa" w:w="2551"/>
            <w:shd w:fill="17365D"/>
            <w:tcMar>
              <w:top w:w="90" w:type="dxa"/>
              <w:start w:w="90" w:type="dxa"/>
              <w:bottom w:w="90" w:type="dxa"/>
              <w:end w:w="90" w:type="dxa"/>
            </w:tcMar>
            <w:vAlign w:val="center"/>
          </w:tcPr>
          <w:p>
            <w:r>
              <w:rPr>
                <w:rFonts w:ascii="Carlito" w:hAnsi="Carlito" w:eastAsia="Carlito"/>
                <w:b/>
                <w:color w:val="FFFFFF"/>
                <w:sz w:val="17"/>
              </w:rPr>
              <w:t>Modül</w:t>
            </w:r>
          </w:p>
        </w:tc>
        <w:tc>
          <w:tcPr>
            <w:tcW w:type="dxa" w:w="6123"/>
            <w:shd w:fill="17365D"/>
            <w:tcMar>
              <w:top w:w="90" w:type="dxa"/>
              <w:start w:w="90" w:type="dxa"/>
              <w:bottom w:w="90" w:type="dxa"/>
              <w:end w:w="90" w:type="dxa"/>
            </w:tcMar>
            <w:vAlign w:val="center"/>
          </w:tcPr>
          <w:p>
            <w:r>
              <w:rPr>
                <w:rFonts w:ascii="Carlito" w:hAnsi="Carlito" w:eastAsia="Carlito"/>
                <w:b/>
                <w:color w:val="FFFFFF"/>
                <w:sz w:val="17"/>
              </w:rPr>
              <w:t>Amaç</w:t>
            </w:r>
          </w:p>
        </w:tc>
      </w:tr>
      <w:tr>
        <w:trPr>
          <w:cantSplit/>
        </w:trPr>
        <w:tc>
          <w:tcPr>
            <w:tcW w:type="dxa" w:w="68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A</w:t>
            </w:r>
          </w:p>
        </w:tc>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Global pass</w:t>
            </w:r>
          </w:p>
        </w:tc>
        <w:tc>
          <w:tcPr>
            <w:tcW w:type="dxa" w:w="612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Düşük maliyetli global segmentation</w:t>
            </w:r>
          </w:p>
        </w:tc>
      </w:tr>
      <w:tr>
        <w:trPr>
          <w:cantSplit/>
        </w:trPr>
        <w:tc>
          <w:tcPr>
            <w:tcW w:type="dxa" w:w="68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B</w:t>
            </w:r>
          </w:p>
        </w:tc>
        <w:tc>
          <w:tcPr>
            <w:tcW w:type="dxa" w:w="255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Uncertainty map</w:t>
            </w:r>
          </w:p>
        </w:tc>
        <w:tc>
          <w:tcPr>
            <w:tcW w:type="dxa" w:w="6123"/>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Modelin kararsız olduğu bölgelerin skorlanması</w:t>
            </w:r>
          </w:p>
        </w:tc>
      </w:tr>
      <w:tr>
        <w:trPr>
          <w:cantSplit/>
        </w:trPr>
        <w:tc>
          <w:tcPr>
            <w:tcW w:type="dxa" w:w="68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w:t>
            </w:r>
          </w:p>
        </w:tc>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Region selector</w:t>
            </w:r>
          </w:p>
        </w:tc>
        <w:tc>
          <w:tcPr>
            <w:tcW w:type="dxa" w:w="612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En önemli K bölgenin seçilmesi</w:t>
            </w:r>
          </w:p>
        </w:tc>
      </w:tr>
      <w:tr>
        <w:trPr>
          <w:cantSplit/>
        </w:trPr>
        <w:tc>
          <w:tcPr>
            <w:tcW w:type="dxa" w:w="68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D</w:t>
            </w:r>
          </w:p>
        </w:tc>
        <w:tc>
          <w:tcPr>
            <w:tcW w:type="dxa" w:w="255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Original crop</w:t>
            </w:r>
          </w:p>
        </w:tc>
        <w:tc>
          <w:tcPr>
            <w:tcW w:type="dxa" w:w="6123"/>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Low-res koordinatların original image’e taşınması</w:t>
            </w:r>
          </w:p>
        </w:tc>
      </w:tr>
      <w:tr>
        <w:trPr>
          <w:cantSplit/>
        </w:trPr>
        <w:tc>
          <w:tcPr>
            <w:tcW w:type="dxa" w:w="68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E</w:t>
            </w:r>
          </w:p>
        </w:tc>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Second DINOv3 pass</w:t>
            </w:r>
          </w:p>
        </w:tc>
        <w:tc>
          <w:tcPr>
            <w:tcW w:type="dxa" w:w="612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Seçili crop’ların aynı frozen DINOv3 ile yeniden işlenmesi</w:t>
            </w:r>
          </w:p>
        </w:tc>
      </w:tr>
      <w:tr>
        <w:trPr>
          <w:cantSplit/>
        </w:trPr>
        <w:tc>
          <w:tcPr>
            <w:tcW w:type="dxa" w:w="68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F</w:t>
            </w:r>
          </w:p>
        </w:tc>
        <w:tc>
          <w:tcPr>
            <w:tcW w:type="dxa" w:w="255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Global–local fusion</w:t>
            </w:r>
          </w:p>
        </w:tc>
        <w:tc>
          <w:tcPr>
            <w:tcW w:type="dxa" w:w="6123"/>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Local tahminlerin global tahminle birleştirilmesi</w:t>
            </w:r>
          </w:p>
        </w:tc>
      </w:tr>
      <w:tr>
        <w:trPr>
          <w:cantSplit/>
        </w:trPr>
        <w:tc>
          <w:tcPr>
            <w:tcW w:type="dxa" w:w="68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w:t>
            </w:r>
          </w:p>
        </w:tc>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Final mask</w:t>
            </w:r>
          </w:p>
        </w:tc>
        <w:tc>
          <w:tcPr>
            <w:tcW w:type="dxa" w:w="612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Refinement sonrası nihai segmentation çıktısı</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FFF2CC"/>
            <w:tcMar>
              <w:top w:w="110" w:type="dxa"/>
              <w:start w:w="150" w:type="dxa"/>
              <w:bottom w:w="110" w:type="dxa"/>
              <w:end w:w="150" w:type="dxa"/>
            </w:tcMar>
            <w:tcBorders>
              <w:top w:val="single" w:sz="7" w:color="BF9000"/>
              <w:left w:val="single" w:sz="16" w:color="BF9000"/>
              <w:bottom w:val="single" w:sz="7" w:color="BF9000"/>
              <w:right w:val="single" w:sz="7" w:color="BF9000"/>
            </w:tcBorders>
          </w:tcPr>
          <w:p>
            <w:pPr>
              <w:spacing w:after="40"/>
            </w:pPr>
            <w:r>
              <w:rPr>
                <w:rFonts w:ascii="Carlito" w:hAnsi="Carlito" w:eastAsia="Carlito"/>
                <w:b/>
                <w:color w:val="BF9000"/>
                <w:sz w:val="21"/>
              </w:rPr>
              <w:t>Temel tasarım ilkesi</w:t>
            </w:r>
          </w:p>
          <w:p>
            <w:pPr>
              <w:spacing w:after="0"/>
            </w:pPr>
            <w:r>
              <w:rPr>
                <w:rFonts w:ascii="Carlito" w:hAnsi="Carlito" w:eastAsia="Carlito"/>
                <w:sz w:val="20"/>
              </w:rPr>
              <w:t>Second pass için yeni bir DINOv3 modeli kullanılmaz. Aynı frozen backbone ve aynı segmentation head seçilmiş crop’lar üzerinde tekrar çalıştırılır.</w:t>
            </w:r>
          </w:p>
        </w:tc>
      </w:tr>
    </w:tbl>
    <w:p>
      <w:pPr>
        <w:spacing w:after="0"/>
      </w:pPr>
    </w:p>
    <w:p>
      <w:pPr>
        <w:pStyle w:val="Heading2"/>
        <w:keepNext/>
        <w:pageBreakBefore/>
      </w:pPr>
      <w:r>
        <w:t>2.3. Finalde gösterilecek görsel zincir</w:t>
      </w:r>
    </w:p>
    <w:p>
      <w:r>
        <w:rPr>
          <w:rFonts w:ascii="Carlito" w:hAnsi="Carlito" w:eastAsia="Carlito"/>
          <w:i w:val="0"/>
        </w:rPr>
        <w:t>Final sunumun ana figürü, sistemin “nerede zorlandığını” ve “neden tekrar baktığını” görünür kılmalıdır:</w:t>
      </w:r>
    </w:p>
    <w:tbl>
      <w:tblPr>
        <w:tblW w:type="auto" w:w="0"/>
        <w:jc w:val="center"/>
        <w:tblLayout w:type="fixed"/>
        <w:tblLook w:firstColumn="1" w:firstRow="1" w:lastColumn="0" w:lastRow="0" w:noHBand="0" w:noVBand="1" w:val="04A0"/>
      </w:tblPr>
      <w:tblGrid>
        <w:gridCol w:w="5100"/>
        <w:gridCol w:w="5100"/>
      </w:tblGrid>
      <w:tr>
        <w:trPr>
          <w:tblHeader w:val="true"/>
          <w:cantSplit/>
        </w:trPr>
        <w:tc>
          <w:tcPr>
            <w:tcW w:type="dxa" w:w="1134"/>
            <w:shd w:fill="17365D"/>
            <w:tcMar>
              <w:top w:w="90" w:type="dxa"/>
              <w:start w:w="90" w:type="dxa"/>
              <w:bottom w:w="90" w:type="dxa"/>
              <w:end w:w="90" w:type="dxa"/>
            </w:tcMar>
            <w:vAlign w:val="center"/>
          </w:tcPr>
          <w:p>
            <w:r>
              <w:rPr>
                <w:rFonts w:ascii="Carlito" w:hAnsi="Carlito" w:eastAsia="Carlito"/>
                <w:b/>
                <w:color w:val="FFFFFF"/>
                <w:sz w:val="18"/>
              </w:rPr>
              <w:t>Panel</w:t>
            </w:r>
          </w:p>
        </w:tc>
        <w:tc>
          <w:tcPr>
            <w:tcW w:type="dxa" w:w="8220"/>
            <w:shd w:fill="17365D"/>
            <w:tcMar>
              <w:top w:w="90" w:type="dxa"/>
              <w:start w:w="90" w:type="dxa"/>
              <w:bottom w:w="90" w:type="dxa"/>
              <w:end w:w="90" w:type="dxa"/>
            </w:tcMar>
            <w:vAlign w:val="center"/>
          </w:tcPr>
          <w:p>
            <w:r>
              <w:rPr>
                <w:rFonts w:ascii="Carlito" w:hAnsi="Carlito" w:eastAsia="Carlito"/>
                <w:b/>
                <w:color w:val="FFFFFF"/>
                <w:sz w:val="18"/>
              </w:rPr>
              <w:t>İçerik</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1</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Original Image</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2</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Ground Truth</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3</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Low-res Baseline Prediction</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4</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Uncertainty / Hard Region Heatmap</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5</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Selected Zoom Crops</w:t>
            </w:r>
          </w:p>
        </w:tc>
      </w:tr>
      <w:tr>
        <w:trPr>
          <w:cantSplit/>
        </w:trPr>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6</w:t>
            </w:r>
          </w:p>
        </w:tc>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Local Refined Predictions</w:t>
            </w:r>
          </w:p>
        </w:tc>
      </w:tr>
      <w:tr>
        <w:trPr>
          <w:cantSplit/>
        </w:trPr>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7</w:t>
            </w:r>
          </w:p>
        </w:tc>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Final Adaptive Segmentation</w:t>
            </w:r>
          </w:p>
        </w:tc>
      </w:tr>
    </w:tbl>
    <w:p>
      <w:pPr>
        <w:spacing w:after="0"/>
      </w:pPr>
    </w:p>
    <w:p>
      <w:pPr>
        <w:pStyle w:val="Heading1"/>
        <w:keepNext/>
        <w:pageBreakBefore/>
      </w:pPr>
      <w:r>
        <w:t>3. 8 Haftalık Ana Roadmap</w:t>
      </w:r>
    </w:p>
    <w:tbl>
      <w:tblPr>
        <w:tblW w:type="auto" w:w="0"/>
        <w:jc w:val="center"/>
        <w:tblLayout w:type="fixed"/>
        <w:tblLook w:firstColumn="1" w:firstRow="1" w:lastColumn="0" w:lastRow="0" w:noHBand="0" w:noVBand="1" w:val="04A0"/>
      </w:tblPr>
      <w:tblGrid>
        <w:gridCol w:w="2040"/>
        <w:gridCol w:w="2040"/>
        <w:gridCol w:w="2040"/>
        <w:gridCol w:w="2040"/>
        <w:gridCol w:w="2040"/>
      </w:tblGrid>
      <w:tr>
        <w:trPr>
          <w:tblHeader w:val="true"/>
          <w:cantSplit/>
        </w:trPr>
        <w:tc>
          <w:tcPr>
            <w:tcW w:type="dxa" w:w="737"/>
            <w:shd w:fill="17365D"/>
            <w:tcMar>
              <w:top w:w="90" w:type="dxa"/>
              <w:start w:w="90" w:type="dxa"/>
              <w:bottom w:w="90" w:type="dxa"/>
              <w:end w:w="90" w:type="dxa"/>
            </w:tcMar>
            <w:vAlign w:val="center"/>
          </w:tcPr>
          <w:p>
            <w:r>
              <w:rPr>
                <w:rFonts w:ascii="Carlito" w:hAnsi="Carlito" w:eastAsia="Carlito"/>
                <w:b/>
                <w:color w:val="FFFFFF"/>
                <w:sz w:val="15"/>
              </w:rPr>
              <w:t>Hafta</w:t>
            </w:r>
          </w:p>
        </w:tc>
        <w:tc>
          <w:tcPr>
            <w:tcW w:type="dxa" w:w="1871"/>
            <w:shd w:fill="17365D"/>
            <w:tcMar>
              <w:top w:w="90" w:type="dxa"/>
              <w:start w:w="90" w:type="dxa"/>
              <w:bottom w:w="90" w:type="dxa"/>
              <w:end w:w="90" w:type="dxa"/>
            </w:tcMar>
            <w:vAlign w:val="center"/>
          </w:tcPr>
          <w:p>
            <w:r>
              <w:rPr>
                <w:rFonts w:ascii="Carlito" w:hAnsi="Carlito" w:eastAsia="Carlito"/>
                <w:b/>
                <w:color w:val="FFFFFF"/>
                <w:sz w:val="15"/>
              </w:rPr>
              <w:t>Faz</w:t>
            </w:r>
          </w:p>
        </w:tc>
        <w:tc>
          <w:tcPr>
            <w:tcW w:type="dxa" w:w="2665"/>
            <w:shd w:fill="17365D"/>
            <w:tcMar>
              <w:top w:w="90" w:type="dxa"/>
              <w:start w:w="90" w:type="dxa"/>
              <w:bottom w:w="90" w:type="dxa"/>
              <w:end w:w="90" w:type="dxa"/>
            </w:tcMar>
            <w:vAlign w:val="center"/>
          </w:tcPr>
          <w:p>
            <w:r>
              <w:rPr>
                <w:rFonts w:ascii="Carlito" w:hAnsi="Carlito" w:eastAsia="Carlito"/>
                <w:b/>
                <w:color w:val="FFFFFF"/>
                <w:sz w:val="15"/>
              </w:rPr>
              <w:t>Ana amaç</w:t>
            </w:r>
          </w:p>
        </w:tc>
        <w:tc>
          <w:tcPr>
            <w:tcW w:type="dxa" w:w="2948"/>
            <w:shd w:fill="17365D"/>
            <w:tcMar>
              <w:top w:w="90" w:type="dxa"/>
              <w:start w:w="90" w:type="dxa"/>
              <w:bottom w:w="90" w:type="dxa"/>
              <w:end w:w="90" w:type="dxa"/>
            </w:tcMar>
            <w:vAlign w:val="center"/>
          </w:tcPr>
          <w:p>
            <w:r>
              <w:rPr>
                <w:rFonts w:ascii="Carlito" w:hAnsi="Carlito" w:eastAsia="Carlito"/>
                <w:b/>
                <w:color w:val="FFFFFF"/>
                <w:sz w:val="15"/>
              </w:rPr>
              <w:t>Hafta sonu çıktısı</w:t>
            </w:r>
          </w:p>
        </w:tc>
        <w:tc>
          <w:tcPr>
            <w:tcW w:type="dxa" w:w="1134"/>
            <w:shd w:fill="17365D"/>
            <w:tcMar>
              <w:top w:w="90" w:type="dxa"/>
              <w:start w:w="90" w:type="dxa"/>
              <w:bottom w:w="90" w:type="dxa"/>
              <w:end w:w="90" w:type="dxa"/>
            </w:tcMar>
            <w:vAlign w:val="center"/>
          </w:tcPr>
          <w:p>
            <w:r>
              <w:rPr>
                <w:rFonts w:ascii="Carlito" w:hAnsi="Carlito" w:eastAsia="Carlito"/>
                <w:b/>
                <w:color w:val="FFFFFF"/>
                <w:sz w:val="15"/>
              </w:rPr>
              <w:t>Kapı</w:t>
            </w:r>
          </w:p>
        </w:tc>
      </w:tr>
      <w:tr>
        <w:trPr>
          <w:cantSplit/>
        </w:trPr>
        <w:tc>
          <w:tcPr>
            <w:tcW w:type="dxa" w:w="73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1</w:t>
            </w:r>
          </w:p>
        </w:tc>
        <w:tc>
          <w:tcPr>
            <w:tcW w:type="dxa" w:w="187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Oracle Zoom Test</w:t>
            </w:r>
          </w:p>
        </w:tc>
        <w:tc>
          <w:tcPr>
            <w:tcW w:type="dxa" w:w="266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Doğru bölge biliniyorken zoom/refinement faydasını ölç</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Oracle-refined IoU/mIoU + örnek görseller</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GO / revize</w:t>
            </w:r>
          </w:p>
        </w:tc>
      </w:tr>
      <w:tr>
        <w:trPr>
          <w:cantSplit/>
        </w:trPr>
        <w:tc>
          <w:tcPr>
            <w:tcW w:type="dxa" w:w="73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2</w:t>
            </w:r>
          </w:p>
        </w:tc>
        <w:tc>
          <w:tcPr>
            <w:tcW w:type="dxa" w:w="187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Uncertainty Map</w:t>
            </w:r>
          </w:p>
        </w:tc>
        <w:tc>
          <w:tcPr>
            <w:tcW w:type="dxa" w:w="266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Entropy veya benzeri kararsızlık haritası üret</w:t>
            </w:r>
          </w:p>
        </w:tc>
        <w:tc>
          <w:tcPr>
            <w:tcW w:type="dxa" w:w="294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Heatmap + pixel/region score</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Selector’a giriş</w:t>
            </w:r>
          </w:p>
        </w:tc>
      </w:tr>
      <w:tr>
        <w:trPr>
          <w:cantSplit/>
        </w:trPr>
        <w:tc>
          <w:tcPr>
            <w:tcW w:type="dxa" w:w="73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3</w:t>
            </w:r>
          </w:p>
        </w:tc>
        <w:tc>
          <w:tcPr>
            <w:tcW w:type="dxa" w:w="187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Region Selector</w:t>
            </w:r>
          </w:p>
        </w:tc>
        <w:tc>
          <w:tcPr>
            <w:tcW w:type="dxa" w:w="266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Top-K zor bölgeyi otomatik seç</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Box/crop koordinatları + görsel</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Seçim modülü hazır</w:t>
            </w:r>
          </w:p>
        </w:tc>
      </w:tr>
      <w:tr>
        <w:trPr>
          <w:cantSplit/>
        </w:trPr>
        <w:tc>
          <w:tcPr>
            <w:tcW w:type="dxa" w:w="73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4</w:t>
            </w:r>
          </w:p>
        </w:tc>
        <w:tc>
          <w:tcPr>
            <w:tcW w:type="dxa" w:w="187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Adaptive Second Pass</w:t>
            </w:r>
          </w:p>
        </w:tc>
        <w:tc>
          <w:tcPr>
            <w:tcW w:type="dxa" w:w="266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Original image crop → DINOv3 → local prediction</w:t>
            </w:r>
          </w:p>
        </w:tc>
        <w:tc>
          <w:tcPr>
            <w:tcW w:type="dxa" w:w="294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Her crop için local mask</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Second pass hazır</w:t>
            </w:r>
          </w:p>
        </w:tc>
      </w:tr>
      <w:tr>
        <w:trPr>
          <w:cantSplit/>
        </w:trPr>
        <w:tc>
          <w:tcPr>
            <w:tcW w:type="dxa" w:w="73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5</w:t>
            </w:r>
          </w:p>
        </w:tc>
        <w:tc>
          <w:tcPr>
            <w:tcW w:type="dxa" w:w="187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Fusion</w:t>
            </w:r>
          </w:p>
        </w:tc>
        <w:tc>
          <w:tcPr>
            <w:tcW w:type="dxa" w:w="266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Global ve local tahminleri birleştir</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Final refined mask</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End-to-end hazır</w:t>
            </w:r>
          </w:p>
        </w:tc>
      </w:tr>
      <w:tr>
        <w:trPr>
          <w:cantSplit/>
        </w:trPr>
        <w:tc>
          <w:tcPr>
            <w:tcW w:type="dxa" w:w="73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6</w:t>
            </w:r>
          </w:p>
        </w:tc>
        <w:tc>
          <w:tcPr>
            <w:tcW w:type="dxa" w:w="187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Benchmark</w:t>
            </w:r>
          </w:p>
        </w:tc>
        <w:tc>
          <w:tcPr>
            <w:tcW w:type="dxa" w:w="266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Low-res / sliding / random / adaptive karşılaştır</w:t>
            </w:r>
          </w:p>
        </w:tc>
        <w:tc>
          <w:tcPr>
            <w:tcW w:type="dxa" w:w="294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mIoU + latency + pass sayısı</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Ana sonuç tablosu</w:t>
            </w:r>
          </w:p>
        </w:tc>
      </w:tr>
      <w:tr>
        <w:trPr>
          <w:cantSplit/>
        </w:trPr>
        <w:tc>
          <w:tcPr>
            <w:tcW w:type="dxa" w:w="73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7</w:t>
            </w:r>
          </w:p>
        </w:tc>
        <w:tc>
          <w:tcPr>
            <w:tcW w:type="dxa" w:w="187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Ablation &amp; Improvement</w:t>
            </w:r>
          </w:p>
        </w:tc>
        <w:tc>
          <w:tcPr>
            <w:tcW w:type="dxa" w:w="266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K, crop, padding, score ve fusion varyasyonları</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Ablation tabloları + hata analizi</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En savunulabilir config</w:t>
            </w:r>
          </w:p>
        </w:tc>
      </w:tr>
      <w:tr>
        <w:trPr>
          <w:cantSplit/>
        </w:trPr>
        <w:tc>
          <w:tcPr>
            <w:tcW w:type="dxa" w:w="73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8</w:t>
            </w:r>
          </w:p>
        </w:tc>
        <w:tc>
          <w:tcPr>
            <w:tcW w:type="dxa" w:w="187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Demo + Thesis</w:t>
            </w:r>
          </w:p>
        </w:tc>
        <w:tc>
          <w:tcPr>
            <w:tcW w:type="dxa" w:w="266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7 panel demo, final tablolar, rapor ve sunum</w:t>
            </w:r>
          </w:p>
        </w:tc>
        <w:tc>
          <w:tcPr>
            <w:tcW w:type="dxa" w:w="294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Kod + demo + tez figürleri</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Teslim hazır</w:t>
            </w:r>
          </w:p>
        </w:tc>
      </w:tr>
    </w:tbl>
    <w:p>
      <w:pPr>
        <w:spacing w:after="0"/>
      </w:pPr>
    </w:p>
    <w:p>
      <w:pPr>
        <w:pStyle w:val="Heading2"/>
        <w:keepNext/>
      </w:pPr>
      <w:r>
        <w:t>3.1. Haftalar arası bağımlılık</w:t>
      </w:r>
    </w:p>
    <w:p>
      <w:r>
        <w:rPr>
          <w:rFonts w:ascii="Carlito" w:hAnsi="Carlito" w:eastAsia="Carlito"/>
          <w:i w:val="0"/>
        </w:rPr>
        <w:t>Roadmap doğrusal görünse de en kritik bağımlılık ilk haftadadır: Oracle Zoom Test, zoom/refinement fikrinin potansiyelini ölçmeden selector geliştirmeye geçmemek için bir kontrol noktasıdır. Hafta 2–5 teknik pipeline’ı kurar; Hafta 6–7 ise sistemin bilimsel iddiasını sınar; Hafta 8 sonuçların sunulabilir ve teslim edilebilir forma dönüşmesini sağlar.</w:t>
      </w:r>
    </w:p>
    <w:p>
      <w:pPr>
        <w:pStyle w:val="Heading2"/>
        <w:keepNext/>
      </w:pPr>
      <w:r>
        <w:t>3.2. Her hafta için standart çalışma döngüsü</w:t>
      </w:r>
    </w:p>
    <w:p>
      <w:pPr>
        <w:pStyle w:val="ListNumber"/>
        <w:spacing w:after="30"/>
      </w:pPr>
      <w:r>
        <w:rPr>
          <w:rFonts w:ascii="Carlito" w:hAnsi="Carlito" w:eastAsia="Carlito"/>
        </w:rPr>
        <w:t>Tek bir deney hedefi tanımla ve o haftanın değişkenlerini sınırla.</w:t>
      </w:r>
    </w:p>
    <w:p>
      <w:pPr>
        <w:pStyle w:val="ListNumber"/>
        <w:spacing w:after="30"/>
      </w:pPr>
      <w:r>
        <w:rPr>
          <w:rFonts w:ascii="Carlito" w:hAnsi="Carlito" w:eastAsia="Carlito"/>
        </w:rPr>
        <w:t>Çalışan minimal sürümü üret; önce görsel doğrulama yap.</w:t>
      </w:r>
    </w:p>
    <w:p>
      <w:pPr>
        <w:pStyle w:val="ListNumber"/>
        <w:spacing w:after="30"/>
      </w:pPr>
      <w:r>
        <w:rPr>
          <w:rFonts w:ascii="Carlito" w:hAnsi="Carlito" w:eastAsia="Carlito"/>
        </w:rPr>
        <w:t>Validation/test üzerinde sayısal metriği kaydet.</w:t>
      </w:r>
    </w:p>
    <w:p>
      <w:pPr>
        <w:pStyle w:val="ListNumber"/>
        <w:spacing w:after="30"/>
      </w:pPr>
      <w:r>
        <w:rPr>
          <w:rFonts w:ascii="Carlito" w:hAnsi="Carlito" w:eastAsia="Carlito"/>
        </w:rPr>
        <w:t>Baseline ile aynı örnek üzerinde yan yana karşılaştır.</w:t>
      </w:r>
    </w:p>
    <w:p>
      <w:pPr>
        <w:pStyle w:val="ListNumber"/>
        <w:spacing w:after="30"/>
      </w:pPr>
      <w:r>
        <w:rPr>
          <w:rFonts w:ascii="Carlito" w:hAnsi="Carlito" w:eastAsia="Carlito"/>
        </w:rPr>
        <w:t>Sonuç, config ve çıktıları deney kaydına ekle.</w:t>
      </w:r>
    </w:p>
    <w:p>
      <w:pPr>
        <w:pStyle w:val="ListNumber"/>
        <w:spacing w:after="30"/>
      </w:pPr>
      <w:r>
        <w:rPr>
          <w:rFonts w:ascii="Carlito" w:hAnsi="Carlito" w:eastAsia="Carlito"/>
        </w:rPr>
        <w:t>Kabul kriterini sağlıyorsa bir sonraki faza geç; sağlamıyorsa fallback planını uygula.</w:t>
      </w:r>
    </w:p>
    <w:p>
      <w:pPr>
        <w:pStyle w:val="Heading1"/>
        <w:keepNext/>
        <w:pageBreakBefore/>
      </w:pPr>
      <w:r>
        <w:t>4. Hafta 1 — Oracle Zoom Test</w:t>
      </w:r>
    </w:p>
    <w:tbl>
      <w:tblPr>
        <w:tblW w:type="auto" w:w="0"/>
        <w:jc w:val="left"/>
        <w:tblLook w:firstColumn="1" w:firstRow="1" w:lastColumn="0" w:lastRow="0" w:noHBand="0" w:noVBand="1" w:val="04A0"/>
      </w:tblPr>
      <w:tblGrid>
        <w:gridCol w:w="10200"/>
      </w:tblGrid>
      <w:tr>
        <w:trPr>
          <w:cantSplit/>
        </w:trPr>
        <w:tc>
          <w:tcPr>
            <w:tcW w:type="dxa" w:w="10200"/>
            <w:shd w:fill="FFF2CC"/>
            <w:tcMar>
              <w:top w:w="60" w:type="dxa"/>
              <w:start w:w="90" w:type="dxa"/>
              <w:bottom w:w="60" w:type="dxa"/>
              <w:end w:w="90" w:type="dxa"/>
            </w:tcMar>
          </w:tcPr>
          <w:p>
            <w:r>
              <w:rPr>
                <w:rFonts w:ascii="Carlito" w:hAnsi="Carlito" w:eastAsia="Carlito"/>
                <w:b/>
                <w:color w:val="7F6000"/>
                <w:sz w:val="18"/>
              </w:rPr>
              <w:t>ÖNCELİK: Sıradaki kritik test</w:t>
            </w:r>
          </w:p>
        </w:tc>
      </w:tr>
    </w:tbl>
    <w:p>
      <w:pPr>
        <w:pStyle w:val="Heading2"/>
        <w:keepNext/>
      </w:pPr>
      <w:r>
        <w:t>4.1. Amaç</w:t>
      </w:r>
    </w:p>
    <w:p>
      <w:r>
        <w:rPr>
          <w:rFonts w:ascii="Carlito" w:hAnsi="Carlito" w:eastAsia="Carlito"/>
          <w:i w:val="0"/>
        </w:rPr>
        <w:t>Adaptive pipeline’ın geri kalanına yatırım yapmadan önce şu hipotezi ölç: “Doğru bölgeyi bildiğimiz durumda, orijinal görüntüden alınan daha detaylı crop üzerinde ikinci DINOv3 pass’i segmentation kalitesini artırıyor mu?”</w:t>
      </w:r>
    </w:p>
    <w:p>
      <w:pPr>
        <w:pStyle w:val="Heading2"/>
        <w:keepNext/>
      </w:pPr>
      <w:r>
        <w:t>4.2. Teknik görevler</w:t>
      </w:r>
    </w:p>
    <w:p>
      <w:pPr>
        <w:pStyle w:val="ListBullet"/>
        <w:spacing w:after="30"/>
      </w:pPr>
      <w:r>
        <w:rPr>
          <w:rFonts w:ascii="Carlito" w:hAnsi="Carlito" w:eastAsia="Carlito"/>
        </w:rPr>
        <w:t>Mevcut global prediction ve ground truth maskesi arasındaki hata bölgelerini çıkar.</w:t>
      </w:r>
    </w:p>
    <w:p>
      <w:pPr>
        <w:pStyle w:val="ListBullet"/>
        <w:spacing w:after="30"/>
      </w:pPr>
      <w:r>
        <w:rPr>
          <w:rFonts w:ascii="Carlito" w:hAnsi="Carlito" w:eastAsia="Carlito"/>
        </w:rPr>
        <w:t>Oracle seçim için hata yoğunluğu yüksek veya hedef nesneyi içeren region/crop üret.</w:t>
      </w:r>
    </w:p>
    <w:p>
      <w:pPr>
        <w:pStyle w:val="ListBullet"/>
        <w:spacing w:after="30"/>
      </w:pPr>
      <w:r>
        <w:rPr>
          <w:rFonts w:ascii="Carlito" w:hAnsi="Carlito" w:eastAsia="Carlito"/>
        </w:rPr>
        <w:t>Low-res koordinatları original image koordinatlarına güvenli biçimde dönüştür.</w:t>
      </w:r>
    </w:p>
    <w:p>
      <w:pPr>
        <w:pStyle w:val="ListBullet"/>
        <w:spacing w:after="30"/>
      </w:pPr>
      <w:r>
        <w:rPr>
          <w:rFonts w:ascii="Carlito" w:hAnsi="Carlito" w:eastAsia="Carlito"/>
        </w:rPr>
        <w:t>Crop’a gerekli padding’i ekle ve DINOv3 input boyutuna resize et.</w:t>
      </w:r>
    </w:p>
    <w:p>
      <w:pPr>
        <w:pStyle w:val="ListBullet"/>
        <w:spacing w:after="30"/>
      </w:pPr>
      <w:r>
        <w:rPr>
          <w:rFonts w:ascii="Carlito" w:hAnsi="Carlito" w:eastAsia="Carlito"/>
        </w:rPr>
        <w:t>Aynı frozen DINOv3 + aynı segmentation head ile local prediction üret.</w:t>
      </w:r>
    </w:p>
    <w:p>
      <w:pPr>
        <w:pStyle w:val="ListBullet"/>
        <w:spacing w:after="30"/>
      </w:pPr>
      <w:r>
        <w:rPr>
          <w:rFonts w:ascii="Carlito" w:hAnsi="Carlito" w:eastAsia="Carlito"/>
        </w:rPr>
        <w:t>Local sonucu global koordinata geri yerleştir ve en basit “replace” fusion ile oracle-refined mask oluştur.</w:t>
      </w:r>
    </w:p>
    <w:p>
      <w:pPr>
        <w:pStyle w:val="ListBullet"/>
        <w:spacing w:after="30"/>
      </w:pPr>
      <w:r>
        <w:rPr>
          <w:rFonts w:ascii="Carlito" w:hAnsi="Carlito" w:eastAsia="Carlito"/>
        </w:rPr>
        <w:t>Baseline ve oracle-refined sonucu aynı örneklerde karşılaştır.</w:t>
      </w:r>
    </w:p>
    <w:p>
      <w:pPr>
        <w:pStyle w:val="Heading2"/>
        <w:keepNext/>
      </w:pPr>
      <w:r>
        <w:t>4.3. Kaydedilecek metrikler</w:t>
      </w:r>
    </w:p>
    <w:tbl>
      <w:tblPr>
        <w:tblW w:type="auto" w:w="0"/>
        <w:jc w:val="center"/>
        <w:tblLayout w:type="fixed"/>
        <w:tblLook w:firstColumn="1" w:firstRow="1" w:lastColumn="0" w:lastRow="0" w:noHBand="0" w:noVBand="1" w:val="04A0"/>
      </w:tblPr>
      <w:tblGrid>
        <w:gridCol w:w="5100"/>
        <w:gridCol w:w="5100"/>
      </w:tblGrid>
      <w:tr>
        <w:trPr>
          <w:tblHeader w:val="true"/>
          <w:cantSplit/>
        </w:trPr>
        <w:tc>
          <w:tcPr>
            <w:tcW w:type="dxa" w:w="2835"/>
            <w:shd w:fill="17365D"/>
            <w:tcMar>
              <w:top w:w="90" w:type="dxa"/>
              <w:start w:w="90" w:type="dxa"/>
              <w:bottom w:w="90" w:type="dxa"/>
              <w:end w:w="90" w:type="dxa"/>
            </w:tcMar>
            <w:vAlign w:val="center"/>
          </w:tcPr>
          <w:p>
            <w:r>
              <w:rPr>
                <w:rFonts w:ascii="Carlito" w:hAnsi="Carlito" w:eastAsia="Carlito"/>
                <w:b/>
                <w:color w:val="FFFFFF"/>
                <w:sz w:val="18"/>
              </w:rPr>
              <w:t>Metrik</w:t>
            </w:r>
          </w:p>
        </w:tc>
        <w:tc>
          <w:tcPr>
            <w:tcW w:type="dxa" w:w="6520"/>
            <w:shd w:fill="17365D"/>
            <w:tcMar>
              <w:top w:w="90" w:type="dxa"/>
              <w:start w:w="90" w:type="dxa"/>
              <w:bottom w:w="90" w:type="dxa"/>
              <w:end w:w="90" w:type="dxa"/>
            </w:tcMar>
            <w:vAlign w:val="center"/>
          </w:tcPr>
          <w:p>
            <w:r>
              <w:rPr>
                <w:rFonts w:ascii="Carlito" w:hAnsi="Carlito" w:eastAsia="Carlito"/>
                <w:b/>
                <w:color w:val="FFFFFF"/>
                <w:sz w:val="18"/>
              </w:rPr>
              <w:t>Neden gerekli</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Baseline IoU / mIoU</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Referans kalite.</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Oracle-refined IoU / mIoU</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Zoom’un teorik üst sınır potansiyelini görme.</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Sınıf bazlı IoU</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İyileşmenin hangi sınıflarda yoğunlaştığını görme.</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Crop sayısı / DINOv3 pass</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Ek compute maliyetini izleme.</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Latency</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Second pass’in pratik maliyetini ölçme.</w:t>
            </w:r>
          </w:p>
        </w:tc>
      </w:tr>
    </w:tbl>
    <w:p>
      <w:pPr>
        <w:spacing w:after="0"/>
      </w:pPr>
    </w:p>
    <w:p>
      <w:pPr>
        <w:pStyle w:val="Heading2"/>
        <w:keepNext/>
      </w:pPr>
      <w:r>
        <w:t>4.4. Kabul kriteri ve karar kapısı</w:t>
      </w:r>
    </w:p>
    <w:tbl>
      <w:tblPr>
        <w:tblW w:type="auto" w:w="0"/>
        <w:jc w:val="center"/>
        <w:tblLayout w:type="autofit"/>
        <w:tblLook w:firstColumn="1" w:firstRow="1" w:lastColumn="0" w:lastRow="0" w:noHBand="0" w:noVBand="1" w:val="04A0"/>
      </w:tblPr>
      <w:tblGrid>
        <w:gridCol w:w="10200"/>
      </w:tblGrid>
      <w:tr>
        <w:trPr>
          <w:cantSplit/>
        </w:trPr>
        <w:tc>
          <w:tcPr>
            <w:tcW w:type="dxa" w:w="10200"/>
            <w:shd w:fill="E2F0D9"/>
            <w:tcMar>
              <w:top w:w="110" w:type="dxa"/>
              <w:start w:w="150" w:type="dxa"/>
              <w:bottom w:w="110" w:type="dxa"/>
              <w:end w:w="150" w:type="dxa"/>
            </w:tcMar>
            <w:tcBorders>
              <w:top w:val="single" w:sz="7" w:color="70AD47"/>
              <w:left w:val="single" w:sz="16" w:color="70AD47"/>
              <w:bottom w:val="single" w:sz="7" w:color="70AD47"/>
              <w:right w:val="single" w:sz="7" w:color="70AD47"/>
            </w:tcBorders>
          </w:tcPr>
          <w:p>
            <w:pPr>
              <w:spacing w:after="40"/>
            </w:pPr>
            <w:r>
              <w:rPr>
                <w:rFonts w:ascii="Carlito" w:hAnsi="Carlito" w:eastAsia="Carlito"/>
                <w:b/>
                <w:color w:val="70AD47"/>
                <w:sz w:val="21"/>
              </w:rPr>
              <w:t>GO</w:t>
            </w:r>
          </w:p>
          <w:p>
            <w:pPr>
              <w:spacing w:after="0"/>
            </w:pPr>
            <w:r>
              <w:rPr>
                <w:rFonts w:ascii="Carlito" w:hAnsi="Carlito" w:eastAsia="Carlito"/>
                <w:sz w:val="20"/>
              </w:rPr>
              <w:t>En azından anlamlı bir örnek grubunda veya zor/small-object/boundary koşullarında oracle crop, global baseline’a göre ölçülebilir iyileştirme gösteriyorsa uncertainty/selector aşamasına geç.</w:t>
            </w:r>
          </w:p>
        </w:tc>
      </w:tr>
    </w:tbl>
    <w:p>
      <w:pPr>
        <w:spacing w:after="0"/>
      </w:pPr>
    </w:p>
    <w:tbl>
      <w:tblPr>
        <w:tblW w:type="auto" w:w="0"/>
        <w:jc w:val="center"/>
        <w:tblLayout w:type="autofit"/>
        <w:tblLook w:firstColumn="1" w:firstRow="1" w:lastColumn="0" w:lastRow="0" w:noHBand="0" w:noVBand="1" w:val="04A0"/>
      </w:tblPr>
      <w:tblGrid>
        <w:gridCol w:w="10200"/>
      </w:tblGrid>
      <w:tr>
        <w:trPr>
          <w:cantSplit/>
        </w:trPr>
        <w:tc>
          <w:tcPr>
            <w:tcW w:type="dxa" w:w="10200"/>
            <w:shd w:fill="FCE4D6"/>
            <w:tcMar>
              <w:top w:w="110" w:type="dxa"/>
              <w:start w:w="150" w:type="dxa"/>
              <w:bottom w:w="110" w:type="dxa"/>
              <w:end w:w="150" w:type="dxa"/>
            </w:tcMar>
            <w:tcBorders>
              <w:top w:val="single" w:sz="7" w:color="C00000"/>
              <w:left w:val="single" w:sz="16" w:color="C00000"/>
              <w:bottom w:val="single" w:sz="7" w:color="C00000"/>
              <w:right w:val="single" w:sz="7" w:color="C00000"/>
            </w:tcBorders>
          </w:tcPr>
          <w:p>
            <w:pPr>
              <w:spacing w:after="40"/>
            </w:pPr>
            <w:r>
              <w:rPr>
                <w:rFonts w:ascii="Carlito" w:hAnsi="Carlito" w:eastAsia="Carlito"/>
                <w:b/>
                <w:color w:val="C00000"/>
                <w:sz w:val="21"/>
              </w:rPr>
              <w:t>REVİZE</w:t>
            </w:r>
          </w:p>
          <w:p>
            <w:pPr>
              <w:spacing w:after="0"/>
            </w:pPr>
            <w:r>
              <w:rPr>
                <w:rFonts w:ascii="Carlito" w:hAnsi="Carlito" w:eastAsia="Carlito"/>
                <w:sz w:val="20"/>
              </w:rPr>
              <w:t>İyileştirme zayıfsa selector’a geçmeden crop çözünürlüğü, crop boyutu, padding ve local inference davranışını incele. Proje planında zoom’un her örnekte fayda sağlamayabileceği açık risk olarak tanımlanmıştır.</w:t>
            </w:r>
          </w:p>
        </w:tc>
      </w:tr>
    </w:tbl>
    <w:p>
      <w:pPr>
        <w:spacing w:after="0"/>
      </w:pPr>
    </w:p>
    <w:p>
      <w:pPr>
        <w:pStyle w:val="Heading2"/>
        <w:keepNext/>
      </w:pPr>
      <w:r>
        <w:t>4.5. Hafta sonu teslimi</w:t>
      </w:r>
    </w:p>
    <w:p>
      <w:pPr>
        <w:pStyle w:val="ListBullet"/>
        <w:spacing w:after="30"/>
      </w:pPr>
      <w:r>
        <w:rPr>
          <w:rFonts w:ascii="Carlito" w:hAnsi="Carlito" w:eastAsia="Carlito"/>
        </w:rPr>
        <w:t>oracle_zoom.py çalışır durumda</w:t>
      </w:r>
    </w:p>
    <w:p>
      <w:pPr>
        <w:pStyle w:val="ListBullet"/>
        <w:spacing w:after="30"/>
      </w:pPr>
      <w:r>
        <w:rPr>
          <w:rFonts w:ascii="Carlito" w:hAnsi="Carlito" w:eastAsia="Carlito"/>
        </w:rPr>
        <w:t>En az birkaç temsilî örnek için Original / GT / Baseline / Oracle Crop / Local / Refined figürü</w:t>
      </w:r>
    </w:p>
    <w:p>
      <w:pPr>
        <w:pStyle w:val="ListBullet"/>
        <w:spacing w:after="30"/>
      </w:pPr>
      <w:r>
        <w:rPr>
          <w:rFonts w:ascii="Carlito" w:hAnsi="Carlito" w:eastAsia="Carlito"/>
        </w:rPr>
        <w:t>Baseline vs Oracle sayısal karşılaştırma tablosu</w:t>
      </w:r>
    </w:p>
    <w:p>
      <w:pPr>
        <w:pStyle w:val="ListBullet"/>
        <w:spacing w:after="30"/>
      </w:pPr>
      <w:r>
        <w:rPr>
          <w:rFonts w:ascii="Carlito" w:hAnsi="Carlito" w:eastAsia="Carlito"/>
        </w:rPr>
        <w:t>Kısa karar notu: “Adaptive zoom’a devam / crop mekanizmasını revize et”</w:t>
      </w:r>
    </w:p>
    <w:p>
      <w:pPr>
        <w:pStyle w:val="Heading1"/>
        <w:keepNext/>
        <w:pageBreakBefore/>
      </w:pPr>
      <w:r>
        <w:t>5. Hafta 2 — Uncertainty Map</w:t>
      </w:r>
    </w:p>
    <w:p>
      <w:pPr>
        <w:pStyle w:val="Heading2"/>
        <w:keepNext/>
      </w:pPr>
      <w:r>
        <w:t>5.1. Amaç</w:t>
      </w:r>
    </w:p>
    <w:p>
      <w:r>
        <w:rPr>
          <w:rFonts w:ascii="Carlito" w:hAnsi="Carlito" w:eastAsia="Carlito"/>
          <w:i w:val="0"/>
        </w:rPr>
        <w:t>Ground truth’a erişmeden, modelin zorlandığı veya kararsız kaldığı bölgeleri prediction dağılımından otomatik olarak görünür hale getirmek.</w:t>
      </w:r>
    </w:p>
    <w:p>
      <w:pPr>
        <w:pStyle w:val="Heading2"/>
        <w:keepNext/>
      </w:pPr>
      <w:r>
        <w:t>5.2. İlk sürüm</w:t>
      </w:r>
    </w:p>
    <w:p>
      <w:r>
        <w:rPr>
          <w:rFonts w:ascii="Carlito" w:hAnsi="Carlito" w:eastAsia="Carlito"/>
          <w:i w:val="0"/>
        </w:rPr>
        <w:t>Kaynak dokümanda ilk öneri entropy veya benzeri bir skor kullanmaktır. Bu nedenle MVP sürümünde pixel-wise softmax olasılıklarından entropy haritası oluşturulması yeterlidir. Daha karmaşık sinyaller Hafta 7’ye bırakılmalıdır.</w:t>
      </w:r>
    </w:p>
    <w:p>
      <w:pPr>
        <w:pStyle w:val="Heading2"/>
        <w:keepNext/>
      </w:pPr>
      <w:r>
        <w:t>5.3. Teknik görevler</w:t>
      </w:r>
    </w:p>
    <w:p>
      <w:pPr>
        <w:pStyle w:val="ListBullet"/>
        <w:spacing w:after="30"/>
      </w:pPr>
      <w:r>
        <w:rPr>
          <w:rFonts w:ascii="Carlito" w:hAnsi="Carlito" w:eastAsia="Carlito"/>
        </w:rPr>
        <w:t>Segmentation logits → softmax probability dönüşümünü doğrula.</w:t>
      </w:r>
    </w:p>
    <w:p>
      <w:pPr>
        <w:pStyle w:val="ListBullet"/>
        <w:spacing w:after="30"/>
      </w:pPr>
      <w:r>
        <w:rPr>
          <w:rFonts w:ascii="Carlito" w:hAnsi="Carlito" w:eastAsia="Carlito"/>
        </w:rPr>
        <w:t>Her piksel için uncertainty/entropy skoru hesapla.</w:t>
      </w:r>
    </w:p>
    <w:p>
      <w:pPr>
        <w:pStyle w:val="ListBullet"/>
        <w:spacing w:after="30"/>
      </w:pPr>
      <w:r>
        <w:rPr>
          <w:rFonts w:ascii="Carlito" w:hAnsi="Carlito" w:eastAsia="Carlito"/>
        </w:rPr>
        <w:t>Uncertainty haritasını normalize et ve input çözünürlüğüne uygun biçimde görselleştir.</w:t>
      </w:r>
    </w:p>
    <w:p>
      <w:pPr>
        <w:pStyle w:val="ListBullet"/>
        <w:spacing w:after="30"/>
      </w:pPr>
      <w:r>
        <w:rPr>
          <w:rFonts w:ascii="Carlito" w:hAnsi="Carlito" w:eastAsia="Carlito"/>
        </w:rPr>
        <w:t>Prediction, ground truth ve uncertainty heatmap’i aynı figürde yan yana göster.</w:t>
      </w:r>
    </w:p>
    <w:p>
      <w:pPr>
        <w:pStyle w:val="ListBullet"/>
        <w:spacing w:after="30"/>
      </w:pPr>
      <w:r>
        <w:rPr>
          <w:rFonts w:ascii="Carlito" w:hAnsi="Carlito" w:eastAsia="Carlito"/>
        </w:rPr>
        <w:t>Uncertainty’nin özellikle yanlış tahmin ve sınır bölgeleriyle ilişkisini nitel olarak kontrol et.</w:t>
      </w:r>
    </w:p>
    <w:p>
      <w:pPr>
        <w:pStyle w:val="ListBullet"/>
        <w:spacing w:after="30"/>
      </w:pPr>
      <w:r>
        <w:rPr>
          <w:rFonts w:ascii="Carlito" w:hAnsi="Carlito" w:eastAsia="Carlito"/>
        </w:rPr>
        <w:t>Region selector’ın kullanacağı sabit API’yi tanımla: input logits/probabilities → score map.</w:t>
      </w:r>
    </w:p>
    <w:p>
      <w:pPr>
        <w:pStyle w:val="Heading2"/>
        <w:keepNext/>
      </w:pPr>
      <w:r>
        <w:t>5.4. Önerilen modül sözleşmesi</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551"/>
            <w:shd w:fill="17365D"/>
            <w:tcMar>
              <w:top w:w="90" w:type="dxa"/>
              <w:start w:w="90" w:type="dxa"/>
              <w:bottom w:w="90" w:type="dxa"/>
              <w:end w:w="90" w:type="dxa"/>
            </w:tcMar>
            <w:vAlign w:val="center"/>
          </w:tcPr>
          <w:p>
            <w:r>
              <w:rPr>
                <w:rFonts w:ascii="Carlito" w:hAnsi="Carlito" w:eastAsia="Carlito"/>
                <w:b/>
                <w:color w:val="FFFFFF"/>
                <w:sz w:val="17"/>
              </w:rPr>
              <w:t>Girdi</w:t>
            </w:r>
          </w:p>
        </w:tc>
        <w:tc>
          <w:tcPr>
            <w:tcW w:type="dxa" w:w="3402"/>
            <w:shd w:fill="17365D"/>
            <w:tcMar>
              <w:top w:w="90" w:type="dxa"/>
              <w:start w:w="90" w:type="dxa"/>
              <w:bottom w:w="90" w:type="dxa"/>
              <w:end w:w="90" w:type="dxa"/>
            </w:tcMar>
            <w:vAlign w:val="center"/>
          </w:tcPr>
          <w:p>
            <w:r>
              <w:rPr>
                <w:rFonts w:ascii="Carlito" w:hAnsi="Carlito" w:eastAsia="Carlito"/>
                <w:b/>
                <w:color w:val="FFFFFF"/>
                <w:sz w:val="17"/>
              </w:rPr>
              <w:t>İşlem</w:t>
            </w:r>
          </w:p>
        </w:tc>
        <w:tc>
          <w:tcPr>
            <w:tcW w:type="dxa" w:w="3402"/>
            <w:shd w:fill="17365D"/>
            <w:tcMar>
              <w:top w:w="90" w:type="dxa"/>
              <w:start w:w="90" w:type="dxa"/>
              <w:bottom w:w="90" w:type="dxa"/>
              <w:end w:w="90" w:type="dxa"/>
            </w:tcMar>
            <w:vAlign w:val="center"/>
          </w:tcPr>
          <w:p>
            <w:r>
              <w:rPr>
                <w:rFonts w:ascii="Carlito" w:hAnsi="Carlito" w:eastAsia="Carlito"/>
                <w:b/>
                <w:color w:val="FFFFFF"/>
                <w:sz w:val="17"/>
              </w:rPr>
              <w:t>Çıktı</w:t>
            </w:r>
          </w:p>
        </w:tc>
      </w:tr>
      <w:tr>
        <w:trPr>
          <w:cantSplit/>
        </w:trPr>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[B,C,H,W] logits</w:t>
            </w:r>
          </w:p>
        </w:tc>
        <w:tc>
          <w:tcPr>
            <w:tcW w:type="dxa" w:w="340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softmax + uncertainty function</w:t>
            </w:r>
          </w:p>
        </w:tc>
        <w:tc>
          <w:tcPr>
            <w:tcW w:type="dxa" w:w="340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[B,1,H,W] uncertainty map</w:t>
            </w:r>
          </w:p>
        </w:tc>
      </w:tr>
      <w:tr>
        <w:trPr>
          <w:cantSplit/>
        </w:trPr>
        <w:tc>
          <w:tcPr>
            <w:tcW w:type="dxa" w:w="255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uncertainty map</w:t>
            </w:r>
          </w:p>
        </w:tc>
        <w:tc>
          <w:tcPr>
            <w:tcW w:type="dxa" w:w="3402"/>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normalization / resize</w:t>
            </w:r>
          </w:p>
        </w:tc>
        <w:tc>
          <w:tcPr>
            <w:tcW w:type="dxa" w:w="3402"/>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visualization-ready heatmap</w:t>
            </w:r>
          </w:p>
        </w:tc>
      </w:tr>
      <w:tr>
        <w:trPr>
          <w:cantSplit/>
        </w:trPr>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uncertainty map</w:t>
            </w:r>
          </w:p>
        </w:tc>
        <w:tc>
          <w:tcPr>
            <w:tcW w:type="dxa" w:w="340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region aggregation</w:t>
            </w:r>
          </w:p>
        </w:tc>
        <w:tc>
          <w:tcPr>
            <w:tcW w:type="dxa" w:w="340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selector için region score</w:t>
            </w:r>
          </w:p>
        </w:tc>
      </w:tr>
    </w:tbl>
    <w:p>
      <w:pPr>
        <w:spacing w:after="0"/>
      </w:pPr>
    </w:p>
    <w:p>
      <w:pPr>
        <w:pStyle w:val="Heading2"/>
        <w:keepNext/>
      </w:pPr>
      <w:r>
        <w:t>5.5. Bilinen risk</w:t>
      </w:r>
    </w:p>
    <w:tbl>
      <w:tblPr>
        <w:tblW w:type="auto" w:w="0"/>
        <w:jc w:val="center"/>
        <w:tblLayout w:type="autofit"/>
        <w:tblLook w:firstColumn="1" w:firstRow="1" w:lastColumn="0" w:lastRow="0" w:noHBand="0" w:noVBand="1" w:val="04A0"/>
      </w:tblPr>
      <w:tblGrid>
        <w:gridCol w:w="10200"/>
      </w:tblGrid>
      <w:tr>
        <w:trPr>
          <w:cantSplit/>
        </w:trPr>
        <w:tc>
          <w:tcPr>
            <w:tcW w:type="dxa" w:w="10200"/>
            <w:shd w:fill="FFF2CC"/>
            <w:tcMar>
              <w:top w:w="110" w:type="dxa"/>
              <w:start w:w="150" w:type="dxa"/>
              <w:bottom w:w="110" w:type="dxa"/>
              <w:end w:w="150" w:type="dxa"/>
            </w:tcMar>
            <w:tcBorders>
              <w:top w:val="single" w:sz="7" w:color="BF9000"/>
              <w:left w:val="single" w:sz="16" w:color="BF9000"/>
              <w:bottom w:val="single" w:sz="7" w:color="BF9000"/>
              <w:right w:val="single" w:sz="7" w:color="BF9000"/>
            </w:tcBorders>
          </w:tcPr>
          <w:p>
            <w:pPr>
              <w:spacing w:after="40"/>
            </w:pPr>
            <w:r>
              <w:rPr>
                <w:rFonts w:ascii="Carlito" w:hAnsi="Carlito" w:eastAsia="Carlito"/>
                <w:b/>
                <w:color w:val="BF9000"/>
                <w:sz w:val="21"/>
              </w:rPr>
              <w:t>Entropy tek başına yeterli olmayabilir</w:t>
            </w:r>
          </w:p>
          <w:p>
            <w:pPr>
              <w:spacing w:after="0"/>
            </w:pPr>
            <w:r>
              <w:rPr>
                <w:rFonts w:ascii="Carlito" w:hAnsi="Carlito" w:eastAsia="Carlito"/>
                <w:sz w:val="20"/>
              </w:rPr>
              <w:t>Model yanlış ama çok emin olduğunda entropy düşük kalabilir. Bu durum kaynak planda açıkça belirtilmiştir. İlk sürüm entropy ile kurulmalı; boundary veya DINO feature variation gibi ek sinyaller Hafta 7’de ablation olarak denenmelidir.</w:t>
            </w:r>
          </w:p>
        </w:tc>
      </w:tr>
    </w:tbl>
    <w:p>
      <w:pPr>
        <w:spacing w:after="0"/>
      </w:pPr>
    </w:p>
    <w:p>
      <w:pPr>
        <w:pStyle w:val="Heading2"/>
        <w:keepNext/>
      </w:pPr>
      <w:r>
        <w:t>5.6. Hafta sonu kabul kriteri</w:t>
      </w:r>
    </w:p>
    <w:p>
      <w:pPr>
        <w:pStyle w:val="ListBullet"/>
        <w:spacing w:after="30"/>
      </w:pPr>
      <w:r>
        <w:rPr>
          <w:rFonts w:ascii="Carlito" w:hAnsi="Carlito" w:eastAsia="Carlito"/>
        </w:rPr>
        <w:t>Her validation görüntüsü için deterministik uncertainty map üretilebiliyor.</w:t>
      </w:r>
    </w:p>
    <w:p>
      <w:pPr>
        <w:pStyle w:val="ListBullet"/>
        <w:spacing w:after="30"/>
      </w:pPr>
      <w:r>
        <w:rPr>
          <w:rFonts w:ascii="Carlito" w:hAnsi="Carlito" w:eastAsia="Carlito"/>
        </w:rPr>
        <w:t>Heatmap dosyaya kaydediliyor ve prediction ile görsel olarak hizalı.</w:t>
      </w:r>
    </w:p>
    <w:p>
      <w:pPr>
        <w:pStyle w:val="ListBullet"/>
        <w:spacing w:after="30"/>
      </w:pPr>
      <w:r>
        <w:rPr>
          <w:rFonts w:ascii="Carlito" w:hAnsi="Carlito" w:eastAsia="Carlito"/>
        </w:rPr>
        <w:t>Selector modülü uncertainty çıktısını doğrudan tüketebilecek.</w:t>
      </w:r>
    </w:p>
    <w:p>
      <w:pPr>
        <w:pStyle w:val="Heading1"/>
        <w:keepNext/>
        <w:pageBreakBefore/>
      </w:pPr>
      <w:r>
        <w:t>6. Hafta 3 — Adaptive Region Selector</w:t>
      </w:r>
    </w:p>
    <w:p>
      <w:pPr>
        <w:pStyle w:val="Heading2"/>
        <w:keepNext/>
      </w:pPr>
      <w:r>
        <w:t>6.1. Amaç</w:t>
      </w:r>
    </w:p>
    <w:p>
      <w:r>
        <w:rPr>
          <w:rFonts w:ascii="Carlito" w:hAnsi="Carlito" w:eastAsia="Carlito"/>
          <w:i w:val="0"/>
        </w:rPr>
        <w:t>Uncertainty haritasını doğrudan crop koordinatlarına dönüştürmek ve sınırlı compute bütçesi altında yalnızca en önemli K bölgeyi ikinci işleme için seçmek. Bu modül projenin ana katkısı olarak konumlandırılır.</w:t>
      </w:r>
    </w:p>
    <w:p>
      <w:pPr>
        <w:pStyle w:val="Heading2"/>
        <w:keepNext/>
      </w:pPr>
      <w:r>
        <w:t>6.2. MVP selector</w:t>
      </w:r>
    </w:p>
    <w:p>
      <w:r>
        <w:rPr>
          <w:rFonts w:ascii="Carlito" w:hAnsi="Carlito" w:eastAsia="Carlito"/>
          <w:i w:val="0"/>
        </w:rPr>
        <w:t>İlk selector’ın görevi basit ve açıklanabilir olmalıdır: uncertainty haritasını bölgelere ayır, her bölge için aggregate score hesapla, en yüksek skorlu K bölgeyi seç.</w:t>
      </w:r>
    </w:p>
    <w:p>
      <w:pPr>
        <w:pStyle w:val="Heading2"/>
        <w:keepNext/>
      </w:pPr>
      <w:r>
        <w:t>6.3. Teknik görevler</w:t>
      </w:r>
    </w:p>
    <w:p>
      <w:pPr>
        <w:pStyle w:val="ListBullet"/>
        <w:spacing w:after="30"/>
      </w:pPr>
      <w:r>
        <w:rPr>
          <w:rFonts w:ascii="Carlito" w:hAnsi="Carlito" w:eastAsia="Carlito"/>
        </w:rPr>
        <w:t>Uncertainty map üzerinde candidate region/grid tanımla.</w:t>
      </w:r>
    </w:p>
    <w:p>
      <w:pPr>
        <w:pStyle w:val="ListBullet"/>
        <w:spacing w:after="30"/>
      </w:pPr>
      <w:r>
        <w:rPr>
          <w:rFonts w:ascii="Carlito" w:hAnsi="Carlito" w:eastAsia="Carlito"/>
        </w:rPr>
        <w:t>Her candidate için mean / sum uncertainty gibi region score hesapla.</w:t>
      </w:r>
    </w:p>
    <w:p>
      <w:pPr>
        <w:pStyle w:val="ListBullet"/>
        <w:spacing w:after="30"/>
      </w:pPr>
      <w:r>
        <w:rPr>
          <w:rFonts w:ascii="Carlito" w:hAnsi="Carlito" w:eastAsia="Carlito"/>
        </w:rPr>
        <w:t>Skorları sırala ve Top-K region seç.</w:t>
      </w:r>
    </w:p>
    <w:p>
      <w:pPr>
        <w:pStyle w:val="ListBullet"/>
        <w:spacing w:after="30"/>
      </w:pPr>
      <w:r>
        <w:rPr>
          <w:rFonts w:ascii="Carlito" w:hAnsi="Carlito" w:eastAsia="Carlito"/>
        </w:rPr>
        <w:t>Aşırı çakışan seçimleri azaltmak için basit overlap kontrolü veya NMS benzeri kural uygula.</w:t>
      </w:r>
    </w:p>
    <w:p>
      <w:pPr>
        <w:pStyle w:val="ListBullet"/>
        <w:spacing w:after="30"/>
      </w:pPr>
      <w:r>
        <w:rPr>
          <w:rFonts w:ascii="Carlito" w:hAnsi="Carlito" w:eastAsia="Carlito"/>
        </w:rPr>
        <w:t>Minimum crop size ve image-boundary clamp kurallarını ekle.</w:t>
      </w:r>
    </w:p>
    <w:p>
      <w:pPr>
        <w:pStyle w:val="ListBullet"/>
        <w:spacing w:after="30"/>
      </w:pPr>
      <w:r>
        <w:rPr>
          <w:rFonts w:ascii="Carlito" w:hAnsi="Carlito" w:eastAsia="Carlito"/>
        </w:rPr>
        <w:t>Seçilen K bölgeyi orijinal görüntü üzerinde bounding box olarak çiz.</w:t>
      </w:r>
    </w:p>
    <w:p>
      <w:pPr>
        <w:pStyle w:val="ListBullet"/>
        <w:spacing w:after="30"/>
      </w:pPr>
      <w:r>
        <w:rPr>
          <w:rFonts w:ascii="Carlito" w:hAnsi="Carlito" w:eastAsia="Carlito"/>
        </w:rPr>
        <w:t>Aynı K ile Random-K crop üreticisini de benchmark kontrolü için hazırla.</w:t>
      </w:r>
    </w:p>
    <w:p>
      <w:pPr>
        <w:pStyle w:val="Heading2"/>
        <w:keepNext/>
      </w:pPr>
      <w:r>
        <w:t>6.4. Selector parametreleri</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984"/>
            <w:shd w:fill="17365D"/>
            <w:tcMar>
              <w:top w:w="90" w:type="dxa"/>
              <w:start w:w="90" w:type="dxa"/>
              <w:bottom w:w="90" w:type="dxa"/>
              <w:end w:w="90" w:type="dxa"/>
            </w:tcMar>
            <w:vAlign w:val="center"/>
          </w:tcPr>
          <w:p>
            <w:r>
              <w:rPr>
                <w:rFonts w:ascii="Carlito" w:hAnsi="Carlito" w:eastAsia="Carlito"/>
                <w:b/>
                <w:color w:val="FFFFFF"/>
                <w:sz w:val="17"/>
              </w:rPr>
              <w:t>Parametre</w:t>
            </w:r>
          </w:p>
        </w:tc>
        <w:tc>
          <w:tcPr>
            <w:tcW w:type="dxa" w:w="3969"/>
            <w:shd w:fill="17365D"/>
            <w:tcMar>
              <w:top w:w="90" w:type="dxa"/>
              <w:start w:w="90" w:type="dxa"/>
              <w:bottom w:w="90" w:type="dxa"/>
              <w:end w:w="90" w:type="dxa"/>
            </w:tcMar>
            <w:vAlign w:val="center"/>
          </w:tcPr>
          <w:p>
            <w:r>
              <w:rPr>
                <w:rFonts w:ascii="Carlito" w:hAnsi="Carlito" w:eastAsia="Carlito"/>
                <w:b/>
                <w:color w:val="FFFFFF"/>
                <w:sz w:val="17"/>
              </w:rPr>
              <w:t>İlk sürümde rolü</w:t>
            </w:r>
          </w:p>
        </w:tc>
        <w:tc>
          <w:tcPr>
            <w:tcW w:type="dxa" w:w="3402"/>
            <w:shd w:fill="17365D"/>
            <w:tcMar>
              <w:top w:w="90" w:type="dxa"/>
              <w:start w:w="90" w:type="dxa"/>
              <w:bottom w:w="90" w:type="dxa"/>
              <w:end w:w="90" w:type="dxa"/>
            </w:tcMar>
            <w:vAlign w:val="center"/>
          </w:tcPr>
          <w:p>
            <w:r>
              <w:rPr>
                <w:rFonts w:ascii="Carlito" w:hAnsi="Carlito" w:eastAsia="Carlito"/>
                <w:b/>
                <w:color w:val="FFFFFF"/>
                <w:sz w:val="17"/>
              </w:rPr>
              <w:t>Hafta 7’de test</w:t>
            </w:r>
          </w:p>
        </w:tc>
      </w:tr>
      <w:tr>
        <w:trPr>
          <w:cantSplit/>
        </w:trPr>
        <w:tc>
          <w:tcPr>
            <w:tcW w:type="dxa" w:w="198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K</w:t>
            </w:r>
          </w:p>
        </w:tc>
        <w:tc>
          <w:tcPr>
            <w:tcW w:type="dxa" w:w="39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Second-pass bütçesini belirler</w:t>
            </w:r>
          </w:p>
        </w:tc>
        <w:tc>
          <w:tcPr>
            <w:tcW w:type="dxa" w:w="340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1 / 2 / 4 / 8 gibi alternatifler</w:t>
            </w:r>
          </w:p>
        </w:tc>
      </w:tr>
      <w:tr>
        <w:trPr>
          <w:cantSplit/>
        </w:trPr>
        <w:tc>
          <w:tcPr>
            <w:tcW w:type="dxa" w:w="198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Region size</w:t>
            </w:r>
          </w:p>
        </w:tc>
        <w:tc>
          <w:tcPr>
            <w:tcW w:type="dxa" w:w="39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Crop detay / bağlam dengesini belirler</w:t>
            </w:r>
          </w:p>
        </w:tc>
        <w:tc>
          <w:tcPr>
            <w:tcW w:type="dxa" w:w="3402"/>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Küçük–orta–büyük</w:t>
            </w:r>
          </w:p>
        </w:tc>
      </w:tr>
      <w:tr>
        <w:trPr>
          <w:cantSplit/>
        </w:trPr>
        <w:tc>
          <w:tcPr>
            <w:tcW w:type="dxa" w:w="198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Overlap threshold</w:t>
            </w:r>
          </w:p>
        </w:tc>
        <w:tc>
          <w:tcPr>
            <w:tcW w:type="dxa" w:w="39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Benzer bölgelerin tekrar seçilmesini önler</w:t>
            </w:r>
          </w:p>
        </w:tc>
        <w:tc>
          <w:tcPr>
            <w:tcW w:type="dxa" w:w="340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Farklı eşikler</w:t>
            </w:r>
          </w:p>
        </w:tc>
      </w:tr>
      <w:tr>
        <w:trPr>
          <w:cantSplit/>
        </w:trPr>
        <w:tc>
          <w:tcPr>
            <w:tcW w:type="dxa" w:w="198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Region score</w:t>
            </w:r>
          </w:p>
        </w:tc>
        <w:tc>
          <w:tcPr>
            <w:tcW w:type="dxa" w:w="39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Hangi alanın “zor” sayılacağını belirler</w:t>
            </w:r>
          </w:p>
        </w:tc>
        <w:tc>
          <w:tcPr>
            <w:tcW w:type="dxa" w:w="3402"/>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Entropy, boundary, feature variation</w:t>
            </w:r>
          </w:p>
        </w:tc>
      </w:tr>
    </w:tbl>
    <w:p>
      <w:pPr>
        <w:spacing w:after="0"/>
      </w:pPr>
    </w:p>
    <w:p>
      <w:pPr>
        <w:pStyle w:val="Heading2"/>
        <w:keepNext/>
      </w:pPr>
      <w:r>
        <w:t>6.5. Kabul kriteri</w:t>
      </w:r>
    </w:p>
    <w:p>
      <w:pPr>
        <w:pStyle w:val="ListBullet"/>
        <w:spacing w:after="30"/>
      </w:pPr>
      <w:r>
        <w:rPr>
          <w:rFonts w:ascii="Carlito" w:hAnsi="Carlito" w:eastAsia="Carlito"/>
        </w:rPr>
        <w:t>Top-K bölgeler tek bir fonksiyon çağrısıyla döndürülüyor.</w:t>
      </w:r>
    </w:p>
    <w:p>
      <w:pPr>
        <w:pStyle w:val="ListBullet"/>
        <w:spacing w:after="30"/>
      </w:pPr>
      <w:r>
        <w:rPr>
          <w:rFonts w:ascii="Carlito" w:hAnsi="Carlito" w:eastAsia="Carlito"/>
        </w:rPr>
        <w:t>Koordinatlar görüntü sınırları içinde ve original-image crop aşamasına aktarılabilir.</w:t>
      </w:r>
    </w:p>
    <w:p>
      <w:pPr>
        <w:pStyle w:val="ListBullet"/>
        <w:spacing w:after="30"/>
      </w:pPr>
      <w:r>
        <w:rPr>
          <w:rFonts w:ascii="Carlito" w:hAnsi="Carlito" w:eastAsia="Carlito"/>
        </w:rPr>
        <w:t>Aynı görüntü için heatmap + seçili box’lar final demo formatında kaydedilebilir.</w:t>
      </w:r>
    </w:p>
    <w:p>
      <w:pPr>
        <w:pStyle w:val="ListBullet"/>
        <w:spacing w:after="30"/>
      </w:pPr>
      <w:r>
        <w:rPr>
          <w:rFonts w:ascii="Carlito" w:hAnsi="Carlito" w:eastAsia="Carlito"/>
        </w:rPr>
        <w:t>Random-K ve Adaptive-K aynı K bütçesiyle çalıştırılabilir.</w:t>
      </w:r>
    </w:p>
    <w:p>
      <w:pPr>
        <w:pStyle w:val="Heading1"/>
        <w:keepNext/>
        <w:pageBreakBefore/>
      </w:pPr>
      <w:r>
        <w:t>7. Hafta 4 — Original-Image Crop ve Second Pass</w:t>
      </w:r>
    </w:p>
    <w:p>
      <w:pPr>
        <w:pStyle w:val="Heading2"/>
        <w:keepNext/>
      </w:pPr>
      <w:r>
        <w:t>7.1. Amaç</w:t>
      </w:r>
    </w:p>
    <w:p>
      <w:r>
        <w:rPr>
          <w:rFonts w:ascii="Carlito" w:hAnsi="Carlito" w:eastAsia="Carlito"/>
          <w:i w:val="0"/>
        </w:rPr>
        <w:t>Selector’ın low-res/global koordinatlarını orijinal fotoğrafa taşımak, yüksek detaylı crop almak ve aynı frozen DINOv3 + segmentation head ile ikinci tahmini üretmek.</w:t>
      </w:r>
    </w:p>
    <w:p>
      <w:pPr>
        <w:pStyle w:val="Heading2"/>
        <w:keepNext/>
      </w:pPr>
      <w:r>
        <w:t>7.2. Kritik uygulama ilkesi</w:t>
      </w:r>
    </w:p>
    <w:tbl>
      <w:tblPr>
        <w:tblW w:type="auto" w:w="0"/>
        <w:jc w:val="center"/>
        <w:tblLayout w:type="autofit"/>
        <w:tblLook w:firstColumn="1" w:firstRow="1" w:lastColumn="0" w:lastRow="0" w:noHBand="0" w:noVBand="1" w:val="04A0"/>
      </w:tblPr>
      <w:tblGrid>
        <w:gridCol w:w="10200"/>
      </w:tblGrid>
      <w:tr>
        <w:trPr>
          <w:cantSplit/>
        </w:trPr>
        <w:tc>
          <w:tcPr>
            <w:tcW w:type="dxa" w:w="10200"/>
            <w:shd w:fill="E2F0D9"/>
            <w:tcMar>
              <w:top w:w="110" w:type="dxa"/>
              <w:start w:w="150" w:type="dxa"/>
              <w:bottom w:w="110" w:type="dxa"/>
              <w:end w:w="150" w:type="dxa"/>
            </w:tcMar>
            <w:tcBorders>
              <w:top w:val="single" w:sz="7" w:color="70AD47"/>
              <w:left w:val="single" w:sz="16" w:color="70AD47"/>
              <w:bottom w:val="single" w:sz="7" w:color="70AD47"/>
              <w:right w:val="single" w:sz="7" w:color="70AD47"/>
            </w:tcBorders>
          </w:tcPr>
          <w:p>
            <w:pPr>
              <w:spacing w:after="40"/>
            </w:pPr>
            <w:r>
              <w:rPr>
                <w:rFonts w:ascii="Carlito" w:hAnsi="Carlito" w:eastAsia="Carlito"/>
                <w:b/>
                <w:color w:val="70AD47"/>
                <w:sz w:val="21"/>
              </w:rPr>
              <w:t>Crop kaynağı</w:t>
            </w:r>
          </w:p>
          <w:p>
            <w:pPr>
              <w:spacing w:after="0"/>
            </w:pPr>
            <w:r>
              <w:rPr>
                <w:rFonts w:ascii="Carlito" w:hAnsi="Carlito" w:eastAsia="Carlito"/>
                <w:sz w:val="20"/>
              </w:rPr>
              <w:t>Seçilen bölge 224 × 224’e küçültülmüş global input’tan değil, mümkün olan yüksek detayın korunması için original RGB görüntüden alınmalıdır.</w:t>
            </w:r>
          </w:p>
        </w:tc>
      </w:tr>
    </w:tbl>
    <w:p>
      <w:pPr>
        <w:spacing w:after="0"/>
      </w:pPr>
    </w:p>
    <w:p>
      <w:pPr>
        <w:pStyle w:val="Heading2"/>
        <w:keepNext/>
      </w:pPr>
      <w:r>
        <w:t>7.3. Teknik görevler</w:t>
      </w:r>
    </w:p>
    <w:p>
      <w:pPr>
        <w:pStyle w:val="ListBullet"/>
        <w:spacing w:after="30"/>
      </w:pPr>
      <w:r>
        <w:rPr>
          <w:rFonts w:ascii="Carlito" w:hAnsi="Carlito" w:eastAsia="Carlito"/>
        </w:rPr>
        <w:t>Low-res selector koordinatları ile original image koordinatları arasındaki scale dönüşümünü uygula.</w:t>
      </w:r>
    </w:p>
    <w:p>
      <w:pPr>
        <w:pStyle w:val="ListBullet"/>
        <w:spacing w:after="30"/>
      </w:pPr>
      <w:r>
        <w:rPr>
          <w:rFonts w:ascii="Carlito" w:hAnsi="Carlito" w:eastAsia="Carlito"/>
        </w:rPr>
        <w:t>Crop sınırlarını image sınırlarına clamp et.</w:t>
      </w:r>
    </w:p>
    <w:p>
      <w:pPr>
        <w:pStyle w:val="ListBullet"/>
        <w:spacing w:after="30"/>
      </w:pPr>
      <w:r>
        <w:rPr>
          <w:rFonts w:ascii="Carlito" w:hAnsi="Carlito" w:eastAsia="Carlito"/>
        </w:rPr>
        <w:t>Bağlam kaybını azaltmak için configurable padding ekle.</w:t>
      </w:r>
    </w:p>
    <w:p>
      <w:pPr>
        <w:pStyle w:val="ListBullet"/>
        <w:spacing w:after="30"/>
      </w:pPr>
      <w:r>
        <w:rPr>
          <w:rFonts w:ascii="Carlito" w:hAnsi="Carlito" w:eastAsia="Carlito"/>
        </w:rPr>
        <w:t>Crop’u DINOv3 input pipeline’ına uygun resize/normalize et.</w:t>
      </w:r>
    </w:p>
    <w:p>
      <w:pPr>
        <w:pStyle w:val="ListBullet"/>
        <w:spacing w:after="30"/>
      </w:pPr>
      <w:r>
        <w:rPr>
          <w:rFonts w:ascii="Carlito" w:hAnsi="Carlito" w:eastAsia="Carlito"/>
        </w:rPr>
        <w:t>Aynı frozen DINOv3 ve aynı segmentation head üzerinden local prediction üret.</w:t>
      </w:r>
    </w:p>
    <w:p>
      <w:pPr>
        <w:pStyle w:val="ListBullet"/>
        <w:spacing w:after="30"/>
      </w:pPr>
      <w:r>
        <w:rPr>
          <w:rFonts w:ascii="Carlito" w:hAnsi="Carlito" w:eastAsia="Carlito"/>
        </w:rPr>
        <w:t>Local mask/logits’i crop koordinat sistemiyle birlikte sakla.</w:t>
      </w:r>
    </w:p>
    <w:p>
      <w:pPr>
        <w:pStyle w:val="ListBullet"/>
        <w:spacing w:after="30"/>
      </w:pPr>
      <w:r>
        <w:rPr>
          <w:rFonts w:ascii="Carlito" w:hAnsi="Carlito" w:eastAsia="Carlito"/>
        </w:rPr>
        <w:t>Bir görüntüde birden fazla K crop için batch veya sequential inference davranışını kaydet.</w:t>
      </w:r>
    </w:p>
    <w:p>
      <w:pPr>
        <w:pStyle w:val="Heading2"/>
        <w:keepNext/>
      </w:pPr>
      <w:r>
        <w:t>7.4. Kontrol testleri</w:t>
      </w:r>
    </w:p>
    <w:tbl>
      <w:tblPr>
        <w:tblW w:type="auto" w:w="0"/>
        <w:jc w:val="center"/>
        <w:tblLayout w:type="fixed"/>
        <w:tblLook w:firstColumn="1" w:firstRow="1" w:lastColumn="0" w:lastRow="0" w:noHBand="0" w:noVBand="1" w:val="04A0"/>
      </w:tblPr>
      <w:tblGrid>
        <w:gridCol w:w="5100"/>
        <w:gridCol w:w="5100"/>
      </w:tblGrid>
      <w:tr>
        <w:trPr>
          <w:tblHeader w:val="true"/>
          <w:cantSplit/>
        </w:trPr>
        <w:tc>
          <w:tcPr>
            <w:tcW w:type="dxa" w:w="2438"/>
            <w:shd w:fill="17365D"/>
            <w:tcMar>
              <w:top w:w="90" w:type="dxa"/>
              <w:start w:w="90" w:type="dxa"/>
              <w:bottom w:w="90" w:type="dxa"/>
              <w:end w:w="90" w:type="dxa"/>
            </w:tcMar>
            <w:vAlign w:val="center"/>
          </w:tcPr>
          <w:p>
            <w:r>
              <w:rPr>
                <w:rFonts w:ascii="Carlito" w:hAnsi="Carlito" w:eastAsia="Carlito"/>
                <w:b/>
                <w:color w:val="FFFFFF"/>
                <w:sz w:val="18"/>
              </w:rPr>
              <w:t>Test</w:t>
            </w:r>
          </w:p>
        </w:tc>
        <w:tc>
          <w:tcPr>
            <w:tcW w:type="dxa" w:w="6917"/>
            <w:shd w:fill="17365D"/>
            <w:tcMar>
              <w:top w:w="90" w:type="dxa"/>
              <w:start w:w="90" w:type="dxa"/>
              <w:bottom w:w="90" w:type="dxa"/>
              <w:end w:w="90" w:type="dxa"/>
            </w:tcMar>
            <w:vAlign w:val="center"/>
          </w:tcPr>
          <w:p>
            <w:r>
              <w:rPr>
                <w:rFonts w:ascii="Carlito" w:hAnsi="Carlito" w:eastAsia="Carlito"/>
                <w:b/>
                <w:color w:val="FFFFFF"/>
                <w:sz w:val="18"/>
              </w:rPr>
              <w:t>Beklenen kontrol</w:t>
            </w:r>
          </w:p>
        </w:tc>
      </w:tr>
      <w:tr>
        <w:trPr>
          <w:cantSplit/>
        </w:trPr>
        <w:tc>
          <w:tcPr>
            <w:tcW w:type="dxa" w:w="243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Coordinate sanity</w:t>
            </w:r>
          </w:p>
        </w:tc>
        <w:tc>
          <w:tcPr>
            <w:tcW w:type="dxa" w:w="691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Çizilen crop box ile gerçek alınan crop birebir eşleşmeli.</w:t>
            </w:r>
          </w:p>
        </w:tc>
      </w:tr>
      <w:tr>
        <w:trPr>
          <w:cantSplit/>
        </w:trPr>
        <w:tc>
          <w:tcPr>
            <w:tcW w:type="dxa" w:w="243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Resize sanity</w:t>
            </w:r>
          </w:p>
        </w:tc>
        <w:tc>
          <w:tcPr>
            <w:tcW w:type="dxa" w:w="691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Mask ve RGB crop hizası korunmalı.</w:t>
            </w:r>
          </w:p>
        </w:tc>
      </w:tr>
      <w:tr>
        <w:trPr>
          <w:cantSplit/>
        </w:trPr>
        <w:tc>
          <w:tcPr>
            <w:tcW w:type="dxa" w:w="243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Class mapping</w:t>
            </w:r>
          </w:p>
        </w:tc>
        <w:tc>
          <w:tcPr>
            <w:tcW w:type="dxa" w:w="691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Local prediction sınıf indeksleri global head ile aynı olmalı.</w:t>
            </w:r>
          </w:p>
        </w:tc>
      </w:tr>
      <w:tr>
        <w:trPr>
          <w:cantSplit/>
        </w:trPr>
        <w:tc>
          <w:tcPr>
            <w:tcW w:type="dxa" w:w="243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Boundary case</w:t>
            </w:r>
          </w:p>
        </w:tc>
        <w:tc>
          <w:tcPr>
            <w:tcW w:type="dxa" w:w="691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Image kenarındaki crop’lar taşmamalı.</w:t>
            </w:r>
          </w:p>
        </w:tc>
      </w:tr>
      <w:tr>
        <w:trPr>
          <w:cantSplit/>
        </w:trPr>
        <w:tc>
          <w:tcPr>
            <w:tcW w:type="dxa" w:w="243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Multiple crops</w:t>
            </w:r>
          </w:p>
        </w:tc>
        <w:tc>
          <w:tcPr>
            <w:tcW w:type="dxa" w:w="691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K&gt;1 iken her crop doğru metadata ile takip edilmeli.</w:t>
            </w:r>
          </w:p>
        </w:tc>
      </w:tr>
    </w:tbl>
    <w:p>
      <w:pPr>
        <w:spacing w:after="0"/>
      </w:pPr>
    </w:p>
    <w:p>
      <w:pPr>
        <w:pStyle w:val="Heading2"/>
        <w:keepNext/>
      </w:pPr>
      <w:r>
        <w:t>7.5. Hafta sonu çıktısı</w:t>
      </w:r>
    </w:p>
    <w:p>
      <w:pPr>
        <w:pStyle w:val="ListBullet"/>
        <w:spacing w:after="30"/>
      </w:pPr>
      <w:r>
        <w:rPr>
          <w:rFonts w:ascii="Carlito" w:hAnsi="Carlito" w:eastAsia="Carlito"/>
        </w:rPr>
        <w:t>crop_manager.py ve second-pass controller çalışıyor.</w:t>
      </w:r>
    </w:p>
    <w:p>
      <w:pPr>
        <w:pStyle w:val="ListBullet"/>
        <w:spacing w:after="30"/>
      </w:pPr>
      <w:r>
        <w:rPr>
          <w:rFonts w:ascii="Carlito" w:hAnsi="Carlito" w:eastAsia="Carlito"/>
        </w:rPr>
        <w:t>Selected box → original crop → local prediction üçlüsü görsel olarak doğrulanmış.</w:t>
      </w:r>
    </w:p>
    <w:p>
      <w:pPr>
        <w:pStyle w:val="ListBullet"/>
        <w:spacing w:after="30"/>
      </w:pPr>
      <w:r>
        <w:rPr>
          <w:rFonts w:ascii="Carlito" w:hAnsi="Carlito" w:eastAsia="Carlito"/>
        </w:rPr>
        <w:t>Her crop için latency / pass sayısı loglanabilir durumda.</w:t>
      </w:r>
    </w:p>
    <w:p>
      <w:pPr>
        <w:pStyle w:val="Heading1"/>
        <w:keepNext/>
        <w:pageBreakBefore/>
      </w:pPr>
      <w:r>
        <w:t>8. Hafta 5 — Global–Local Fusion</w:t>
      </w:r>
    </w:p>
    <w:p>
      <w:pPr>
        <w:pStyle w:val="Heading2"/>
        <w:keepNext/>
      </w:pPr>
      <w:r>
        <w:t>8.1. Amaç</w:t>
      </w:r>
    </w:p>
    <w:p>
      <w:r>
        <w:rPr>
          <w:rFonts w:ascii="Carlito" w:hAnsi="Carlito" w:eastAsia="Carlito"/>
          <w:i w:val="0"/>
        </w:rPr>
        <w:t>Local refined tahminleri original/global koordinata geri yerleştirerek tek bir final segmentation maskesi üretmek.</w:t>
      </w:r>
    </w:p>
    <w:p>
      <w:pPr>
        <w:pStyle w:val="Heading2"/>
        <w:keepNext/>
      </w:pPr>
      <w:r>
        <w:t>8.2. İlk üç fusion seçeneği</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shd w:fill="17365D"/>
            <w:tcMar>
              <w:top w:w="90" w:type="dxa"/>
              <w:start w:w="90" w:type="dxa"/>
              <w:bottom w:w="90" w:type="dxa"/>
              <w:end w:w="90" w:type="dxa"/>
            </w:tcMar>
            <w:vAlign w:val="center"/>
          </w:tcPr>
          <w:p>
            <w:r>
              <w:rPr>
                <w:rFonts w:ascii="Carlito" w:hAnsi="Carlito" w:eastAsia="Carlito"/>
                <w:b/>
                <w:color w:val="FFFFFF"/>
                <w:sz w:val="17"/>
              </w:rPr>
              <w:t>Yöntem</w:t>
            </w:r>
          </w:p>
        </w:tc>
        <w:tc>
          <w:tcPr>
            <w:tcW w:type="dxa" w:w="4535"/>
            <w:shd w:fill="17365D"/>
            <w:tcMar>
              <w:top w:w="90" w:type="dxa"/>
              <w:start w:w="90" w:type="dxa"/>
              <w:bottom w:w="90" w:type="dxa"/>
              <w:end w:w="90" w:type="dxa"/>
            </w:tcMar>
            <w:vAlign w:val="center"/>
          </w:tcPr>
          <w:p>
            <w:r>
              <w:rPr>
                <w:rFonts w:ascii="Carlito" w:hAnsi="Carlito" w:eastAsia="Carlito"/>
                <w:b/>
                <w:color w:val="FFFFFF"/>
                <w:sz w:val="17"/>
              </w:rPr>
              <w:t>Mantık</w:t>
            </w:r>
          </w:p>
        </w:tc>
        <w:tc>
          <w:tcPr>
            <w:tcW w:type="dxa" w:w="2551"/>
            <w:shd w:fill="17365D"/>
            <w:tcMar>
              <w:top w:w="90" w:type="dxa"/>
              <w:start w:w="90" w:type="dxa"/>
              <w:bottom w:w="90" w:type="dxa"/>
              <w:end w:w="90" w:type="dxa"/>
            </w:tcMar>
            <w:vAlign w:val="center"/>
          </w:tcPr>
          <w:p>
            <w:r>
              <w:rPr>
                <w:rFonts w:ascii="Carlito" w:hAnsi="Carlito" w:eastAsia="Carlito"/>
                <w:b/>
                <w:color w:val="FFFFFF"/>
                <w:sz w:val="17"/>
              </w:rPr>
              <w:t>Roadmap’te rol</w:t>
            </w:r>
          </w:p>
        </w:tc>
      </w:tr>
      <w:tr>
        <w:trPr>
          <w:cantSplit/>
        </w:trPr>
        <w:tc>
          <w:tcPr>
            <w:tcW w:type="dxa" w:w="226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Replace</w:t>
            </w:r>
          </w:p>
        </w:tc>
        <w:tc>
          <w:tcPr>
            <w:tcW w:type="dxa" w:w="45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Crop bölgesinde global tahmini local tahminle değiştir.</w:t>
            </w:r>
          </w:p>
        </w:tc>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En basit MVP; pipeline doğrulama.</w:t>
            </w:r>
          </w:p>
        </w:tc>
      </w:tr>
      <w:tr>
        <w:trPr>
          <w:cantSplit/>
        </w:trPr>
        <w:tc>
          <w:tcPr>
            <w:tcW w:type="dxa" w:w="226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Confidence-based</w:t>
            </w:r>
          </w:p>
        </w:tc>
        <w:tc>
          <w:tcPr>
            <w:tcW w:type="dxa" w:w="45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Local confidence daha yüksekse local etiketi/logiti kullan.</w:t>
            </w:r>
          </w:p>
        </w:tc>
        <w:tc>
          <w:tcPr>
            <w:tcW w:type="dxa" w:w="255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Daha güvenli seçim.</w:t>
            </w:r>
          </w:p>
        </w:tc>
      </w:tr>
      <w:tr>
        <w:trPr>
          <w:cantSplit/>
        </w:trPr>
        <w:tc>
          <w:tcPr>
            <w:tcW w:type="dxa" w:w="226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Weighted logits</w:t>
            </w:r>
          </w:p>
        </w:tc>
        <w:tc>
          <w:tcPr>
            <w:tcW w:type="dxa" w:w="45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Global ve local logits’i ağırlıklı birleştir.</w:t>
            </w:r>
          </w:p>
        </w:tc>
        <w:tc>
          <w:tcPr>
            <w:tcW w:type="dxa" w:w="255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Hafta 7 ablation adayı.</w:t>
            </w:r>
          </w:p>
        </w:tc>
      </w:tr>
    </w:tbl>
    <w:p>
      <w:pPr>
        <w:spacing w:after="0"/>
      </w:pPr>
    </w:p>
    <w:p>
      <w:pPr>
        <w:pStyle w:val="Heading2"/>
        <w:keepNext/>
      </w:pPr>
      <w:r>
        <w:t>8.3. Teknik görevler</w:t>
      </w:r>
    </w:p>
    <w:p>
      <w:pPr>
        <w:pStyle w:val="ListBullet"/>
        <w:spacing w:after="30"/>
      </w:pPr>
      <w:r>
        <w:rPr>
          <w:rFonts w:ascii="Carlito" w:hAnsi="Carlito" w:eastAsia="Carlito"/>
        </w:rPr>
        <w:t>Local mask/logits’i crop öncesi original koordinat boyutuna geri resize et.</w:t>
      </w:r>
    </w:p>
    <w:p>
      <w:pPr>
        <w:pStyle w:val="ListBullet"/>
        <w:spacing w:after="30"/>
      </w:pPr>
      <w:r>
        <w:rPr>
          <w:rFonts w:ascii="Carlito" w:hAnsi="Carlito" w:eastAsia="Carlito"/>
        </w:rPr>
        <w:t>Doğru bounding box konumuna yerleştir.</w:t>
      </w:r>
    </w:p>
    <w:p>
      <w:pPr>
        <w:pStyle w:val="ListBullet"/>
        <w:spacing w:after="30"/>
      </w:pPr>
      <w:r>
        <w:rPr>
          <w:rFonts w:ascii="Carlito" w:hAnsi="Carlito" w:eastAsia="Carlito"/>
        </w:rPr>
        <w:t>K crop çakışıyorsa deterministik öncelik/fusion kuralı uygula.</w:t>
      </w:r>
    </w:p>
    <w:p>
      <w:pPr>
        <w:pStyle w:val="ListBullet"/>
        <w:spacing w:after="30"/>
      </w:pPr>
      <w:r>
        <w:rPr>
          <w:rFonts w:ascii="Carlito" w:hAnsi="Carlito" w:eastAsia="Carlito"/>
        </w:rPr>
        <w:t>Replace tabanlı end-to-end sürümü önce tamamla.</w:t>
      </w:r>
    </w:p>
    <w:p>
      <w:pPr>
        <w:pStyle w:val="ListBullet"/>
        <w:spacing w:after="30"/>
      </w:pPr>
      <w:r>
        <w:rPr>
          <w:rFonts w:ascii="Carlito" w:hAnsi="Carlito" w:eastAsia="Carlito"/>
        </w:rPr>
        <w:t>Confidence veya weighted fusion’ı ayrı config olarak ekle.</w:t>
      </w:r>
    </w:p>
    <w:p>
      <w:pPr>
        <w:pStyle w:val="ListBullet"/>
        <w:spacing w:after="30"/>
      </w:pPr>
      <w:r>
        <w:rPr>
          <w:rFonts w:ascii="Carlito" w:hAnsi="Carlito" w:eastAsia="Carlito"/>
        </w:rPr>
        <w:t>Global, local ve fused maskeleri aynı örnek üzerinde kaydet.</w:t>
      </w:r>
    </w:p>
    <w:p>
      <w:pPr>
        <w:pStyle w:val="ListBullet"/>
        <w:spacing w:after="30"/>
      </w:pPr>
      <w:r>
        <w:rPr>
          <w:rFonts w:ascii="Carlito" w:hAnsi="Carlito" w:eastAsia="Carlito"/>
        </w:rPr>
        <w:t>Baseline vs fused fark maskesi veya changed-pixel görselleştirmesi üret.</w:t>
      </w:r>
    </w:p>
    <w:p>
      <w:pPr>
        <w:pStyle w:val="Heading2"/>
        <w:keepNext/>
      </w:pPr>
      <w:r>
        <w:t>8.4. End-to-end kabul testi</w:t>
      </w:r>
    </w:p>
    <w:tbl>
      <w:tblPr>
        <w:tblW w:type="auto" w:w="0"/>
        <w:jc w:val="center"/>
        <w:tblLayout w:type="autofit"/>
        <w:tblLook w:firstColumn="1" w:firstRow="1" w:lastColumn="0" w:lastRow="0" w:noHBand="0" w:noVBand="1" w:val="04A0"/>
      </w:tblPr>
      <w:tblGrid>
        <w:gridCol w:w="10200"/>
      </w:tblGrid>
      <w:tr>
        <w:trPr>
          <w:cantSplit/>
        </w:trPr>
        <w:tc>
          <w:tcPr>
            <w:tcW w:type="dxa" w:w="10200"/>
            <w:shd w:fill="E2F0D9"/>
            <w:tcMar>
              <w:top w:w="110" w:type="dxa"/>
              <w:start w:w="150" w:type="dxa"/>
              <w:bottom w:w="110" w:type="dxa"/>
              <w:end w:w="150" w:type="dxa"/>
            </w:tcMar>
            <w:tcBorders>
              <w:top w:val="single" w:sz="7" w:color="70AD47"/>
              <w:left w:val="single" w:sz="16" w:color="70AD47"/>
              <w:bottom w:val="single" w:sz="7" w:color="70AD47"/>
              <w:right w:val="single" w:sz="7" w:color="70AD47"/>
            </w:tcBorders>
          </w:tcPr>
          <w:p>
            <w:pPr>
              <w:spacing w:after="40"/>
            </w:pPr>
            <w:r>
              <w:rPr>
                <w:rFonts w:ascii="Carlito" w:hAnsi="Carlito" w:eastAsia="Carlito"/>
                <w:b/>
                <w:color w:val="70AD47"/>
                <w:sz w:val="21"/>
              </w:rPr>
              <w:t>Pipeline tamamlanmış sayılır</w:t>
            </w:r>
          </w:p>
          <w:p>
            <w:pPr>
              <w:spacing w:after="0"/>
            </w:pPr>
            <w:r>
              <w:rPr>
                <w:rFonts w:ascii="Carlito" w:hAnsi="Carlito" w:eastAsia="Carlito"/>
                <w:sz w:val="20"/>
              </w:rPr>
              <w:t>Tek bir validation görüntüsü verildiğinde sistem global prediction, uncertainty heatmap, selected K regions, original-image crops, local predictions ve final fused maskeyi otomatik üretebiliyorsa M3 milestone tamamlanmıştır.</w:t>
            </w:r>
          </w:p>
        </w:tc>
      </w:tr>
    </w:tbl>
    <w:p>
      <w:pPr>
        <w:spacing w:after="0"/>
      </w:pPr>
    </w:p>
    <w:p>
      <w:pPr>
        <w:pStyle w:val="Heading2"/>
        <w:keepNext/>
      </w:pPr>
      <w:r>
        <w:t>8.5. Hafta sonu çıktısı</w:t>
      </w:r>
    </w:p>
    <w:p>
      <w:pPr>
        <w:pStyle w:val="ListBullet"/>
        <w:spacing w:after="30"/>
      </w:pPr>
      <w:r>
        <w:rPr>
          <w:rFonts w:ascii="Carlito" w:hAnsi="Carlito" w:eastAsia="Carlito"/>
        </w:rPr>
        <w:t>fusion.py</w:t>
      </w:r>
    </w:p>
    <w:p>
      <w:pPr>
        <w:pStyle w:val="ListBullet"/>
        <w:spacing w:after="30"/>
      </w:pPr>
      <w:r>
        <w:rPr>
          <w:rFonts w:ascii="Carlito" w:hAnsi="Carlito" w:eastAsia="Carlito"/>
        </w:rPr>
        <w:t>adaptive_zoom.py veya eşdeğer end-to-end inference script’i</w:t>
      </w:r>
    </w:p>
    <w:p>
      <w:pPr>
        <w:pStyle w:val="ListBullet"/>
        <w:spacing w:after="30"/>
      </w:pPr>
      <w:r>
        <w:rPr>
          <w:rFonts w:ascii="Carlito" w:hAnsi="Carlito" w:eastAsia="Carlito"/>
        </w:rPr>
        <w:t>Final demo için 7 panelin en az bir örnekte otomatik üretimi</w:t>
      </w:r>
    </w:p>
    <w:p>
      <w:pPr>
        <w:pStyle w:val="Heading1"/>
        <w:keepNext/>
        <w:pageBreakBefore/>
      </w:pPr>
      <w:r>
        <w:t>9. Hafta 6 — Benchmark ve Ölçüm Protokolü</w:t>
      </w:r>
    </w:p>
    <w:p>
      <w:pPr>
        <w:pStyle w:val="Heading2"/>
        <w:keepNext/>
      </w:pPr>
      <w:r>
        <w:t>9.1. Amaç</w:t>
      </w:r>
    </w:p>
    <w:p>
      <w:r>
        <w:rPr>
          <w:rFonts w:ascii="Carlito" w:hAnsi="Carlito" w:eastAsia="Carlito"/>
          <w:i w:val="0"/>
        </w:rPr>
        <w:t>Sistemin yalnızca “çalıştığını” değil, hangi accuracy–compute noktasında çalıştığını ölçmek. Tüm yöntemler aynı dataset split, preprocessing ve metric hesaplama kodunu kullanmalıdır.</w:t>
      </w:r>
    </w:p>
    <w:p>
      <w:pPr>
        <w:pStyle w:val="Heading2"/>
        <w:keepNext/>
      </w:pPr>
      <w:r>
        <w:t>9.2. Karşılaştırılacak yöntemler</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494"/>
            <w:shd w:fill="17365D"/>
            <w:tcMar>
              <w:top w:w="90" w:type="dxa"/>
              <w:start w:w="90" w:type="dxa"/>
              <w:bottom w:w="90" w:type="dxa"/>
              <w:end w:w="90" w:type="dxa"/>
            </w:tcMar>
            <w:vAlign w:val="center"/>
          </w:tcPr>
          <w:p>
            <w:r>
              <w:rPr>
                <w:rFonts w:ascii="Carlito" w:hAnsi="Carlito" w:eastAsia="Carlito"/>
                <w:b/>
                <w:color w:val="FFFFFF"/>
                <w:sz w:val="17"/>
              </w:rPr>
              <w:t>Yöntem</w:t>
            </w:r>
          </w:p>
        </w:tc>
        <w:tc>
          <w:tcPr>
            <w:tcW w:type="dxa" w:w="3969"/>
            <w:shd w:fill="17365D"/>
            <w:tcMar>
              <w:top w:w="90" w:type="dxa"/>
              <w:start w:w="90" w:type="dxa"/>
              <w:bottom w:w="90" w:type="dxa"/>
              <w:end w:w="90" w:type="dxa"/>
            </w:tcMar>
            <w:vAlign w:val="center"/>
          </w:tcPr>
          <w:p>
            <w:r>
              <w:rPr>
                <w:rFonts w:ascii="Carlito" w:hAnsi="Carlito" w:eastAsia="Carlito"/>
                <w:b/>
                <w:color w:val="FFFFFF"/>
                <w:sz w:val="17"/>
              </w:rPr>
              <w:t>Bütçe / davranış</w:t>
            </w:r>
          </w:p>
        </w:tc>
        <w:tc>
          <w:tcPr>
            <w:tcW w:type="dxa" w:w="2891"/>
            <w:shd w:fill="17365D"/>
            <w:tcMar>
              <w:top w:w="90" w:type="dxa"/>
              <w:start w:w="90" w:type="dxa"/>
              <w:bottom w:w="90" w:type="dxa"/>
              <w:end w:w="90" w:type="dxa"/>
            </w:tcMar>
            <w:vAlign w:val="center"/>
          </w:tcPr>
          <w:p>
            <w:r>
              <w:rPr>
                <w:rFonts w:ascii="Carlito" w:hAnsi="Carlito" w:eastAsia="Carlito"/>
                <w:b/>
                <w:color w:val="FFFFFF"/>
                <w:sz w:val="17"/>
              </w:rPr>
              <w:t>Rol</w:t>
            </w:r>
          </w:p>
        </w:tc>
      </w:tr>
      <w:tr>
        <w:trPr>
          <w:cantSplit/>
        </w:trPr>
        <w:tc>
          <w:tcPr>
            <w:tcW w:type="dxa" w:w="249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Low-res global</w:t>
            </w:r>
          </w:p>
        </w:tc>
        <w:tc>
          <w:tcPr>
            <w:tcW w:type="dxa" w:w="39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1 DINOv3 pass</w:t>
            </w:r>
          </w:p>
        </w:tc>
        <w:tc>
          <w:tcPr>
            <w:tcW w:type="dxa" w:w="28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En ucuz baseline</w:t>
            </w:r>
          </w:p>
        </w:tc>
      </w:tr>
      <w:tr>
        <w:trPr>
          <w:cantSplit/>
        </w:trPr>
        <w:tc>
          <w:tcPr>
            <w:tcW w:type="dxa" w:w="249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Uniform / sliding-window</w:t>
            </w:r>
          </w:p>
        </w:tc>
        <w:tc>
          <w:tcPr>
            <w:tcW w:type="dxa" w:w="39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Tüm bölgeler düzenli işlenir; pass sayısı yüksek</w:t>
            </w:r>
          </w:p>
        </w:tc>
        <w:tc>
          <w:tcPr>
            <w:tcW w:type="dxa" w:w="28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Yüksek detay / yüksek maliyet referansı</w:t>
            </w:r>
          </w:p>
        </w:tc>
      </w:tr>
      <w:tr>
        <w:trPr>
          <w:cantSplit/>
        </w:trPr>
        <w:tc>
          <w:tcPr>
            <w:tcW w:type="dxa" w:w="249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Random-K crop</w:t>
            </w:r>
          </w:p>
        </w:tc>
        <w:tc>
          <w:tcPr>
            <w:tcW w:type="dxa" w:w="39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1 + K pass</w:t>
            </w:r>
          </w:p>
        </w:tc>
        <w:tc>
          <w:tcPr>
            <w:tcW w:type="dxa" w:w="28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Region selector kontrol baseline’ı</w:t>
            </w:r>
          </w:p>
        </w:tc>
      </w:tr>
      <w:tr>
        <w:trPr>
          <w:cantSplit/>
        </w:trPr>
        <w:tc>
          <w:tcPr>
            <w:tcW w:type="dxa" w:w="249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Adaptive-K crop</w:t>
            </w:r>
          </w:p>
        </w:tc>
        <w:tc>
          <w:tcPr>
            <w:tcW w:type="dxa" w:w="39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1 + K pass</w:t>
            </w:r>
          </w:p>
        </w:tc>
        <w:tc>
          <w:tcPr>
            <w:tcW w:type="dxa" w:w="28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Önerilen seçici refinement yöntemi</w:t>
            </w:r>
          </w:p>
        </w:tc>
      </w:tr>
    </w:tbl>
    <w:p>
      <w:pPr>
        <w:spacing w:after="0"/>
      </w:pPr>
    </w:p>
    <w:p>
      <w:pPr>
        <w:pStyle w:val="Heading2"/>
        <w:keepNext/>
      </w:pPr>
      <w:r>
        <w:t>9.3. Ana metrikler</w:t>
      </w:r>
    </w:p>
    <w:tbl>
      <w:tblPr>
        <w:tblW w:type="auto" w:w="0"/>
        <w:jc w:val="center"/>
        <w:tblLayout w:type="fixed"/>
        <w:tblLook w:firstColumn="1" w:firstRow="1" w:lastColumn="0" w:lastRow="0" w:noHBand="0" w:noVBand="1" w:val="04A0"/>
      </w:tblPr>
      <w:tblGrid>
        <w:gridCol w:w="5100"/>
        <w:gridCol w:w="5100"/>
      </w:tblGrid>
      <w:tr>
        <w:trPr>
          <w:tblHeader w:val="true"/>
          <w:cantSplit/>
        </w:trPr>
        <w:tc>
          <w:tcPr>
            <w:tcW w:type="dxa" w:w="2835"/>
            <w:shd w:fill="17365D"/>
            <w:tcMar>
              <w:top w:w="90" w:type="dxa"/>
              <w:start w:w="90" w:type="dxa"/>
              <w:bottom w:w="90" w:type="dxa"/>
              <w:end w:w="90" w:type="dxa"/>
            </w:tcMar>
            <w:vAlign w:val="center"/>
          </w:tcPr>
          <w:p>
            <w:r>
              <w:rPr>
                <w:rFonts w:ascii="Carlito" w:hAnsi="Carlito" w:eastAsia="Carlito"/>
                <w:b/>
                <w:color w:val="FFFFFF"/>
                <w:sz w:val="17"/>
              </w:rPr>
              <w:t>Metrik</w:t>
            </w:r>
          </w:p>
        </w:tc>
        <w:tc>
          <w:tcPr>
            <w:tcW w:type="dxa" w:w="6520"/>
            <w:shd w:fill="17365D"/>
            <w:tcMar>
              <w:top w:w="90" w:type="dxa"/>
              <w:start w:w="90" w:type="dxa"/>
              <w:bottom w:w="90" w:type="dxa"/>
              <w:end w:w="90" w:type="dxa"/>
            </w:tcMar>
            <w:vAlign w:val="center"/>
          </w:tcPr>
          <w:p>
            <w:r>
              <w:rPr>
                <w:rFonts w:ascii="Carlito" w:hAnsi="Carlito" w:eastAsia="Carlito"/>
                <w:b/>
                <w:color w:val="FFFFFF"/>
                <w:sz w:val="17"/>
              </w:rPr>
              <w:t>Raporlama amacı</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mIoU</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Ana segmentation kalite metriği.</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Class-wise IoU</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Hangi sınıfların fayda gördüğünü göstermek.</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Small-object performance</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Zoom/refinement hipotezi için özellikle önemli alt analiz.</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Latency / image</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Pratik inference maliyeti.</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DINOv3 forward-pass count</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Compute maliyetini doğrudan açıklayan basit ölçü.</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GPU memory (gerekirse)</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Kaynak sınırlaması ve maliyet analizi.</w:t>
            </w:r>
          </w:p>
        </w:tc>
      </w:tr>
    </w:tbl>
    <w:p>
      <w:pPr>
        <w:spacing w:after="0"/>
      </w:pPr>
    </w:p>
    <w:p>
      <w:pPr>
        <w:pStyle w:val="Heading2"/>
        <w:keepNext/>
      </w:pPr>
      <w:r>
        <w:t>9.4. Final benchmark tablosu şablonu</w:t>
      </w:r>
    </w:p>
    <w:tbl>
      <w:tblPr>
        <w:tblW w:type="auto" w:w="0"/>
        <w:jc w:val="center"/>
        <w:tblLayout w:type="fixed"/>
        <w:tblLook w:firstColumn="1" w:firstRow="1" w:lastColumn="0" w:lastRow="0" w:noHBand="0" w:noVBand="1" w:val="04A0"/>
      </w:tblPr>
      <w:tblGrid>
        <w:gridCol w:w="1700"/>
        <w:gridCol w:w="1700"/>
        <w:gridCol w:w="1700"/>
        <w:gridCol w:w="1700"/>
        <w:gridCol w:w="1700"/>
        <w:gridCol w:w="1700"/>
      </w:tblGrid>
      <w:tr>
        <w:trPr>
          <w:tblHeader w:val="true"/>
          <w:cantSplit/>
        </w:trPr>
        <w:tc>
          <w:tcPr>
            <w:tcW w:type="dxa" w:w="1814"/>
            <w:shd w:fill="17365D"/>
            <w:tcMar>
              <w:top w:w="90" w:type="dxa"/>
              <w:start w:w="90" w:type="dxa"/>
              <w:bottom w:w="90" w:type="dxa"/>
              <w:end w:w="90" w:type="dxa"/>
            </w:tcMar>
            <w:vAlign w:val="center"/>
          </w:tcPr>
          <w:p>
            <w:r>
              <w:rPr>
                <w:rFonts w:ascii="Carlito" w:hAnsi="Carlito" w:eastAsia="Carlito"/>
                <w:b/>
                <w:color w:val="FFFFFF"/>
                <w:sz w:val="15"/>
              </w:rPr>
              <w:t>Yöntem</w:t>
            </w:r>
          </w:p>
        </w:tc>
        <w:tc>
          <w:tcPr>
            <w:tcW w:type="dxa" w:w="1191"/>
            <w:shd w:fill="17365D"/>
            <w:tcMar>
              <w:top w:w="90" w:type="dxa"/>
              <w:start w:w="90" w:type="dxa"/>
              <w:bottom w:w="90" w:type="dxa"/>
              <w:end w:w="90" w:type="dxa"/>
            </w:tcMar>
            <w:vAlign w:val="center"/>
          </w:tcPr>
          <w:p>
            <w:r>
              <w:rPr>
                <w:rFonts w:ascii="Carlito" w:hAnsi="Carlito" w:eastAsia="Carlito"/>
                <w:b/>
                <w:color w:val="FFFFFF"/>
                <w:sz w:val="15"/>
              </w:rPr>
              <w:t>mIoU</w:t>
            </w:r>
          </w:p>
        </w:tc>
        <w:tc>
          <w:tcPr>
            <w:tcW w:type="dxa" w:w="2268"/>
            <w:shd w:fill="17365D"/>
            <w:tcMar>
              <w:top w:w="90" w:type="dxa"/>
              <w:start w:w="90" w:type="dxa"/>
              <w:bottom w:w="90" w:type="dxa"/>
              <w:end w:w="90" w:type="dxa"/>
            </w:tcMar>
            <w:vAlign w:val="center"/>
          </w:tcPr>
          <w:p>
            <w:r>
              <w:rPr>
                <w:rFonts w:ascii="Carlito" w:hAnsi="Carlito" w:eastAsia="Carlito"/>
                <w:b/>
                <w:color w:val="FFFFFF"/>
                <w:sz w:val="15"/>
              </w:rPr>
              <w:t>Class IoU / small obj.</w:t>
            </w:r>
          </w:p>
        </w:tc>
        <w:tc>
          <w:tcPr>
            <w:tcW w:type="dxa" w:w="1531"/>
            <w:shd w:fill="17365D"/>
            <w:tcMar>
              <w:top w:w="90" w:type="dxa"/>
              <w:start w:w="90" w:type="dxa"/>
              <w:bottom w:w="90" w:type="dxa"/>
              <w:end w:w="90" w:type="dxa"/>
            </w:tcMar>
            <w:vAlign w:val="center"/>
          </w:tcPr>
          <w:p>
            <w:r>
              <w:rPr>
                <w:rFonts w:ascii="Carlito" w:hAnsi="Carlito" w:eastAsia="Carlito"/>
                <w:b/>
                <w:color w:val="FFFFFF"/>
                <w:sz w:val="15"/>
              </w:rPr>
              <w:t>Ort. DINOv3 pass</w:t>
            </w:r>
          </w:p>
        </w:tc>
        <w:tc>
          <w:tcPr>
            <w:tcW w:type="dxa" w:w="1361"/>
            <w:shd w:fill="17365D"/>
            <w:tcMar>
              <w:top w:w="90" w:type="dxa"/>
              <w:start w:w="90" w:type="dxa"/>
              <w:bottom w:w="90" w:type="dxa"/>
              <w:end w:w="90" w:type="dxa"/>
            </w:tcMar>
            <w:vAlign w:val="center"/>
          </w:tcPr>
          <w:p>
            <w:r>
              <w:rPr>
                <w:rFonts w:ascii="Carlito" w:hAnsi="Carlito" w:eastAsia="Carlito"/>
                <w:b/>
                <w:color w:val="FFFFFF"/>
                <w:sz w:val="15"/>
              </w:rPr>
              <w:t>Latency</w:t>
            </w:r>
          </w:p>
        </w:tc>
        <w:tc>
          <w:tcPr>
            <w:tcW w:type="dxa" w:w="1757"/>
            <w:shd w:fill="17365D"/>
            <w:tcMar>
              <w:top w:w="90" w:type="dxa"/>
              <w:start w:w="90" w:type="dxa"/>
              <w:bottom w:w="90" w:type="dxa"/>
              <w:end w:w="90" w:type="dxa"/>
            </w:tcMar>
            <w:vAlign w:val="center"/>
          </w:tcPr>
          <w:p>
            <w:r>
              <w:rPr>
                <w:rFonts w:ascii="Carlito" w:hAnsi="Carlito" w:eastAsia="Carlito"/>
                <w:b/>
                <w:color w:val="FFFFFF"/>
                <w:sz w:val="15"/>
              </w:rPr>
              <w:t>Not</w:t>
            </w:r>
          </w:p>
        </w:tc>
      </w:tr>
      <w:tr>
        <w:trPr>
          <w:cantSplit/>
        </w:trPr>
        <w:tc>
          <w:tcPr>
            <w:tcW w:type="dxa" w:w="181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Low-res global</w:t>
            </w:r>
          </w:p>
        </w:tc>
        <w:tc>
          <w:tcPr>
            <w:tcW w:type="dxa" w:w="11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226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53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1</w:t>
            </w:r>
          </w:p>
        </w:tc>
        <w:tc>
          <w:tcPr>
            <w:tcW w:type="dxa" w:w="13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75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En ucuz baseline</w:t>
            </w:r>
          </w:p>
        </w:tc>
      </w:tr>
      <w:tr>
        <w:trPr>
          <w:cantSplit/>
        </w:trPr>
        <w:tc>
          <w:tcPr>
            <w:tcW w:type="dxa" w:w="181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Sliding-window</w:t>
            </w:r>
          </w:p>
        </w:tc>
        <w:tc>
          <w:tcPr>
            <w:tcW w:type="dxa" w:w="11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226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53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yüksek</w:t>
            </w:r>
          </w:p>
        </w:tc>
        <w:tc>
          <w:tcPr>
            <w:tcW w:type="dxa" w:w="13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75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Yüksek detay, yüksek maliyet</w:t>
            </w:r>
          </w:p>
        </w:tc>
      </w:tr>
      <w:tr>
        <w:trPr>
          <w:cantSplit/>
        </w:trPr>
        <w:tc>
          <w:tcPr>
            <w:tcW w:type="dxa" w:w="181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Random-K</w:t>
            </w:r>
          </w:p>
        </w:tc>
        <w:tc>
          <w:tcPr>
            <w:tcW w:type="dxa" w:w="11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226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53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1 + K</w:t>
            </w:r>
          </w:p>
        </w:tc>
        <w:tc>
          <w:tcPr>
            <w:tcW w:type="dxa" w:w="13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757"/>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Selector kontrolü</w:t>
            </w:r>
          </w:p>
        </w:tc>
      </w:tr>
      <w:tr>
        <w:trPr>
          <w:cantSplit/>
        </w:trPr>
        <w:tc>
          <w:tcPr>
            <w:tcW w:type="dxa" w:w="181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Adaptive-K</w:t>
            </w:r>
          </w:p>
        </w:tc>
        <w:tc>
          <w:tcPr>
            <w:tcW w:type="dxa" w:w="11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226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53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1 + K</w:t>
            </w:r>
          </w:p>
        </w:tc>
        <w:tc>
          <w:tcPr>
            <w:tcW w:type="dxa" w:w="13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ölçülecek</w:t>
            </w:r>
          </w:p>
        </w:tc>
        <w:tc>
          <w:tcPr>
            <w:tcW w:type="dxa" w:w="1757"/>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Seçici refinement</w:t>
            </w:r>
          </w:p>
        </w:tc>
      </w:tr>
    </w:tbl>
    <w:p>
      <w:pPr>
        <w:spacing w:after="0"/>
      </w:pPr>
    </w:p>
    <w:p>
      <w:pPr>
        <w:pStyle w:val="Heading2"/>
        <w:keepNext/>
      </w:pPr>
      <w:r>
        <w:t>9.5. Ölçüm disiplini</w:t>
      </w:r>
    </w:p>
    <w:p>
      <w:pPr>
        <w:pStyle w:val="ListBullet"/>
        <w:spacing w:after="30"/>
      </w:pPr>
      <w:r>
        <w:rPr>
          <w:rFonts w:ascii="Carlito" w:hAnsi="Carlito" w:eastAsia="Carlito"/>
        </w:rPr>
        <w:t>Aynı örnek seti ve aynı metric fonksiyonları kullanılmalı.</w:t>
      </w:r>
    </w:p>
    <w:p>
      <w:pPr>
        <w:pStyle w:val="ListBullet"/>
        <w:spacing w:after="30"/>
      </w:pPr>
      <w:r>
        <w:rPr>
          <w:rFonts w:ascii="Carlito" w:hAnsi="Carlito" w:eastAsia="Carlito"/>
        </w:rPr>
        <w:t>Warm-up ve timing yöntemi tüm yöntemlerde aynı olmalı.</w:t>
      </w:r>
    </w:p>
    <w:p>
      <w:pPr>
        <w:pStyle w:val="ListBullet"/>
        <w:spacing w:after="30"/>
      </w:pPr>
      <w:r>
        <w:rPr>
          <w:rFonts w:ascii="Carlito" w:hAnsi="Carlito" w:eastAsia="Carlito"/>
        </w:rPr>
        <w:t>K sabitken Random-K ve Adaptive-K doğrudan karşılaştırılmalı.</w:t>
      </w:r>
    </w:p>
    <w:p>
      <w:pPr>
        <w:pStyle w:val="ListBullet"/>
        <w:spacing w:after="30"/>
      </w:pPr>
      <w:r>
        <w:rPr>
          <w:rFonts w:ascii="Carlito" w:hAnsi="Carlito" w:eastAsia="Carlito"/>
        </w:rPr>
        <w:t>Sonuç dosyalarında config, seed, K, crop size ve fusion yöntemi saklanmalı.</w:t>
      </w:r>
    </w:p>
    <w:p>
      <w:pPr>
        <w:pStyle w:val="Heading1"/>
        <w:keepNext/>
        <w:pageBreakBefore/>
      </w:pPr>
      <w:r>
        <w:t>10. Hafta 7 — Ablation, İyileştirme ve Hata Analizi</w:t>
      </w:r>
    </w:p>
    <w:p>
      <w:pPr>
        <w:pStyle w:val="Heading2"/>
        <w:keepNext/>
      </w:pPr>
      <w:r>
        <w:t>10.1. Amaç</w:t>
      </w:r>
    </w:p>
    <w:p>
      <w:r>
        <w:rPr>
          <w:rFonts w:ascii="Carlito" w:hAnsi="Carlito" w:eastAsia="Carlito"/>
          <w:i w:val="0"/>
        </w:rPr>
        <w:t>Ana pipeline çalıştıktan sonra yalnızca araştırma sorusunu aydınlatan değişkenleri kontrollü biçimde değiştirmek. Amaç çok sayıda deney yapmak değil, hangi bileşenin gerçekten değer kattığını gösterebilmektir.</w:t>
      </w:r>
    </w:p>
    <w:p>
      <w:pPr>
        <w:pStyle w:val="Heading2"/>
        <w:keepNext/>
      </w:pPr>
      <w:r>
        <w:t>10.2. Öncelikli ablation matrisi</w:t>
      </w:r>
    </w:p>
    <w:tbl>
      <w:tblPr>
        <w:tblW w:type="auto" w:w="0"/>
        <w:jc w:val="center"/>
        <w:tblLayout w:type="fixed"/>
        <w:tblLook w:firstColumn="1" w:firstRow="1" w:lastColumn="0" w:lastRow="0" w:noHBand="0" w:noVBand="1" w:val="04A0"/>
      </w:tblPr>
      <w:tblGrid>
        <w:gridCol w:w="2550"/>
        <w:gridCol w:w="2550"/>
        <w:gridCol w:w="2550"/>
        <w:gridCol w:w="2550"/>
      </w:tblGrid>
      <w:tr>
        <w:trPr>
          <w:tblHeader w:val="true"/>
          <w:cantSplit/>
        </w:trPr>
        <w:tc>
          <w:tcPr>
            <w:tcW w:type="dxa" w:w="1531"/>
            <w:shd w:fill="17365D"/>
            <w:tcMar>
              <w:top w:w="90" w:type="dxa"/>
              <w:start w:w="90" w:type="dxa"/>
              <w:bottom w:w="90" w:type="dxa"/>
              <w:end w:w="90" w:type="dxa"/>
            </w:tcMar>
            <w:vAlign w:val="center"/>
          </w:tcPr>
          <w:p>
            <w:r>
              <w:rPr>
                <w:rFonts w:ascii="Carlito" w:hAnsi="Carlito" w:eastAsia="Carlito"/>
                <w:b/>
                <w:color w:val="FFFFFF"/>
                <w:sz w:val="15"/>
              </w:rPr>
              <w:t>Boyut</w:t>
            </w:r>
          </w:p>
        </w:tc>
        <w:tc>
          <w:tcPr>
            <w:tcW w:type="dxa" w:w="1928"/>
            <w:shd w:fill="17365D"/>
            <w:tcMar>
              <w:top w:w="90" w:type="dxa"/>
              <w:start w:w="90" w:type="dxa"/>
              <w:bottom w:w="90" w:type="dxa"/>
              <w:end w:w="90" w:type="dxa"/>
            </w:tcMar>
            <w:vAlign w:val="center"/>
          </w:tcPr>
          <w:p>
            <w:r>
              <w:rPr>
                <w:rFonts w:ascii="Carlito" w:hAnsi="Carlito" w:eastAsia="Carlito"/>
                <w:b/>
                <w:color w:val="FFFFFF"/>
                <w:sz w:val="15"/>
              </w:rPr>
              <w:t>Temel seçenek</w:t>
            </w:r>
          </w:p>
        </w:tc>
        <w:tc>
          <w:tcPr>
            <w:tcW w:type="dxa" w:w="2835"/>
            <w:shd w:fill="17365D"/>
            <w:tcMar>
              <w:top w:w="90" w:type="dxa"/>
              <w:start w:w="90" w:type="dxa"/>
              <w:bottom w:w="90" w:type="dxa"/>
              <w:end w:w="90" w:type="dxa"/>
            </w:tcMar>
            <w:vAlign w:val="center"/>
          </w:tcPr>
          <w:p>
            <w:r>
              <w:rPr>
                <w:rFonts w:ascii="Carlito" w:hAnsi="Carlito" w:eastAsia="Carlito"/>
                <w:b/>
                <w:color w:val="FFFFFF"/>
                <w:sz w:val="15"/>
              </w:rPr>
              <w:t>Alternatifler</w:t>
            </w:r>
          </w:p>
        </w:tc>
        <w:tc>
          <w:tcPr>
            <w:tcW w:type="dxa" w:w="3061"/>
            <w:shd w:fill="17365D"/>
            <w:tcMar>
              <w:top w:w="90" w:type="dxa"/>
              <w:start w:w="90" w:type="dxa"/>
              <w:bottom w:w="90" w:type="dxa"/>
              <w:end w:w="90" w:type="dxa"/>
            </w:tcMar>
            <w:vAlign w:val="center"/>
          </w:tcPr>
          <w:p>
            <w:r>
              <w:rPr>
                <w:rFonts w:ascii="Carlito" w:hAnsi="Carlito" w:eastAsia="Carlito"/>
                <w:b/>
                <w:color w:val="FFFFFF"/>
                <w:sz w:val="15"/>
              </w:rPr>
              <w:t>Sorduğu soru</w:t>
            </w:r>
          </w:p>
        </w:tc>
      </w:tr>
      <w:tr>
        <w:trPr>
          <w:cantSplit/>
        </w:trPr>
        <w:tc>
          <w:tcPr>
            <w:tcW w:type="dxa" w:w="153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K</w:t>
            </w:r>
          </w:p>
        </w:tc>
        <w:tc>
          <w:tcPr>
            <w:tcW w:type="dxa" w:w="192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2 veya 4</w:t>
            </w:r>
          </w:p>
        </w:tc>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1 / 2 / 4 / 8</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Daha fazla second pass ne kadar kalite getiriyor?</w:t>
            </w:r>
          </w:p>
        </w:tc>
      </w:tr>
      <w:tr>
        <w:trPr>
          <w:cantSplit/>
        </w:trPr>
        <w:tc>
          <w:tcPr>
            <w:tcW w:type="dxa" w:w="153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Crop size</w:t>
            </w:r>
          </w:p>
        </w:tc>
        <w:tc>
          <w:tcPr>
            <w:tcW w:type="dxa" w:w="192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Orta</w:t>
            </w:r>
          </w:p>
        </w:tc>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Küçük / orta / büyük</w:t>
            </w:r>
          </w:p>
        </w:tc>
        <w:tc>
          <w:tcPr>
            <w:tcW w:type="dxa" w:w="30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Detay ve bağlam dengesi nasıl?</w:t>
            </w:r>
          </w:p>
        </w:tc>
      </w:tr>
      <w:tr>
        <w:trPr>
          <w:cantSplit/>
        </w:trPr>
        <w:tc>
          <w:tcPr>
            <w:tcW w:type="dxa" w:w="153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Padding</w:t>
            </w:r>
          </w:p>
        </w:tc>
        <w:tc>
          <w:tcPr>
            <w:tcW w:type="dxa" w:w="192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Sabit oran</w:t>
            </w:r>
          </w:p>
        </w:tc>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0 / düşük / yüksek</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Crop sınırında bağlam kaybı azalıyor mu?</w:t>
            </w:r>
          </w:p>
        </w:tc>
      </w:tr>
      <w:tr>
        <w:trPr>
          <w:cantSplit/>
        </w:trPr>
        <w:tc>
          <w:tcPr>
            <w:tcW w:type="dxa" w:w="153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Region score</w:t>
            </w:r>
          </w:p>
        </w:tc>
        <w:tc>
          <w:tcPr>
            <w:tcW w:type="dxa" w:w="192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Entropy</w:t>
            </w:r>
          </w:p>
        </w:tc>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Entropy + boundary / feature variation</w:t>
            </w:r>
          </w:p>
        </w:tc>
        <w:tc>
          <w:tcPr>
            <w:tcW w:type="dxa" w:w="30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Entropy’nin kaçırdığı bölgeler yakalanıyor mu?</w:t>
            </w:r>
          </w:p>
        </w:tc>
      </w:tr>
      <w:tr>
        <w:trPr>
          <w:cantSplit/>
        </w:trPr>
        <w:tc>
          <w:tcPr>
            <w:tcW w:type="dxa" w:w="153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Fusion</w:t>
            </w:r>
          </w:p>
        </w:tc>
        <w:tc>
          <w:tcPr>
            <w:tcW w:type="dxa" w:w="192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Replace</w:t>
            </w:r>
          </w:p>
        </w:tc>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Confidence / weighted logits</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5"/>
              </w:rPr>
              <w:t>Local prediction ne zaman globali geçmeli?</w:t>
            </w:r>
          </w:p>
        </w:tc>
      </w:tr>
    </w:tbl>
    <w:p>
      <w:pPr>
        <w:spacing w:after="0"/>
      </w:pPr>
    </w:p>
    <w:p>
      <w:pPr>
        <w:pStyle w:val="Heading2"/>
        <w:keepNext/>
      </w:pPr>
      <w:r>
        <w:t>10.3. Hata analizi başlıkları</w:t>
      </w:r>
    </w:p>
    <w:p>
      <w:pPr>
        <w:pStyle w:val="ListBullet"/>
        <w:spacing w:after="30"/>
      </w:pPr>
      <w:r>
        <w:rPr>
          <w:rFonts w:ascii="Carlito" w:hAnsi="Carlito" w:eastAsia="Carlito"/>
        </w:rPr>
        <w:t>Yanlış ama yüksek güvenli tahminler: entropy neden bölgeyi seçmedi?</w:t>
      </w:r>
    </w:p>
    <w:p>
      <w:pPr>
        <w:pStyle w:val="ListBullet"/>
        <w:spacing w:after="30"/>
      </w:pPr>
      <w:r>
        <w:rPr>
          <w:rFonts w:ascii="Carlito" w:hAnsi="Carlito" w:eastAsia="Carlito"/>
        </w:rPr>
        <w:t>Crop sınırında kopan nesneler: padding yeterli mi?</w:t>
      </w:r>
    </w:p>
    <w:p>
      <w:pPr>
        <w:pStyle w:val="ListBullet"/>
        <w:spacing w:after="30"/>
      </w:pPr>
      <w:r>
        <w:rPr>
          <w:rFonts w:ascii="Carlito" w:hAnsi="Carlito" w:eastAsia="Carlito"/>
        </w:rPr>
        <w:t>Küçük nesneler: zoom sonrası gerçekten daha iyi temsil ediliyor mu?</w:t>
      </w:r>
    </w:p>
    <w:p>
      <w:pPr>
        <w:pStyle w:val="ListBullet"/>
        <w:spacing w:after="30"/>
      </w:pPr>
      <w:r>
        <w:rPr>
          <w:rFonts w:ascii="Carlito" w:hAnsi="Carlito" w:eastAsia="Carlito"/>
        </w:rPr>
        <w:t>Büyük ve kolay bölgeler: selector gereksiz crop harcıyor mu?</w:t>
      </w:r>
    </w:p>
    <w:p>
      <w:pPr>
        <w:pStyle w:val="ListBullet"/>
        <w:spacing w:after="30"/>
      </w:pPr>
      <w:r>
        <w:rPr>
          <w:rFonts w:ascii="Carlito" w:hAnsi="Carlito" w:eastAsia="Carlito"/>
        </w:rPr>
        <w:t>Çakışan crop’lar: compute boşa gidiyor mu?</w:t>
      </w:r>
    </w:p>
    <w:p>
      <w:pPr>
        <w:pStyle w:val="ListBullet"/>
        <w:spacing w:after="30"/>
      </w:pPr>
      <w:r>
        <w:rPr>
          <w:rFonts w:ascii="Carlito" w:hAnsi="Carlito" w:eastAsia="Carlito"/>
        </w:rPr>
        <w:t>Local prediction globalden kötüleştiğinde fusion bunu engelleyebiliyor mu?</w:t>
      </w:r>
    </w:p>
    <w:p>
      <w:pPr>
        <w:pStyle w:val="Heading2"/>
        <w:keepNext/>
      </w:pPr>
      <w:r>
        <w:t>10.4. Son config seçimi</w:t>
      </w:r>
    </w:p>
    <w:p>
      <w:r>
        <w:rPr>
          <w:rFonts w:ascii="Carlito" w:hAnsi="Carlito" w:eastAsia="Carlito"/>
          <w:i w:val="0"/>
        </w:rPr>
        <w:t>Final konfigürasyon yalnızca en yüksek mIoU’ya göre değil; mIoU, pass sayısı ve latency birlikte değerlendirilerek seçilmelidir. Proje planındaki başarı yaklaşımı, sliding-window’a yakın kaliteyi daha az pass ile elde etmenin de güçlü bir accuracy–compute sonucu olabileceğini belirtir.</w:t>
      </w:r>
    </w:p>
    <w:p>
      <w:pPr>
        <w:pStyle w:val="Heading2"/>
        <w:keepNext/>
      </w:pPr>
      <w:r>
        <w:t>10.5. Hafta sonu çıktısı</w:t>
      </w:r>
    </w:p>
    <w:p>
      <w:pPr>
        <w:pStyle w:val="ListBullet"/>
        <w:spacing w:after="30"/>
      </w:pPr>
      <w:r>
        <w:rPr>
          <w:rFonts w:ascii="Carlito" w:hAnsi="Carlito" w:eastAsia="Carlito"/>
        </w:rPr>
        <w:t>Ablation tablosu</w:t>
      </w:r>
    </w:p>
    <w:p>
      <w:pPr>
        <w:pStyle w:val="ListBullet"/>
        <w:spacing w:after="30"/>
      </w:pPr>
      <w:r>
        <w:rPr>
          <w:rFonts w:ascii="Carlito" w:hAnsi="Carlito" w:eastAsia="Carlito"/>
        </w:rPr>
        <w:t>En iyi/tercih edilen config’in gerekçesi</w:t>
      </w:r>
    </w:p>
    <w:p>
      <w:pPr>
        <w:pStyle w:val="ListBullet"/>
        <w:spacing w:after="30"/>
      </w:pPr>
      <w:r>
        <w:rPr>
          <w:rFonts w:ascii="Carlito" w:hAnsi="Carlito" w:eastAsia="Carlito"/>
        </w:rPr>
        <w:t>Başarılı ve başarısız örneklerden hata analizi figürleri</w:t>
      </w:r>
    </w:p>
    <w:p>
      <w:pPr>
        <w:pStyle w:val="ListBullet"/>
        <w:spacing w:after="30"/>
      </w:pPr>
      <w:r>
        <w:rPr>
          <w:rFonts w:ascii="Carlito" w:hAnsi="Carlito" w:eastAsia="Carlito"/>
        </w:rPr>
        <w:t>Tez “Results / Discussion” bölümüne girecek ana gözlemler</w:t>
      </w:r>
    </w:p>
    <w:p>
      <w:pPr>
        <w:pStyle w:val="Heading1"/>
        <w:keepNext/>
        <w:pageBreakBefore/>
      </w:pPr>
      <w:r>
        <w:t>11. Hafta 8 — Demo, Tez ve Final Teslim</w:t>
      </w:r>
    </w:p>
    <w:p>
      <w:pPr>
        <w:pStyle w:val="Heading2"/>
        <w:keepNext/>
      </w:pPr>
      <w:r>
        <w:t>11.1. Demo senaryosu</w:t>
      </w:r>
    </w:p>
    <w:p>
      <w:pPr>
        <w:spacing w:after="30"/>
      </w:pPr>
      <w:r>
        <w:rPr>
          <w:rFonts w:ascii="Carlito" w:hAnsi="Carlito"/>
        </w:rPr>
        <w:t>1.  Validation/test fotoğrafı seçilir veya kullanıcı bir fotoğraf yükler.</w:t>
      </w:r>
    </w:p>
    <w:p>
      <w:pPr>
        <w:spacing w:after="30"/>
      </w:pPr>
      <w:r>
        <w:rPr>
          <w:rFonts w:ascii="Carlito" w:hAnsi="Carlito"/>
        </w:rPr>
        <w:t>2.  Baseline segmentation ekranda gösterilir.</w:t>
      </w:r>
    </w:p>
    <w:p>
      <w:pPr>
        <w:spacing w:after="30"/>
      </w:pPr>
      <w:r>
        <w:rPr>
          <w:rFonts w:ascii="Carlito" w:hAnsi="Carlito"/>
        </w:rPr>
        <w:t>3.  Uncertainty heatmap açılır ve seçilen bölgeler box ile işaretlenir.</w:t>
      </w:r>
    </w:p>
    <w:p>
      <w:pPr>
        <w:spacing w:after="30"/>
      </w:pPr>
      <w:r>
        <w:rPr>
          <w:rFonts w:ascii="Carlito" w:hAnsi="Carlito"/>
        </w:rPr>
        <w:t>4.  Seçilen crop’ların original image’den alındığı gösterilir.</w:t>
      </w:r>
    </w:p>
    <w:p>
      <w:pPr>
        <w:spacing w:after="30"/>
      </w:pPr>
      <w:r>
        <w:rPr>
          <w:rFonts w:ascii="Carlito" w:hAnsi="Carlito"/>
        </w:rPr>
        <w:t>5.  Local prediction ve final fused mask gösterilir.</w:t>
      </w:r>
    </w:p>
    <w:p>
      <w:pPr>
        <w:spacing w:after="30"/>
      </w:pPr>
      <w:r>
        <w:rPr>
          <w:rFonts w:ascii="Carlito" w:hAnsi="Carlito"/>
        </w:rPr>
        <w:t>6.  Baseline ve adaptive için mIoU / latency / pass sayısı yan yana gösterilir.</w:t>
      </w:r>
    </w:p>
    <w:p>
      <w:pPr>
        <w:pStyle w:val="Heading2"/>
        <w:keepNext/>
      </w:pPr>
      <w:r>
        <w:t>11.2. Ana 7-panel final figürü</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794"/>
            <w:shd w:fill="17365D"/>
            <w:tcMar>
              <w:top w:w="90" w:type="dxa"/>
              <w:start w:w="90" w:type="dxa"/>
              <w:bottom w:w="90" w:type="dxa"/>
              <w:end w:w="90" w:type="dxa"/>
            </w:tcMar>
            <w:vAlign w:val="center"/>
          </w:tcPr>
          <w:p>
            <w:r>
              <w:rPr>
                <w:rFonts w:ascii="Carlito" w:hAnsi="Carlito" w:eastAsia="Carlito"/>
                <w:b/>
                <w:color w:val="FFFFFF"/>
                <w:sz w:val="16"/>
              </w:rPr>
              <w:t>Panel</w:t>
            </w:r>
          </w:p>
        </w:tc>
        <w:tc>
          <w:tcPr>
            <w:tcW w:type="dxa" w:w="2948"/>
            <w:shd w:fill="17365D"/>
            <w:tcMar>
              <w:top w:w="90" w:type="dxa"/>
              <w:start w:w="90" w:type="dxa"/>
              <w:bottom w:w="90" w:type="dxa"/>
              <w:end w:w="90" w:type="dxa"/>
            </w:tcMar>
            <w:vAlign w:val="center"/>
          </w:tcPr>
          <w:p>
            <w:r>
              <w:rPr>
                <w:rFonts w:ascii="Carlito" w:hAnsi="Carlito" w:eastAsia="Carlito"/>
                <w:b/>
                <w:color w:val="FFFFFF"/>
                <w:sz w:val="16"/>
              </w:rPr>
              <w:t>İçerik</w:t>
            </w:r>
          </w:p>
        </w:tc>
        <w:tc>
          <w:tcPr>
            <w:tcW w:type="dxa" w:w="5613"/>
            <w:shd w:fill="17365D"/>
            <w:tcMar>
              <w:top w:w="90" w:type="dxa"/>
              <w:start w:w="90" w:type="dxa"/>
              <w:bottom w:w="90" w:type="dxa"/>
              <w:end w:w="90" w:type="dxa"/>
            </w:tcMar>
            <w:vAlign w:val="center"/>
          </w:tcPr>
          <w:p>
            <w:r>
              <w:rPr>
                <w:rFonts w:ascii="Carlito" w:hAnsi="Carlito" w:eastAsia="Carlito"/>
                <w:b/>
                <w:color w:val="FFFFFF"/>
                <w:sz w:val="16"/>
              </w:rPr>
              <w:t>Sunumda anlatılacak mesaj</w:t>
            </w:r>
          </w:p>
        </w:tc>
      </w:tr>
      <w:tr>
        <w:trPr>
          <w:cantSplit/>
        </w:trPr>
        <w:tc>
          <w:tcPr>
            <w:tcW w:type="dxa" w:w="79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1</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Original Image</w:t>
            </w:r>
          </w:p>
        </w:tc>
        <w:tc>
          <w:tcPr>
            <w:tcW w:type="dxa" w:w="561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Sisteme giren gerçek görüntü</w:t>
            </w:r>
          </w:p>
        </w:tc>
      </w:tr>
      <w:tr>
        <w:trPr>
          <w:cantSplit/>
        </w:trPr>
        <w:tc>
          <w:tcPr>
            <w:tcW w:type="dxa" w:w="79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2</w:t>
            </w:r>
          </w:p>
        </w:tc>
        <w:tc>
          <w:tcPr>
            <w:tcW w:type="dxa" w:w="294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Ground Truth</w:t>
            </w:r>
          </w:p>
        </w:tc>
        <w:tc>
          <w:tcPr>
            <w:tcW w:type="dxa" w:w="5613"/>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Referans mask</w:t>
            </w:r>
          </w:p>
        </w:tc>
      </w:tr>
      <w:tr>
        <w:trPr>
          <w:cantSplit/>
        </w:trPr>
        <w:tc>
          <w:tcPr>
            <w:tcW w:type="dxa" w:w="79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3</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Low-res Baseline</w:t>
            </w:r>
          </w:p>
        </w:tc>
        <w:tc>
          <w:tcPr>
            <w:tcW w:type="dxa" w:w="561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İlk global tahmin</w:t>
            </w:r>
          </w:p>
        </w:tc>
      </w:tr>
      <w:tr>
        <w:trPr>
          <w:cantSplit/>
        </w:trPr>
        <w:tc>
          <w:tcPr>
            <w:tcW w:type="dxa" w:w="79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4</w:t>
            </w:r>
          </w:p>
        </w:tc>
        <w:tc>
          <w:tcPr>
            <w:tcW w:type="dxa" w:w="294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Uncertainty Heatmap</w:t>
            </w:r>
          </w:p>
        </w:tc>
        <w:tc>
          <w:tcPr>
            <w:tcW w:type="dxa" w:w="5613"/>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Model nerede zorlandı?</w:t>
            </w:r>
          </w:p>
        </w:tc>
      </w:tr>
      <w:tr>
        <w:trPr>
          <w:cantSplit/>
        </w:trPr>
        <w:tc>
          <w:tcPr>
            <w:tcW w:type="dxa" w:w="79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5</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Selected Zoom Crops</w:t>
            </w:r>
          </w:p>
        </w:tc>
        <w:tc>
          <w:tcPr>
            <w:tcW w:type="dxa" w:w="561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Sistem nereye tekrar bakmayı seçti?</w:t>
            </w:r>
          </w:p>
        </w:tc>
      </w:tr>
      <w:tr>
        <w:trPr>
          <w:cantSplit/>
        </w:trPr>
        <w:tc>
          <w:tcPr>
            <w:tcW w:type="dxa" w:w="79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6</w:t>
            </w:r>
          </w:p>
        </w:tc>
        <w:tc>
          <w:tcPr>
            <w:tcW w:type="dxa" w:w="294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Local Predictions</w:t>
            </w:r>
          </w:p>
        </w:tc>
        <w:tc>
          <w:tcPr>
            <w:tcW w:type="dxa" w:w="5613"/>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İkinci pass ne üretti?</w:t>
            </w:r>
          </w:p>
        </w:tc>
      </w:tr>
      <w:tr>
        <w:trPr>
          <w:cantSplit/>
        </w:trPr>
        <w:tc>
          <w:tcPr>
            <w:tcW w:type="dxa" w:w="79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7</w:t>
            </w:r>
          </w:p>
        </w:tc>
        <w:tc>
          <w:tcPr>
            <w:tcW w:type="dxa" w:w="294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Final Adaptive Segmentation</w:t>
            </w:r>
          </w:p>
        </w:tc>
        <w:tc>
          <w:tcPr>
            <w:tcW w:type="dxa" w:w="5613"/>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Fusion sonrası nihai sonuç</w:t>
            </w:r>
          </w:p>
        </w:tc>
      </w:tr>
    </w:tbl>
    <w:p>
      <w:pPr>
        <w:spacing w:after="0"/>
      </w:pPr>
    </w:p>
    <w:p>
      <w:pPr>
        <w:pStyle w:val="Heading2"/>
        <w:keepNext/>
      </w:pPr>
      <w:r>
        <w:t>11.3. Final teslim paketi</w:t>
      </w:r>
    </w:p>
    <w:p>
      <w:pPr>
        <w:pStyle w:val="ListBullet"/>
        <w:spacing w:after="30"/>
      </w:pPr>
      <w:r>
        <w:rPr>
          <w:rFonts w:ascii="Carlito" w:hAnsi="Carlito" w:eastAsia="Carlito"/>
        </w:rPr>
        <w:t>Çalışan PyTorch kod tabanı.</w:t>
      </w:r>
    </w:p>
    <w:p>
      <w:pPr>
        <w:pStyle w:val="ListBullet"/>
        <w:spacing w:after="30"/>
      </w:pPr>
      <w:r>
        <w:rPr>
          <w:rFonts w:ascii="Carlito" w:hAnsi="Carlito" w:eastAsia="Carlito"/>
        </w:rPr>
        <w:t>Frozen DINOv3 kullanan eğitilmiş segmentation head checkpoint’i.</w:t>
      </w:r>
    </w:p>
    <w:p>
      <w:pPr>
        <w:pStyle w:val="ListBullet"/>
        <w:spacing w:after="30"/>
      </w:pPr>
      <w:r>
        <w:rPr>
          <w:rFonts w:ascii="Carlito" w:hAnsi="Carlito" w:eastAsia="Carlito"/>
        </w:rPr>
        <w:t>Uncertainty ve adaptive region-selection modülü.</w:t>
      </w:r>
    </w:p>
    <w:p>
      <w:pPr>
        <w:pStyle w:val="ListBullet"/>
        <w:spacing w:after="30"/>
      </w:pPr>
      <w:r>
        <w:rPr>
          <w:rFonts w:ascii="Carlito" w:hAnsi="Carlito" w:eastAsia="Carlito"/>
        </w:rPr>
        <w:t>Original-image crop ve second-pass inference modülü.</w:t>
      </w:r>
    </w:p>
    <w:p>
      <w:pPr>
        <w:pStyle w:val="ListBullet"/>
        <w:spacing w:after="30"/>
      </w:pPr>
      <w:r>
        <w:rPr>
          <w:rFonts w:ascii="Carlito" w:hAnsi="Carlito" w:eastAsia="Carlito"/>
        </w:rPr>
        <w:t>Global–local fusion modülü.</w:t>
      </w:r>
    </w:p>
    <w:p>
      <w:pPr>
        <w:pStyle w:val="ListBullet"/>
        <w:spacing w:after="30"/>
      </w:pPr>
      <w:r>
        <w:rPr>
          <w:rFonts w:ascii="Carlito" w:hAnsi="Carlito" w:eastAsia="Carlito"/>
        </w:rPr>
        <w:t>Validation/test mIoU sonuçları ve sınıf bazlı IoU tablosu.</w:t>
      </w:r>
    </w:p>
    <w:p>
      <w:pPr>
        <w:pStyle w:val="ListBullet"/>
        <w:spacing w:after="30"/>
      </w:pPr>
      <w:r>
        <w:rPr>
          <w:rFonts w:ascii="Carlito" w:hAnsi="Carlito" w:eastAsia="Carlito"/>
        </w:rPr>
        <w:t>Compute karşılaştırması: pass sayısı, latency ve gerekirse GPU memory.</w:t>
      </w:r>
    </w:p>
    <w:p>
      <w:pPr>
        <w:pStyle w:val="ListBullet"/>
        <w:spacing w:after="30"/>
      </w:pPr>
      <w:r>
        <w:rPr>
          <w:rFonts w:ascii="Carlito" w:hAnsi="Carlito" w:eastAsia="Carlito"/>
        </w:rPr>
        <w:t>Örnek görseller: baseline, heatmap, crop, local mask, final mask.</w:t>
      </w:r>
    </w:p>
    <w:p>
      <w:pPr>
        <w:pStyle w:val="ListBullet"/>
        <w:spacing w:after="30"/>
      </w:pPr>
      <w:r>
        <w:rPr>
          <w:rFonts w:ascii="Carlito" w:hAnsi="Carlito" w:eastAsia="Carlito"/>
        </w:rPr>
        <w:t>Colab notebook veya küçük Gradio demo.</w:t>
      </w:r>
    </w:p>
    <w:p>
      <w:pPr>
        <w:pStyle w:val="ListBullet"/>
        <w:spacing w:after="30"/>
      </w:pPr>
      <w:r>
        <w:rPr>
          <w:rFonts w:ascii="Carlito" w:hAnsi="Carlito" w:eastAsia="Carlito"/>
        </w:rPr>
        <w:t>Graduation thesis / final report ve sunum figürleri.</w:t>
      </w:r>
    </w:p>
    <w:p>
      <w:pPr>
        <w:pStyle w:val="Heading2"/>
        <w:keepNext/>
      </w:pPr>
      <w:r>
        <w:t>11.4. Final sonuç dilinin hazırlanması</w:t>
      </w:r>
    </w:p>
    <w:tbl>
      <w:tblPr>
        <w:tblW w:type="auto" w:w="0"/>
        <w:jc w:val="center"/>
        <w:tblLayout w:type="autofit"/>
        <w:tblLook w:firstColumn="1" w:firstRow="1" w:lastColumn="0" w:lastRow="0" w:noHBand="0" w:noVBand="1" w:val="04A0"/>
      </w:tblPr>
      <w:tblGrid>
        <w:gridCol w:w="10200"/>
      </w:tblGrid>
      <w:tr>
        <w:trPr>
          <w:cantSplit/>
        </w:trPr>
        <w:tc>
          <w:tcPr>
            <w:tcW w:type="dxa" w:w="10200"/>
            <w:shd w:fill="EEF5FB"/>
            <w:tcMar>
              <w:top w:w="110" w:type="dxa"/>
              <w:start w:w="150" w:type="dxa"/>
              <w:bottom w:w="110" w:type="dxa"/>
              <w:end w:w="150" w:type="dxa"/>
            </w:tcMar>
            <w:tcBorders>
              <w:top w:val="single" w:sz="7" w:color="1F4E78"/>
              <w:left w:val="single" w:sz="16" w:color="1F4E78"/>
              <w:bottom w:val="single" w:sz="7" w:color="1F4E78"/>
              <w:right w:val="single" w:sz="7" w:color="1F4E78"/>
            </w:tcBorders>
          </w:tcPr>
          <w:p>
            <w:pPr>
              <w:spacing w:after="40"/>
            </w:pPr>
            <w:r>
              <w:rPr>
                <w:rFonts w:ascii="Carlito" w:hAnsi="Carlito" w:eastAsia="Carlito"/>
                <w:b/>
                <w:color w:val="1F4E78"/>
                <w:sz w:val="21"/>
              </w:rPr>
              <w:t>Bilimsel ve güvenli sonuç dili</w:t>
            </w:r>
          </w:p>
          <w:p>
            <w:pPr>
              <w:spacing w:after="0"/>
            </w:pPr>
            <w:r>
              <w:rPr>
                <w:rFonts w:ascii="Carlito" w:hAnsi="Carlito" w:eastAsia="Carlito"/>
                <w:sz w:val="20"/>
              </w:rPr>
              <w:t>Performansın ne kadar iyileşeceği önceden garanti edilmemelidir. Pozitif sonuçta accuracy–compute avantajı raporlanır; sınırlı veya negatif sonuçta adaptive refinement’ın hangi koşullarda fayda sağlamadığı analiz edilir.</w:t>
            </w:r>
          </w:p>
        </w:tc>
      </w:tr>
    </w:tbl>
    <w:p>
      <w:pPr>
        <w:spacing w:after="0"/>
      </w:pPr>
    </w:p>
    <w:p>
      <w:pPr>
        <w:pStyle w:val="Heading1"/>
        <w:keepNext/>
        <w:pageBreakBefore/>
      </w:pPr>
      <w:r>
        <w:t>12. Kod Mimarisi ve Dosya Bazlı İş Planı</w:t>
      </w:r>
    </w:p>
    <w:p>
      <w:pPr>
        <w:pStyle w:val="Heading2"/>
        <w:keepNext/>
      </w:pPr>
      <w:r>
        <w:t>12.1. Önerilen klasör yapısı</w:t>
      </w:r>
    </w:p>
    <w:tbl>
      <w:tblPr>
        <w:tblW w:type="auto" w:w="0"/>
        <w:tblLook w:firstColumn="1" w:firstRow="1" w:lastColumn="0" w:lastRow="0" w:noHBand="0" w:noVBand="1" w:val="04A0"/>
      </w:tblPr>
      <w:tblGrid>
        <w:gridCol w:w="10200"/>
      </w:tblGrid>
      <w:tr>
        <w:trPr>
          <w:cantSplit/>
        </w:trPr>
        <w:tc>
          <w:tcPr>
            <w:tcW w:type="dxa" w:w="10200"/>
            <w:shd w:fill="F6F8FA"/>
            <w:tcMar>
              <w:top w:w="120" w:type="dxa"/>
              <w:start w:w="150" w:type="dxa"/>
              <w:bottom w:w="120" w:type="dxa"/>
              <w:end w:w="150" w:type="dxa"/>
            </w:tcMar>
          </w:tcPr>
          <w:p>
            <w:r>
              <w:rPr>
                <w:rFonts w:ascii="Liberation Mono" w:hAnsi="Liberation Mono" w:eastAsia="Liberation Mono"/>
                <w:color w:val="1F1F1F"/>
                <w:sz w:val="18"/>
              </w:rPr>
              <w:t>graduation_project/</w:t>
              <w:br/>
              <w:t>├── models/</w:t>
              <w:br/>
              <w:t>│   ├── dino_backbone.py</w:t>
              <w:br/>
              <w:t>│   └── segmentation_head.py</w:t>
              <w:br/>
              <w:t>├── adaptive/</w:t>
              <w:br/>
              <w:t>│   ├── uncertainty.py</w:t>
              <w:br/>
              <w:t>│   ├── region_selector.py</w:t>
              <w:br/>
              <w:t>│   ├── crop_manager.py</w:t>
              <w:br/>
              <w:t>│   └── fusion.py</w:t>
              <w:br/>
              <w:t>├── datasets/</w:t>
              <w:br/>
              <w:t>│   └── voc.py</w:t>
              <w:br/>
              <w:t>├── experiments/</w:t>
              <w:br/>
              <w:t>│   ├── baseline.py</w:t>
              <w:br/>
              <w:t>│   ├── oracle_zoom.py</w:t>
              <w:br/>
              <w:t>│   └── adaptive_zoom.py</w:t>
              <w:br/>
              <w:t>├── train.py</w:t>
              <w:br/>
              <w:t>├── evaluate.py</w:t>
              <w:br/>
              <w:t>└── demo.ipynb</w:t>
            </w:r>
          </w:p>
        </w:tc>
      </w:tr>
    </w:tbl>
    <w:p>
      <w:pPr>
        <w:pStyle w:val="Heading2"/>
        <w:keepNext/>
      </w:pPr>
      <w:r>
        <w:t>12.2. Dosya bazlı geliştirme sırası</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835"/>
            <w:shd w:fill="17365D"/>
            <w:tcMar>
              <w:top w:w="90" w:type="dxa"/>
              <w:start w:w="90" w:type="dxa"/>
              <w:bottom w:w="90" w:type="dxa"/>
              <w:end w:w="90" w:type="dxa"/>
            </w:tcMar>
            <w:vAlign w:val="center"/>
          </w:tcPr>
          <w:p>
            <w:r>
              <w:rPr>
                <w:rFonts w:ascii="Carlito" w:hAnsi="Carlito" w:eastAsia="Carlito"/>
                <w:b/>
                <w:color w:val="FFFFFF"/>
                <w:sz w:val="16"/>
              </w:rPr>
              <w:t>Dosya</w:t>
            </w:r>
          </w:p>
        </w:tc>
        <w:tc>
          <w:tcPr>
            <w:tcW w:type="dxa" w:w="1191"/>
            <w:shd w:fill="17365D"/>
            <w:tcMar>
              <w:top w:w="90" w:type="dxa"/>
              <w:start w:w="90" w:type="dxa"/>
              <w:bottom w:w="90" w:type="dxa"/>
              <w:end w:w="90" w:type="dxa"/>
            </w:tcMar>
            <w:vAlign w:val="center"/>
          </w:tcPr>
          <w:p>
            <w:r>
              <w:rPr>
                <w:rFonts w:ascii="Carlito" w:hAnsi="Carlito" w:eastAsia="Carlito"/>
                <w:b/>
                <w:color w:val="FFFFFF"/>
                <w:sz w:val="16"/>
              </w:rPr>
              <w:t>Hafta</w:t>
            </w:r>
          </w:p>
        </w:tc>
        <w:tc>
          <w:tcPr>
            <w:tcW w:type="dxa" w:w="5329"/>
            <w:shd w:fill="17365D"/>
            <w:tcMar>
              <w:top w:w="90" w:type="dxa"/>
              <w:start w:w="90" w:type="dxa"/>
              <w:bottom w:w="90" w:type="dxa"/>
              <w:end w:w="90" w:type="dxa"/>
            </w:tcMar>
            <w:vAlign w:val="center"/>
          </w:tcPr>
          <w:p>
            <w:r>
              <w:rPr>
                <w:rFonts w:ascii="Carlito" w:hAnsi="Carlito" w:eastAsia="Carlito"/>
                <w:b/>
                <w:color w:val="FFFFFF"/>
                <w:sz w:val="16"/>
              </w:rPr>
              <w:t>Sorumluluk / kabul kriteri</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models/dino_backbone.py</w:t>
            </w:r>
          </w:p>
        </w:tc>
        <w:tc>
          <w:tcPr>
            <w:tcW w:type="dxa" w:w="11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Hazır</w:t>
            </w:r>
          </w:p>
        </w:tc>
        <w:tc>
          <w:tcPr>
            <w:tcW w:type="dxa" w:w="532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Frozen DINOv3 feature extraction stabil.</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models/segmentation_head.py</w:t>
            </w:r>
          </w:p>
        </w:tc>
        <w:tc>
          <w:tcPr>
            <w:tcW w:type="dxa" w:w="11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Hazır</w:t>
            </w:r>
          </w:p>
        </w:tc>
        <w:tc>
          <w:tcPr>
            <w:tcW w:type="dxa" w:w="532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Baseline head ve checkpoint çalışıyor.</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experiments/oracle_zoom.py</w:t>
            </w:r>
          </w:p>
        </w:tc>
        <w:tc>
          <w:tcPr>
            <w:tcW w:type="dxa" w:w="11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1</w:t>
            </w:r>
          </w:p>
        </w:tc>
        <w:tc>
          <w:tcPr>
            <w:tcW w:type="dxa" w:w="532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GT destekli crop/refinement testini çalıştırıyor.</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adaptive/uncertainty.py</w:t>
            </w:r>
          </w:p>
        </w:tc>
        <w:tc>
          <w:tcPr>
            <w:tcW w:type="dxa" w:w="11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2</w:t>
            </w:r>
          </w:p>
        </w:tc>
        <w:tc>
          <w:tcPr>
            <w:tcW w:type="dxa" w:w="532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Logits → uncertainty map.</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adaptive/region_selector.py</w:t>
            </w:r>
          </w:p>
        </w:tc>
        <w:tc>
          <w:tcPr>
            <w:tcW w:type="dxa" w:w="11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3</w:t>
            </w:r>
          </w:p>
        </w:tc>
        <w:tc>
          <w:tcPr>
            <w:tcW w:type="dxa" w:w="532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Uncertainty → Top-K regions.</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adaptive/crop_manager.py</w:t>
            </w:r>
          </w:p>
        </w:tc>
        <w:tc>
          <w:tcPr>
            <w:tcW w:type="dxa" w:w="11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4</w:t>
            </w:r>
          </w:p>
        </w:tc>
        <w:tc>
          <w:tcPr>
            <w:tcW w:type="dxa" w:w="532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Low-res → original coordinate + crop/padding.</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experiments/adaptive_zoom.py</w:t>
            </w:r>
          </w:p>
        </w:tc>
        <w:tc>
          <w:tcPr>
            <w:tcW w:type="dxa" w:w="11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4–5</w:t>
            </w:r>
          </w:p>
        </w:tc>
        <w:tc>
          <w:tcPr>
            <w:tcW w:type="dxa" w:w="532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Second pass + end-to-end pipeline.</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adaptive/fusion.py</w:t>
            </w:r>
          </w:p>
        </w:tc>
        <w:tc>
          <w:tcPr>
            <w:tcW w:type="dxa" w:w="11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5</w:t>
            </w:r>
          </w:p>
        </w:tc>
        <w:tc>
          <w:tcPr>
            <w:tcW w:type="dxa" w:w="532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Global/local birleşimi.</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evaluate.py</w:t>
            </w:r>
          </w:p>
        </w:tc>
        <w:tc>
          <w:tcPr>
            <w:tcW w:type="dxa" w:w="119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6–7</w:t>
            </w:r>
          </w:p>
        </w:tc>
        <w:tc>
          <w:tcPr>
            <w:tcW w:type="dxa" w:w="532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mIoU, class IoU, latency, pass count, experiment exports.</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demo.ipynb / Gradio</w:t>
            </w:r>
          </w:p>
        </w:tc>
        <w:tc>
          <w:tcPr>
            <w:tcW w:type="dxa" w:w="119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8</w:t>
            </w:r>
          </w:p>
        </w:tc>
        <w:tc>
          <w:tcPr>
            <w:tcW w:type="dxa" w:w="532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Final 7-panel demo ve metrik özeti.</w:t>
            </w:r>
          </w:p>
        </w:tc>
      </w:tr>
    </w:tbl>
    <w:p>
      <w:pPr>
        <w:spacing w:after="0"/>
      </w:pPr>
    </w:p>
    <w:p>
      <w:pPr>
        <w:pStyle w:val="Heading2"/>
        <w:keepNext/>
        <w:pageBreakBefore/>
      </w:pPr>
      <w:r>
        <w:t>12.3. Deney kaydı için minimum metadata</w:t>
      </w:r>
    </w:p>
    <w:tbl>
      <w:tblPr>
        <w:tblW w:type="auto" w:w="0"/>
        <w:jc w:val="center"/>
        <w:tblLayout w:type="fixed"/>
        <w:tblLook w:firstColumn="1" w:firstRow="1" w:lastColumn="0" w:lastRow="0" w:noHBand="0" w:noVBand="1" w:val="04A0"/>
      </w:tblPr>
      <w:tblGrid>
        <w:gridCol w:w="5100"/>
        <w:gridCol w:w="5100"/>
      </w:tblGrid>
      <w:tr>
        <w:trPr>
          <w:tblHeader w:val="true"/>
          <w:cantSplit/>
        </w:trPr>
        <w:tc>
          <w:tcPr>
            <w:tcW w:type="dxa" w:w="2835"/>
            <w:shd w:fill="17365D"/>
            <w:tcMar>
              <w:top w:w="90" w:type="dxa"/>
              <w:start w:w="90" w:type="dxa"/>
              <w:bottom w:w="90" w:type="dxa"/>
              <w:end w:w="90" w:type="dxa"/>
            </w:tcMar>
            <w:vAlign w:val="center"/>
          </w:tcPr>
          <w:p>
            <w:r>
              <w:rPr>
                <w:rFonts w:ascii="Carlito" w:hAnsi="Carlito" w:eastAsia="Carlito"/>
                <w:b/>
                <w:color w:val="FFFFFF"/>
                <w:sz w:val="17"/>
              </w:rPr>
              <w:t>Alan</w:t>
            </w:r>
          </w:p>
        </w:tc>
        <w:tc>
          <w:tcPr>
            <w:tcW w:type="dxa" w:w="6520"/>
            <w:shd w:fill="17365D"/>
            <w:tcMar>
              <w:top w:w="90" w:type="dxa"/>
              <w:start w:w="90" w:type="dxa"/>
              <w:bottom w:w="90" w:type="dxa"/>
              <w:end w:w="90" w:type="dxa"/>
            </w:tcMar>
            <w:vAlign w:val="center"/>
          </w:tcPr>
          <w:p>
            <w:r>
              <w:rPr>
                <w:rFonts w:ascii="Carlito" w:hAnsi="Carlito" w:eastAsia="Carlito"/>
                <w:b/>
                <w:color w:val="FFFFFF"/>
                <w:sz w:val="17"/>
              </w:rPr>
              <w:t>Örnek içerik</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run_id</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adaptive_k4_entropy_replace</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dataset split</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VOC validation/test</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K</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1 / 2 / 4 / 8</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crop size / padding</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config değeri</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region score</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entropy / ek sinyal</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fusion</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replace / confidence / weighted</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mIoU</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sonuç</w:t>
            </w:r>
          </w:p>
        </w:tc>
      </w:tr>
      <w:tr>
        <w:trPr>
          <w:cantSplit/>
        </w:trPr>
        <w:tc>
          <w:tcPr>
            <w:tcW w:type="dxa" w:w="283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latency</w:t>
            </w:r>
          </w:p>
        </w:tc>
        <w:tc>
          <w:tcPr>
            <w:tcW w:type="dxa" w:w="65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ms/image veya s/image</w:t>
            </w:r>
          </w:p>
        </w:tc>
      </w:tr>
      <w:tr>
        <w:trPr>
          <w:cantSplit/>
        </w:trPr>
        <w:tc>
          <w:tcPr>
            <w:tcW w:type="dxa" w:w="283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DINOv3 passes</w:t>
            </w:r>
          </w:p>
        </w:tc>
        <w:tc>
          <w:tcPr>
            <w:tcW w:type="dxa" w:w="65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7"/>
              </w:rPr>
              <w:t>ortalama / sabit</w:t>
            </w:r>
          </w:p>
        </w:tc>
      </w:tr>
    </w:tbl>
    <w:p>
      <w:pPr>
        <w:spacing w:after="0"/>
      </w:pPr>
    </w:p>
    <w:p>
      <w:pPr>
        <w:pStyle w:val="Heading1"/>
        <w:keepNext/>
        <w:pageBreakBefore/>
      </w:pPr>
      <w:r>
        <w:t>13. Riskler, Karar Kapıları ve Kontrol Planı</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2268"/>
            <w:shd w:fill="17365D"/>
            <w:tcMar>
              <w:top w:w="90" w:type="dxa"/>
              <w:start w:w="90" w:type="dxa"/>
              <w:bottom w:w="90" w:type="dxa"/>
              <w:end w:w="90" w:type="dxa"/>
            </w:tcMar>
            <w:vAlign w:val="center"/>
          </w:tcPr>
          <w:p>
            <w:r>
              <w:rPr>
                <w:rFonts w:ascii="Carlito" w:hAnsi="Carlito" w:eastAsia="Carlito"/>
                <w:b/>
                <w:color w:val="FFFFFF"/>
                <w:sz w:val="16"/>
              </w:rPr>
              <w:t>Risk</w:t>
            </w:r>
          </w:p>
        </w:tc>
        <w:tc>
          <w:tcPr>
            <w:tcW w:type="dxa" w:w="3061"/>
            <w:shd w:fill="17365D"/>
            <w:tcMar>
              <w:top w:w="90" w:type="dxa"/>
              <w:start w:w="90" w:type="dxa"/>
              <w:bottom w:w="90" w:type="dxa"/>
              <w:end w:w="90" w:type="dxa"/>
            </w:tcMar>
            <w:vAlign w:val="center"/>
          </w:tcPr>
          <w:p>
            <w:r>
              <w:rPr>
                <w:rFonts w:ascii="Carlito" w:hAnsi="Carlito" w:eastAsia="Carlito"/>
                <w:b/>
                <w:color w:val="FFFFFF"/>
                <w:sz w:val="16"/>
              </w:rPr>
              <w:t>Belirti</w:t>
            </w:r>
          </w:p>
        </w:tc>
        <w:tc>
          <w:tcPr>
            <w:tcW w:type="dxa" w:w="4025"/>
            <w:shd w:fill="17365D"/>
            <w:tcMar>
              <w:top w:w="90" w:type="dxa"/>
              <w:start w:w="90" w:type="dxa"/>
              <w:bottom w:w="90" w:type="dxa"/>
              <w:end w:w="90" w:type="dxa"/>
            </w:tcMar>
            <w:vAlign w:val="center"/>
          </w:tcPr>
          <w:p>
            <w:r>
              <w:rPr>
                <w:rFonts w:ascii="Carlito" w:hAnsi="Carlito" w:eastAsia="Carlito"/>
                <w:b/>
                <w:color w:val="FFFFFF"/>
                <w:sz w:val="16"/>
              </w:rPr>
              <w:t>Kontrol / fallback</w:t>
            </w:r>
          </w:p>
        </w:tc>
      </w:tr>
      <w:tr>
        <w:trPr>
          <w:cantSplit/>
        </w:trPr>
        <w:tc>
          <w:tcPr>
            <w:tcW w:type="dxa" w:w="226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Zoom her örnekte fayda sağlamıyor</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Oracle-refined sonuç baseline’a yakın veya düşük</w:t>
            </w:r>
          </w:p>
        </w:tc>
        <w:tc>
          <w:tcPr>
            <w:tcW w:type="dxa" w:w="402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Oracle analizini sınıf/nesne boyutu/boundary koşullarına ayır; crop size ve padding’i kontrol et.</w:t>
            </w:r>
          </w:p>
        </w:tc>
      </w:tr>
      <w:tr>
        <w:trPr>
          <w:cantSplit/>
        </w:trPr>
        <w:tc>
          <w:tcPr>
            <w:tcW w:type="dxa" w:w="226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Entropy yanlış ama emin tahmini kaçırıyor</w:t>
            </w:r>
          </w:p>
        </w:tc>
        <w:tc>
          <w:tcPr>
            <w:tcW w:type="dxa" w:w="30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Hatalı bölgede uncertainty düşük</w:t>
            </w:r>
          </w:p>
        </w:tc>
        <w:tc>
          <w:tcPr>
            <w:tcW w:type="dxa" w:w="402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Hafta 7’de boundary veya DINO feature variation sinyali ekle.</w:t>
            </w:r>
          </w:p>
        </w:tc>
      </w:tr>
      <w:tr>
        <w:trPr>
          <w:cantSplit/>
        </w:trPr>
        <w:tc>
          <w:tcPr>
            <w:tcW w:type="dxa" w:w="226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Crop bağlamı kaybediyor</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Local mask crop kenarında bozuluyor</w:t>
            </w:r>
          </w:p>
        </w:tc>
        <w:tc>
          <w:tcPr>
            <w:tcW w:type="dxa" w:w="402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Padding oranı ve daha büyük / çok ölçekli crop dene.</w:t>
            </w:r>
          </w:p>
        </w:tc>
      </w:tr>
      <w:tr>
        <w:trPr>
          <w:cantSplit/>
        </w:trPr>
        <w:tc>
          <w:tcPr>
            <w:tcW w:type="dxa" w:w="226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Compute maliyeti yükseliyor</w:t>
            </w:r>
          </w:p>
        </w:tc>
        <w:tc>
          <w:tcPr>
            <w:tcW w:type="dxa" w:w="30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Latency ve pass sayısı artıyor</w:t>
            </w:r>
          </w:p>
        </w:tc>
        <w:tc>
          <w:tcPr>
            <w:tcW w:type="dxa" w:w="402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K bütçesini düşür; selector verimliliğini Random-K ve sliding ile karşılaştır.</w:t>
            </w:r>
          </w:p>
        </w:tc>
      </w:tr>
      <w:tr>
        <w:trPr>
          <w:cantSplit/>
        </w:trPr>
        <w:tc>
          <w:tcPr>
            <w:tcW w:type="dxa" w:w="2268"/>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GPU belleği sınırlı</w:t>
            </w:r>
          </w:p>
        </w:tc>
        <w:tc>
          <w:tcPr>
            <w:tcW w:type="dxa" w:w="3061"/>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OOM veya batch problemi</w:t>
            </w:r>
          </w:p>
        </w:tc>
        <w:tc>
          <w:tcPr>
            <w:tcW w:type="dxa" w:w="4025"/>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Batch size düşür; backbone frozen olduğu için eğitim maliyetini kontrollü tut.</w:t>
            </w:r>
          </w:p>
        </w:tc>
      </w:tr>
      <w:tr>
        <w:trPr>
          <w:cantSplit/>
        </w:trPr>
        <w:tc>
          <w:tcPr>
            <w:tcW w:type="dxa" w:w="2268"/>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Fusion local hatayı büyütüyor</w:t>
            </w:r>
          </w:p>
        </w:tc>
        <w:tc>
          <w:tcPr>
            <w:tcW w:type="dxa" w:w="3061"/>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Refined mask bazı crop’larda kötüleşiyor</w:t>
            </w:r>
          </w:p>
        </w:tc>
        <w:tc>
          <w:tcPr>
            <w:tcW w:type="dxa" w:w="4025"/>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Replace yerine confidence/weighted fusion dene.</w:t>
            </w:r>
          </w:p>
        </w:tc>
      </w:tr>
    </w:tbl>
    <w:p>
      <w:pPr>
        <w:spacing w:after="0"/>
      </w:pPr>
    </w:p>
    <w:p>
      <w:pPr>
        <w:pStyle w:val="Heading2"/>
        <w:keepNext/>
      </w:pPr>
      <w:r>
        <w:t>13.1. Ana karar kapıları</w:t>
      </w:r>
    </w:p>
    <w:tbl>
      <w:tblPr>
        <w:tblW w:type="auto" w:w="0"/>
        <w:jc w:val="center"/>
        <w:tblLayout w:type="fixed"/>
        <w:tblLook w:firstColumn="1" w:firstRow="1" w:lastColumn="0" w:lastRow="0" w:noHBand="0" w:noVBand="1" w:val="04A0"/>
      </w:tblPr>
      <w:tblGrid>
        <w:gridCol w:w="3400"/>
        <w:gridCol w:w="3400"/>
        <w:gridCol w:w="3400"/>
      </w:tblGrid>
      <w:tr>
        <w:trPr>
          <w:tblHeader w:val="true"/>
          <w:cantSplit/>
        </w:trPr>
        <w:tc>
          <w:tcPr>
            <w:tcW w:type="dxa" w:w="1814"/>
            <w:shd w:fill="17365D"/>
            <w:tcMar>
              <w:top w:w="90" w:type="dxa"/>
              <w:start w:w="90" w:type="dxa"/>
              <w:bottom w:w="90" w:type="dxa"/>
              <w:end w:w="90" w:type="dxa"/>
            </w:tcMar>
            <w:vAlign w:val="center"/>
          </w:tcPr>
          <w:p>
            <w:r>
              <w:rPr>
                <w:rFonts w:ascii="Carlito" w:hAnsi="Carlito" w:eastAsia="Carlito"/>
                <w:b/>
                <w:color w:val="FFFFFF"/>
                <w:sz w:val="16"/>
              </w:rPr>
              <w:t>Kapı</w:t>
            </w:r>
          </w:p>
        </w:tc>
        <w:tc>
          <w:tcPr>
            <w:tcW w:type="dxa" w:w="3969"/>
            <w:shd w:fill="17365D"/>
            <w:tcMar>
              <w:top w:w="90" w:type="dxa"/>
              <w:start w:w="90" w:type="dxa"/>
              <w:bottom w:w="90" w:type="dxa"/>
              <w:end w:w="90" w:type="dxa"/>
            </w:tcMar>
            <w:vAlign w:val="center"/>
          </w:tcPr>
          <w:p>
            <w:r>
              <w:rPr>
                <w:rFonts w:ascii="Carlito" w:hAnsi="Carlito" w:eastAsia="Carlito"/>
                <w:b/>
                <w:color w:val="FFFFFF"/>
                <w:sz w:val="16"/>
              </w:rPr>
              <w:t>Soru</w:t>
            </w:r>
          </w:p>
        </w:tc>
        <w:tc>
          <w:tcPr>
            <w:tcW w:type="dxa" w:w="3572"/>
            <w:shd w:fill="17365D"/>
            <w:tcMar>
              <w:top w:w="90" w:type="dxa"/>
              <w:start w:w="90" w:type="dxa"/>
              <w:bottom w:w="90" w:type="dxa"/>
              <w:end w:w="90" w:type="dxa"/>
            </w:tcMar>
            <w:vAlign w:val="center"/>
          </w:tcPr>
          <w:p>
            <w:r>
              <w:rPr>
                <w:rFonts w:ascii="Carlito" w:hAnsi="Carlito" w:eastAsia="Carlito"/>
                <w:b/>
                <w:color w:val="FFFFFF"/>
                <w:sz w:val="16"/>
              </w:rPr>
              <w:t>Karar</w:t>
            </w:r>
          </w:p>
        </w:tc>
      </w:tr>
      <w:tr>
        <w:trPr>
          <w:cantSplit/>
        </w:trPr>
        <w:tc>
          <w:tcPr>
            <w:tcW w:type="dxa" w:w="181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Gate A — Oracle</w:t>
            </w:r>
          </w:p>
        </w:tc>
        <w:tc>
          <w:tcPr>
            <w:tcW w:type="dxa" w:w="39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Doğru bölgeye zoom fayda sağlıyor mu?</w:t>
            </w:r>
          </w:p>
        </w:tc>
        <w:tc>
          <w:tcPr>
            <w:tcW w:type="dxa" w:w="357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Evet → uncertainty; hayır/zayıf → crop/local mechanism revizyonu.</w:t>
            </w:r>
          </w:p>
        </w:tc>
      </w:tr>
      <w:tr>
        <w:trPr>
          <w:cantSplit/>
        </w:trPr>
        <w:tc>
          <w:tcPr>
            <w:tcW w:type="dxa" w:w="181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Gate B — Selector</w:t>
            </w:r>
          </w:p>
        </w:tc>
        <w:tc>
          <w:tcPr>
            <w:tcW w:type="dxa" w:w="39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Adaptive-K, aynı K ile Random-K’dan daha anlamlı bölgeler seçiyor mu?</w:t>
            </w:r>
          </w:p>
        </w:tc>
        <w:tc>
          <w:tcPr>
            <w:tcW w:type="dxa" w:w="3572"/>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Benchmark ile ölç; değilse region score’u iyileştir.</w:t>
            </w:r>
          </w:p>
        </w:tc>
      </w:tr>
      <w:tr>
        <w:trPr>
          <w:cantSplit/>
        </w:trPr>
        <w:tc>
          <w:tcPr>
            <w:tcW w:type="dxa" w:w="181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Gate C — Fusion</w:t>
            </w:r>
          </w:p>
        </w:tc>
        <w:tc>
          <w:tcPr>
            <w:tcW w:type="dxa" w:w="3969"/>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Local refinement final maskeye pozitif aktarılıyor mu?</w:t>
            </w:r>
          </w:p>
        </w:tc>
        <w:tc>
          <w:tcPr>
            <w:tcW w:type="dxa" w:w="3572"/>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Fusion stratejisini değiştir / confidence kullan.</w:t>
            </w:r>
          </w:p>
        </w:tc>
      </w:tr>
      <w:tr>
        <w:trPr>
          <w:cantSplit/>
        </w:trPr>
        <w:tc>
          <w:tcPr>
            <w:tcW w:type="dxa" w:w="181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Gate D — Compute</w:t>
            </w:r>
          </w:p>
        </w:tc>
        <w:tc>
          <w:tcPr>
            <w:tcW w:type="dxa" w:w="3969"/>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Kalite artışı maliyete değiyor mu?</w:t>
            </w:r>
          </w:p>
        </w:tc>
        <w:tc>
          <w:tcPr>
            <w:tcW w:type="dxa" w:w="3572"/>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6"/>
              </w:rPr>
              <w:t>mIoU–latency–pass üçlüsüyle sonuçlandır.</w:t>
            </w:r>
          </w:p>
        </w:tc>
      </w:tr>
    </w:tbl>
    <w:p>
      <w:pPr>
        <w:spacing w:after="0"/>
      </w:pPr>
    </w:p>
    <w:p>
      <w:pPr>
        <w:pStyle w:val="Heading2"/>
        <w:keepNext/>
      </w:pPr>
      <w:r>
        <w:t>13.2. “Negatif sonuç” durumunda tez değeri</w:t>
      </w:r>
    </w:p>
    <w:p>
      <w:r>
        <w:rPr>
          <w:rFonts w:ascii="Carlito" w:hAnsi="Carlito" w:eastAsia="Carlito"/>
          <w:i w:val="0"/>
        </w:rPr>
        <w:t>Adaptive refinement her koşulda üstün çıkmak zorunda değildir. Eğer sonuç sınırlıysa tez, başarısızlık koşullarını somut olarak ayırmalıdır: yanlış region scoring, context loss, local/global disagreement, belirli sınıflar veya compute bütçesi. Bu analiz, projenin araştırma niteliğini korur ve kaynak dokümanların öngördüğü final sonuç diliyle uyumludur.</w:t>
      </w:r>
    </w:p>
    <w:p>
      <w:pPr>
        <w:pStyle w:val="Heading1"/>
        <w:keepNext/>
        <w:pageBreakBefore/>
      </w:pPr>
      <w:r>
        <w:t>14. Final Teslim Checklist’i ve Başarı Tanımı</w:t>
      </w:r>
    </w:p>
    <w:p>
      <w:pPr>
        <w:pStyle w:val="Heading2"/>
        <w:keepNext/>
      </w:pPr>
      <w:r>
        <w:t>14.1. Teknik checklist</w:t>
      </w:r>
    </w:p>
    <w:tbl>
      <w:tblPr>
        <w:tblW w:type="auto" w:w="0"/>
        <w:jc w:val="center"/>
        <w:tblLayout w:type="fixed"/>
        <w:tblLook w:firstColumn="1" w:firstRow="1" w:lastColumn="0" w:lastRow="0" w:noHBand="0" w:noVBand="1" w:val="04A0"/>
      </w:tblPr>
      <w:tblGrid>
        <w:gridCol w:w="5100"/>
        <w:gridCol w:w="5100"/>
      </w:tblGrid>
      <w:tr>
        <w:trPr>
          <w:tblHeader w:val="true"/>
          <w:cantSplit/>
        </w:trPr>
        <w:tc>
          <w:tcPr>
            <w:tcW w:type="dxa" w:w="8220"/>
            <w:shd w:fill="17365D"/>
            <w:tcMar>
              <w:top w:w="90" w:type="dxa"/>
              <w:start w:w="90" w:type="dxa"/>
              <w:bottom w:w="90" w:type="dxa"/>
              <w:end w:w="90" w:type="dxa"/>
            </w:tcMar>
            <w:vAlign w:val="center"/>
          </w:tcPr>
          <w:p>
            <w:r>
              <w:rPr>
                <w:rFonts w:ascii="Carlito" w:hAnsi="Carlito" w:eastAsia="Carlito"/>
                <w:b/>
                <w:color w:val="FFFFFF"/>
                <w:sz w:val="18"/>
              </w:rPr>
              <w:t>Kontrol</w:t>
            </w:r>
          </w:p>
        </w:tc>
        <w:tc>
          <w:tcPr>
            <w:tcW w:type="dxa" w:w="1134"/>
            <w:shd w:fill="17365D"/>
            <w:tcMar>
              <w:top w:w="90" w:type="dxa"/>
              <w:start w:w="90" w:type="dxa"/>
              <w:bottom w:w="90" w:type="dxa"/>
              <w:end w:w="90" w:type="dxa"/>
            </w:tcMar>
            <w:vAlign w:val="center"/>
          </w:tcPr>
          <w:p>
            <w:r>
              <w:rPr>
                <w:rFonts w:ascii="Carlito" w:hAnsi="Carlito" w:eastAsia="Carlito"/>
                <w:b/>
                <w:color w:val="FFFFFF"/>
                <w:sz w:val="18"/>
              </w:rPr>
              <w:t>Durum</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Baseline yeniden üretilebiliyor</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Validation mIoU referansı kayıtlı</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Oracle Zoom Test tamam</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Uncertainty heatmap çalışıyor</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Top-K region selector çalışıyor</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Original-image crop koordinatları doğrulandı</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Second-pass local prediction çalışıyor</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Global–local fusion çalışıyor</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Low-res benchmark tamam</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Sliding-window benchmark tamam</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Random-K benchmark tamam</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Adaptive-K benchmark tamam</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mIoU / class IoU / latency / pass sayısı raporlandı</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Ablation ve hata analizi tamam</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7-panel final figür üretildi</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Demo notebook / Gradio hazır</w:t>
            </w:r>
          </w:p>
        </w:tc>
        <w:tc>
          <w:tcPr>
            <w:tcW w:type="dxa" w:w="1134"/>
            <w:shd w:fill="F7FAFC"/>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r>
        <w:trPr>
          <w:cantSplit/>
        </w:trPr>
        <w:tc>
          <w:tcPr>
            <w:tcW w:type="dxa" w:w="8220"/>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Tez ve sunum figürleri hazır</w:t>
            </w:r>
          </w:p>
        </w:tc>
        <w:tc>
          <w:tcPr>
            <w:tcW w:type="dxa" w:w="1134"/>
            <w:tcMar>
              <w:top w:w="75" w:type="dxa"/>
              <w:start w:w="80" w:type="dxa"/>
              <w:bottom w:w="75" w:type="dxa"/>
              <w:end w:w="80" w:type="dxa"/>
            </w:tcMar>
            <w:vAlign w:val="center"/>
            <w:tcBorders>
              <w:top w:val="single" w:sz="3" w:color="CDD9E2"/>
              <w:left w:val="single" w:sz="3" w:color="CDD9E2"/>
              <w:bottom w:val="single" w:sz="3" w:color="CDD9E2"/>
              <w:right w:val="single" w:sz="3" w:color="CDD9E2"/>
            </w:tcBorders>
          </w:tcPr>
          <w:p>
            <w:r>
              <w:rPr>
                <w:rFonts w:ascii="Carlito" w:hAnsi="Carlito" w:eastAsia="Carlito"/>
                <w:sz w:val="18"/>
              </w:rPr>
              <w:t>□</w:t>
            </w:r>
          </w:p>
        </w:tc>
      </w:tr>
    </w:tbl>
    <w:p>
      <w:pPr>
        <w:spacing w:after="0"/>
      </w:pPr>
    </w:p>
    <w:p>
      <w:pPr>
        <w:pStyle w:val="Heading2"/>
        <w:keepNext/>
      </w:pPr>
      <w:r>
        <w:t>14.2. Danışmana sunulacak tek paragraf</w:t>
      </w:r>
    </w:p>
    <w:tbl>
      <w:tblPr>
        <w:tblW w:type="auto" w:w="0"/>
        <w:jc w:val="center"/>
        <w:tblLayout w:type="autofit"/>
        <w:tblLook w:firstColumn="1" w:firstRow="1" w:lastColumn="0" w:lastRow="0" w:noHBand="0" w:noVBand="1" w:val="04A0"/>
      </w:tblPr>
      <w:tblGrid>
        <w:gridCol w:w="10200"/>
      </w:tblGrid>
      <w:tr>
        <w:trPr>
          <w:cantSplit/>
        </w:trPr>
        <w:tc>
          <w:tcPr>
            <w:tcW w:type="dxa" w:w="10200"/>
            <w:shd w:fill="EEF5FB"/>
            <w:tcMar>
              <w:top w:w="110" w:type="dxa"/>
              <w:start w:w="150" w:type="dxa"/>
              <w:bottom w:w="110" w:type="dxa"/>
              <w:end w:w="150" w:type="dxa"/>
            </w:tcMar>
            <w:tcBorders>
              <w:top w:val="single" w:sz="7" w:color="1F4E78"/>
              <w:left w:val="single" w:sz="16" w:color="1F4E78"/>
              <w:bottom w:val="single" w:sz="7" w:color="1F4E78"/>
              <w:right w:val="single" w:sz="7" w:color="1F4E78"/>
            </w:tcBorders>
          </w:tcPr>
          <w:p>
            <w:pPr>
              <w:spacing w:after="40"/>
            </w:pPr>
            <w:r>
              <w:rPr>
                <w:rFonts w:ascii="Carlito" w:hAnsi="Carlito" w:eastAsia="Carlito"/>
                <w:b/>
                <w:color w:val="1F4E78"/>
                <w:sz w:val="21"/>
              </w:rPr>
              <w:t>Kısa anlatım</w:t>
            </w:r>
          </w:p>
          <w:p>
            <w:pPr>
              <w:spacing w:after="0"/>
            </w:pPr>
            <w:r>
              <w:rPr>
                <w:rFonts w:ascii="Carlito" w:hAnsi="Carlito" w:eastAsia="Carlito"/>
                <w:sz w:val="20"/>
              </w:rPr>
              <w:t>DINOv3’ü frozen bir vision backbone olarak kullanıp önce düşük maliyetli semantic segmentation yapıyorum. Ardından modelin zorlandığı bölgeleri uncertainty üzerinden seçip bu bölgeleri orijinal görüntüden crop ederek aynı DINOv3 ile tekrar daha detaylı işliyorum. Son olarak global ve local tahminleri birleştiriyorum. Ana katkı DINOv3’ü değiştirmek değil; modelin hangi bölgelere ikinci kez bakacağına karar veren adaptive region-selection ve refinement mekanizmasını geliştirmek.</w:t>
            </w:r>
          </w:p>
        </w:tc>
      </w:tr>
    </w:tbl>
    <w:p>
      <w:pPr>
        <w:spacing w:after="0"/>
      </w:pPr>
    </w:p>
    <w:p>
      <w:pPr>
        <w:pStyle w:val="Heading2"/>
        <w:keepNext/>
      </w:pPr>
      <w:r>
        <w:t>14.3. Bu roadmap’in bitiş koşulu</w:t>
      </w:r>
    </w:p>
    <w:p>
      <w:r>
        <w:rPr>
          <w:rFonts w:ascii="Carlito" w:hAnsi="Carlito" w:eastAsia="Carlito"/>
          <w:i w:val="0"/>
        </w:rPr>
        <w:t>Proje tamamlandığında elinde yalnızca tek bir mIoU sayısı değil; çalışan baseline, adaptive refinement pipeline’ı, hard-region görselleştirmeleri, seçilen crop’lar, local ve final maskeler, ölçülmüş benchmark sonuçları, compute analizi, demo ve tez/sunum materyalleri bulunmalıdır.</w:t>
      </w:r>
    </w:p>
    <w:p>
      <w:pPr>
        <w:pStyle w:val="Heading2"/>
        <w:keepNext/>
      </w:pPr>
      <w:r>
        <w:t>Kaynak dokümanlar</w:t>
      </w:r>
    </w:p>
    <w:p>
      <w:pPr>
        <w:pStyle w:val="ListBullet"/>
        <w:spacing w:after="30"/>
      </w:pPr>
      <w:r>
        <w:rPr>
          <w:rFonts w:ascii="Carlito" w:hAnsi="Carlito" w:eastAsia="Carlito"/>
        </w:rPr>
        <w:t>DINOv3 Adaptive Segmentation – Proje Planı (yüklenen PDF, 6 sayfa).</w:t>
      </w:r>
    </w:p>
    <w:p>
      <w:pPr>
        <w:pStyle w:val="ListBullet"/>
        <w:spacing w:after="30"/>
      </w:pPr>
      <w:r>
        <w:rPr>
          <w:rFonts w:ascii="Carlito" w:hAnsi="Carlito" w:eastAsia="Carlito"/>
        </w:rPr>
        <w:t>DINOv3 Graduation Project – Final Çıktılar (yüklenen DOCX, 4 sayfa).</w:t>
      </w:r>
    </w:p>
    <w:p>
      <w:r>
        <w:rPr>
          <w:rFonts w:ascii="Carlito" w:hAnsi="Carlito" w:eastAsia="Carlito"/>
          <w:i/>
        </w:rPr>
        <w:t>Not: Bu roadmap, kaynak dokümanlardaki fazları ve hedefleri uygulama yönetimi açısından daha ayrıntılı görevlere, kabul kriterlerine ve karar kapılarına dönüştürür.</w:t>
      </w:r>
    </w:p>
    <w:sectPr w:rsidR="00FC693F" w:rsidRPr="0006063C" w:rsidSect="00034616">
      <w:headerReference w:type="default" r:id="rId9"/>
      <w:footerReference w:type="default" r:id="rId10"/>
      <w:pgSz w:w="12240" w:h="15840"/>
      <w:pgMar w:top="935" w:right="1020" w:bottom="879"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rlito" w:hAnsi="Carlito" w:eastAsia="Carlito"/>
        <w:color w:val="666666"/>
        <w:sz w:val="17"/>
      </w:rPr>
      <w:t xml:space="preserve">Graduation Project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rlito" w:hAnsi="Carlito" w:eastAsia="Carlito"/>
        <w:color w:val="666666"/>
        <w:sz w:val="17"/>
      </w:rPr>
      <w:t>DINOv3 Adaptive Segmentation | Ayrıntılı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Carlito" w:hAnsi="Carli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rlito" w:hAnsi="Carlito"/>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Carlito" w:hAnsi="Carlito"/>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Carlito" w:hAnsi="Carlito"/>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pPr>
    <w:rPr>
      <w:rFonts w:asciiTheme="majorHAnsi" w:eastAsiaTheme="majorEastAsia" w:hAnsiTheme="majorHAnsi" w:cstheme="majorBidi" w:ascii="Carlito" w:hAnsi="Carlito"/>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oadmapSubtitle">
    <w:name w:val="Roadmap Subtitle"/>
    <w:pPr>
      <w:spacing w:after="160"/>
    </w:pPr>
    <w:rPr>
      <w:rFonts w:ascii="Carlito" w:hAnsi="Carlito"/>
      <w:color w:val="666666"/>
      <w:sz w:val="26"/>
    </w:rPr>
  </w:style>
  <w:style w:type="paragraph" w:customStyle="1" w:styleId="SmallNote">
    <w:name w:val="Small Note"/>
    <w:pPr>
      <w:spacing w:after="40"/>
    </w:pPr>
    <w:rPr>
      <w:rFonts w:ascii="Carlito" w:hAnsi="Carlito"/>
      <w:color w:val="6666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