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suppressLineNumbers w:val="false"/>
        <w:pBdr/>
        <w:spacing w:line="240" w:lineRule="auto"/>
        <w:ind/>
        <w:contextualSpacing w:val="false"/>
        <w:jc w:val="center"/>
        <w:rPr>
          <w:rFonts w:ascii="Times New Roman" w:hAnsi="Times New Roman" w:cs="Times New Roman"/>
          <w:spacing w:val="28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pacing w:val="28"/>
          <w:sz w:val="24"/>
          <w:szCs w:val="24"/>
          <w:lang w:val="sr-Cyrl-RS"/>
        </w:rPr>
        <w:t xml:space="preserve">СРЕДЊА ТЕХНИЧКА ШКОЛА</w:t>
      </w:r>
      <w:r>
        <w:rPr>
          <w:rFonts w:ascii="Times New Roman" w:hAnsi="Times New Roman" w:cs="Times New Roman"/>
          <w:spacing w:val="28"/>
          <w:sz w:val="24"/>
          <w:szCs w:val="24"/>
          <w:highlight w:val="none"/>
        </w:rPr>
      </w:r>
      <w:r>
        <w:rPr>
          <w:rFonts w:ascii="Times New Roman" w:hAnsi="Times New Roman" w:cs="Times New Roman"/>
          <w:spacing w:val="28"/>
          <w:sz w:val="24"/>
          <w:szCs w:val="24"/>
          <w:highlight w:val="none"/>
        </w:rPr>
      </w:r>
    </w:p>
    <w:p>
      <w:pPr>
        <w:pBdr/>
        <w:spacing w:line="240" w:lineRule="auto"/>
        <w:ind/>
        <w:jc w:val="center"/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  <w:t xml:space="preserve">Сомбор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</w:r>
    </w:p>
    <w:p>
      <w:pPr>
        <w:pBdr/>
        <w:spacing w:line="240" w:lineRule="auto"/>
        <w:ind/>
        <w:jc w:val="center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</w:r>
      <w:r>
        <w:rPr>
          <w:rFonts w:ascii="Times New Roman" w:hAnsi="Times New Roman" w:cs="Times New Roman"/>
          <w:sz w:val="24"/>
          <w:szCs w:val="24"/>
          <w:lang w:val="sr-Cyrl-RS"/>
        </w:rPr>
      </w:r>
      <w:r>
        <w:rPr>
          <w:rFonts w:ascii="Times New Roman" w:hAnsi="Times New Roman" w:cs="Times New Roman"/>
          <w:sz w:val="24"/>
          <w:szCs w:val="24"/>
          <w:lang w:val="sr-Cyrl-RS"/>
        </w:rPr>
      </w:r>
    </w:p>
    <w:p>
      <w:pPr>
        <w:pBdr/>
        <w:spacing w:line="240" w:lineRule="auto"/>
        <w:ind/>
        <w:jc w:val="center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</w:r>
      <w:r>
        <w:rPr>
          <w:rFonts w:ascii="Times New Roman" w:hAnsi="Times New Roman" w:cs="Times New Roman"/>
          <w:sz w:val="24"/>
          <w:szCs w:val="24"/>
          <w:lang w:val="sr-Cyrl-RS"/>
        </w:rPr>
      </w:r>
      <w:r>
        <w:rPr>
          <w:rFonts w:ascii="Times New Roman" w:hAnsi="Times New Roman" w:cs="Times New Roman"/>
          <w:sz w:val="24"/>
          <w:szCs w:val="24"/>
          <w:lang w:val="sr-Cyrl-RS"/>
        </w:rPr>
      </w:r>
    </w:p>
    <w:p>
      <w:pPr>
        <w:pBdr/>
        <w:spacing w:line="240" w:lineRule="auto"/>
        <w:ind/>
        <w:jc w:val="center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</w:r>
      <w:r>
        <w:rPr>
          <w:rFonts w:ascii="Times New Roman" w:hAnsi="Times New Roman" w:cs="Times New Roman"/>
          <w:sz w:val="24"/>
          <w:szCs w:val="24"/>
          <w:lang w:val="sr-Cyrl-RS"/>
        </w:rPr>
      </w:r>
      <w:r>
        <w:rPr>
          <w:rFonts w:ascii="Times New Roman" w:hAnsi="Times New Roman" w:cs="Times New Roman"/>
          <w:sz w:val="24"/>
          <w:szCs w:val="24"/>
          <w:lang w:val="sr-Cyrl-RS"/>
        </w:rPr>
      </w:r>
    </w:p>
    <w:p>
      <w:pPr>
        <w:pBdr/>
        <w:spacing w:line="240" w:lineRule="auto"/>
        <w:ind/>
        <w:jc w:val="center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</w:r>
      <w:r>
        <w:rPr>
          <w:rFonts w:ascii="Times New Roman" w:hAnsi="Times New Roman" w:cs="Times New Roman"/>
          <w:sz w:val="24"/>
          <w:szCs w:val="24"/>
          <w:lang w:val="sr-Cyrl-RS"/>
        </w:rPr>
      </w:r>
      <w:r>
        <w:rPr>
          <w:rFonts w:ascii="Times New Roman" w:hAnsi="Times New Roman" w:cs="Times New Roman"/>
          <w:sz w:val="24"/>
          <w:szCs w:val="24"/>
          <w:lang w:val="sr-Cyrl-RS"/>
        </w:rPr>
      </w:r>
    </w:p>
    <w:p>
      <w:pPr>
        <w:pBdr/>
        <w:spacing w:line="240" w:lineRule="auto"/>
        <w:ind/>
        <w:jc w:val="center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</w:r>
      <w:r>
        <w:rPr>
          <w:rFonts w:ascii="Times New Roman" w:hAnsi="Times New Roman" w:cs="Times New Roman"/>
          <w:sz w:val="24"/>
          <w:szCs w:val="24"/>
          <w:lang w:val="sr-Cyrl-RS"/>
        </w:rPr>
      </w:r>
      <w:r>
        <w:rPr>
          <w:rFonts w:ascii="Times New Roman" w:hAnsi="Times New Roman" w:cs="Times New Roman"/>
          <w:sz w:val="24"/>
          <w:szCs w:val="24"/>
          <w:lang w:val="sr-Cyrl-RS"/>
        </w:rPr>
      </w:r>
    </w:p>
    <w:p>
      <w:pPr>
        <w:pBdr/>
        <w:spacing w:line="240" w:lineRule="auto"/>
        <w:ind/>
        <w:jc w:val="center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</w:r>
      <w:r>
        <w:rPr>
          <w:rFonts w:ascii="Times New Roman" w:hAnsi="Times New Roman" w:cs="Times New Roman"/>
          <w:sz w:val="24"/>
          <w:szCs w:val="24"/>
          <w:lang w:val="sr-Cyrl-RS"/>
        </w:rPr>
      </w:r>
      <w:r>
        <w:rPr>
          <w:rFonts w:ascii="Times New Roman" w:hAnsi="Times New Roman" w:cs="Times New Roman"/>
          <w:sz w:val="24"/>
          <w:szCs w:val="24"/>
          <w:lang w:val="sr-Cyrl-RS"/>
        </w:rPr>
      </w:r>
    </w:p>
    <w:p>
      <w:pPr>
        <w:pBdr/>
        <w:spacing w:line="240" w:lineRule="auto"/>
        <w:ind/>
        <w:jc w:val="center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</w:r>
      <w:r>
        <w:rPr>
          <w:rFonts w:ascii="Times New Roman" w:hAnsi="Times New Roman" w:cs="Times New Roman"/>
          <w:sz w:val="24"/>
          <w:szCs w:val="24"/>
          <w:lang w:val="sr-Cyrl-RS"/>
        </w:rPr>
      </w:r>
      <w:r>
        <w:rPr>
          <w:rFonts w:ascii="Times New Roman" w:hAnsi="Times New Roman" w:cs="Times New Roman"/>
          <w:sz w:val="24"/>
          <w:szCs w:val="24"/>
          <w:lang w:val="sr-Cyrl-RS"/>
        </w:rPr>
      </w:r>
    </w:p>
    <w:p>
      <w:pPr>
        <w:pBdr/>
        <w:spacing w:line="240" w:lineRule="auto"/>
        <w:ind/>
        <w:jc w:val="center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</w:r>
      <w:r>
        <w:rPr>
          <w:rFonts w:ascii="Times New Roman" w:hAnsi="Times New Roman" w:cs="Times New Roman"/>
          <w:sz w:val="24"/>
          <w:szCs w:val="24"/>
          <w:lang w:val="sr-Cyrl-RS"/>
        </w:rPr>
      </w:r>
      <w:r>
        <w:rPr>
          <w:rFonts w:ascii="Times New Roman" w:hAnsi="Times New Roman" w:cs="Times New Roman"/>
          <w:sz w:val="24"/>
          <w:szCs w:val="24"/>
          <w:lang w:val="sr-Cyrl-RS"/>
        </w:rPr>
      </w:r>
    </w:p>
    <w:p>
      <w:pPr>
        <w:pBdr/>
        <w:spacing w:line="240" w:lineRule="auto"/>
        <w:ind/>
        <w:jc w:val="center"/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  <w:t xml:space="preserve">Вељко Иђушки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line="240" w:lineRule="auto"/>
        <w:ind/>
        <w:contextualSpacing w:val="false"/>
        <w:jc w:val="center"/>
        <w:rPr>
          <w:rFonts w:ascii="Times New Roman" w:hAnsi="Times New Roman" w:eastAsia="Times New Roman" w:cs="Times New Roman"/>
          <w:spacing w:val="28"/>
          <w:sz w:val="32"/>
          <w:szCs w:val="32"/>
          <w:highlight w:val="none"/>
        </w:rPr>
      </w:pPr>
      <w:r>
        <w:rPr>
          <w:rFonts w:ascii="Times New Roman" w:hAnsi="Times New Roman" w:eastAsia="Times New Roman" w:cs="Times New Roman"/>
          <w:spacing w:val="28"/>
          <w:sz w:val="32"/>
          <w:szCs w:val="32"/>
          <w:highlight w:val="none"/>
          <w:lang w:val="sr-Cyrl-RS"/>
        </w:rPr>
        <w:t xml:space="preserve">О СТАВОВИМА МЛАДИХ О ПРОТЕСТНИМ</w:t>
        <w:br/>
        <w:t xml:space="preserve">ДЕШАВАЊИМА 2024—ДАНАС И ЊИХОВОМ</w:t>
        <w:br/>
        <w:t xml:space="preserve">УЧЕШЋУ У ЊИМА</w:t>
      </w:r>
      <w:r>
        <w:rPr>
          <w:rFonts w:ascii="Times New Roman" w:hAnsi="Times New Roman" w:eastAsia="Times New Roman" w:cs="Times New Roman"/>
          <w:spacing w:val="28"/>
          <w:sz w:val="32"/>
          <w:szCs w:val="32"/>
          <w:highlight w:val="none"/>
        </w:rPr>
      </w:r>
      <w:r>
        <w:rPr>
          <w:rFonts w:ascii="Times New Roman" w:hAnsi="Times New Roman" w:eastAsia="Times New Roman" w:cs="Times New Roman"/>
          <w:spacing w:val="28"/>
          <w:sz w:val="32"/>
          <w:szCs w:val="32"/>
          <w:highlight w:val="none"/>
        </w:rPr>
      </w:r>
    </w:p>
    <w:p>
      <w:pPr>
        <w:pBdr/>
        <w:spacing w:line="240" w:lineRule="auto"/>
        <w:ind/>
        <w:jc w:val="center"/>
        <w:rPr>
          <w:rFonts w:ascii="Times New Roman" w:hAnsi="Times New Roman" w:cs="Times New Roman"/>
          <w:sz w:val="28"/>
          <w:szCs w:val="28"/>
          <w:lang w:val="sr-Cyrl-RS"/>
        </w:rPr>
      </w:pPr>
      <w:r>
        <w:rPr>
          <w:rFonts w:ascii="Times New Roman" w:hAnsi="Times New Roman" w:cs="Times New Roman"/>
          <w:sz w:val="28"/>
          <w:szCs w:val="28"/>
          <w:lang w:val="sr-Cyrl-RS"/>
        </w:rPr>
      </w:r>
      <w:r>
        <w:rPr>
          <w:rFonts w:ascii="Times New Roman" w:hAnsi="Times New Roman" w:cs="Times New Roman"/>
          <w:sz w:val="28"/>
          <w:szCs w:val="28"/>
          <w:lang w:val="sr-Cyrl-RS"/>
        </w:rPr>
      </w:r>
      <w:r>
        <w:rPr>
          <w:rFonts w:ascii="Times New Roman" w:hAnsi="Times New Roman" w:cs="Times New Roman"/>
          <w:sz w:val="28"/>
          <w:szCs w:val="28"/>
          <w:lang w:val="sr-Cyrl-RS"/>
        </w:rPr>
      </w:r>
    </w:p>
    <w:p>
      <w:pPr>
        <w:pBdr/>
        <w:spacing w:line="240" w:lineRule="auto"/>
        <w:ind/>
        <w:jc w:val="left"/>
        <w:rPr>
          <w:rFonts w:ascii="Times New Roman" w:hAnsi="Times New Roman" w:cs="Times New Roman"/>
          <w:sz w:val="28"/>
          <w:szCs w:val="28"/>
          <w:lang w:val="sr-Cyrl-RS"/>
        </w:rPr>
      </w:pPr>
      <w:r>
        <w:rPr>
          <w:rFonts w:ascii="Times New Roman" w:hAnsi="Times New Roman" w:cs="Times New Roman"/>
          <w:sz w:val="28"/>
          <w:szCs w:val="28"/>
          <w:lang w:val="sr-Cyrl-RS"/>
        </w:rPr>
      </w:r>
      <w:r>
        <w:rPr>
          <w:rFonts w:ascii="Times New Roman" w:hAnsi="Times New Roman" w:cs="Times New Roman"/>
          <w:sz w:val="28"/>
          <w:szCs w:val="28"/>
          <w:lang w:val="sr-Cyrl-RS"/>
        </w:rPr>
      </w:r>
      <w:r>
        <w:rPr>
          <w:rFonts w:ascii="Times New Roman" w:hAnsi="Times New Roman" w:cs="Times New Roman"/>
          <w:sz w:val="28"/>
          <w:szCs w:val="28"/>
          <w:lang w:val="sr-Cyrl-RS"/>
        </w:rPr>
      </w:r>
    </w:p>
    <w:p>
      <w:pPr>
        <w:pBdr/>
        <w:spacing w:line="240" w:lineRule="auto"/>
        <w:ind/>
        <w:jc w:val="center"/>
        <w:rPr>
          <w:rFonts w:ascii="Times New Roman" w:hAnsi="Times New Roman" w:cs="Times New Roman"/>
          <w:sz w:val="28"/>
          <w:szCs w:val="28"/>
          <w:lang w:val="sr-Cyrl-RS"/>
        </w:rPr>
      </w:pPr>
      <w:r>
        <w:rPr>
          <w:rFonts w:ascii="Times New Roman" w:hAnsi="Times New Roman" w:cs="Times New Roman"/>
          <w:sz w:val="28"/>
          <w:szCs w:val="28"/>
          <w:lang w:val="sr-Cyrl-RS"/>
        </w:rPr>
      </w:r>
      <w:r>
        <w:rPr>
          <w:rFonts w:ascii="Times New Roman" w:hAnsi="Times New Roman" w:cs="Times New Roman"/>
          <w:sz w:val="28"/>
          <w:szCs w:val="28"/>
          <w:lang w:val="sr-Cyrl-RS"/>
        </w:rPr>
      </w:r>
      <w:r>
        <w:rPr>
          <w:rFonts w:ascii="Times New Roman" w:hAnsi="Times New Roman" w:cs="Times New Roman"/>
          <w:sz w:val="28"/>
          <w:szCs w:val="28"/>
          <w:lang w:val="sr-Cyrl-RS"/>
        </w:rPr>
      </w:r>
    </w:p>
    <w:p>
      <w:pPr>
        <w:pBdr/>
        <w:spacing w:line="240" w:lineRule="auto"/>
        <w:ind/>
        <w:jc w:val="center"/>
        <w:rPr>
          <w:rFonts w:ascii="Times New Roman" w:hAnsi="Times New Roman" w:cs="Times New Roman"/>
          <w:sz w:val="28"/>
          <w:szCs w:val="28"/>
          <w:lang w:val="sr-Cyrl-RS"/>
        </w:rPr>
      </w:pPr>
      <w:r>
        <w:rPr>
          <w:rFonts w:ascii="Times New Roman" w:hAnsi="Times New Roman" w:cs="Times New Roman"/>
          <w:sz w:val="28"/>
          <w:szCs w:val="28"/>
          <w:lang w:val="sr-Cyrl-RS"/>
        </w:rPr>
      </w:r>
      <w:r>
        <w:rPr>
          <w:rFonts w:ascii="Times New Roman" w:hAnsi="Times New Roman" w:cs="Times New Roman"/>
          <w:sz w:val="28"/>
          <w:szCs w:val="28"/>
          <w:lang w:val="sr-Cyrl-RS"/>
        </w:rPr>
      </w:r>
      <w:r>
        <w:rPr>
          <w:rFonts w:ascii="Times New Roman" w:hAnsi="Times New Roman" w:cs="Times New Roman"/>
          <w:sz w:val="28"/>
          <w:szCs w:val="28"/>
          <w:lang w:val="sr-Cyrl-RS"/>
        </w:rPr>
      </w:r>
    </w:p>
    <w:p>
      <w:pPr>
        <w:pBdr/>
        <w:spacing w:line="240" w:lineRule="auto"/>
        <w:ind/>
        <w:jc w:val="center"/>
        <w:rPr>
          <w:rFonts w:ascii="Times New Roman" w:hAnsi="Times New Roman" w:cs="Times New Roman"/>
          <w:sz w:val="28"/>
          <w:szCs w:val="28"/>
          <w:lang w:val="sr-Cyrl-RS"/>
        </w:rPr>
      </w:pPr>
      <w:r>
        <w:rPr>
          <w:rFonts w:ascii="Times New Roman" w:hAnsi="Times New Roman" w:cs="Times New Roman"/>
          <w:sz w:val="28"/>
          <w:szCs w:val="28"/>
          <w:lang w:val="sr-Cyrl-RS"/>
        </w:rPr>
      </w:r>
      <w:r>
        <w:rPr>
          <w:rFonts w:ascii="Times New Roman" w:hAnsi="Times New Roman" w:cs="Times New Roman"/>
          <w:sz w:val="28"/>
          <w:szCs w:val="28"/>
          <w:lang w:val="sr-Cyrl-RS"/>
        </w:rPr>
      </w:r>
      <w:r>
        <w:rPr>
          <w:rFonts w:ascii="Times New Roman" w:hAnsi="Times New Roman" w:cs="Times New Roman"/>
          <w:sz w:val="28"/>
          <w:szCs w:val="28"/>
          <w:lang w:val="sr-Cyrl-RS"/>
        </w:rPr>
      </w:r>
    </w:p>
    <w:p>
      <w:pPr>
        <w:pBdr/>
        <w:spacing w:line="240" w:lineRule="auto"/>
        <w:ind/>
        <w:jc w:val="center"/>
        <w:rPr>
          <w:rFonts w:ascii="Times New Roman" w:hAnsi="Times New Roman" w:cs="Times New Roman"/>
          <w:sz w:val="28"/>
          <w:szCs w:val="28"/>
          <w:lang w:val="sr-Cyrl-RS"/>
        </w:rPr>
      </w:pPr>
      <w:r>
        <w:rPr>
          <w:rFonts w:ascii="Times New Roman" w:hAnsi="Times New Roman" w:cs="Times New Roman"/>
          <w:sz w:val="28"/>
          <w:szCs w:val="28"/>
          <w:lang w:val="sr-Cyrl-RS"/>
        </w:rPr>
      </w:r>
      <w:r>
        <w:rPr>
          <w:rFonts w:ascii="Times New Roman" w:hAnsi="Times New Roman" w:cs="Times New Roman"/>
          <w:sz w:val="28"/>
          <w:szCs w:val="28"/>
          <w:lang w:val="sr-Cyrl-RS"/>
        </w:rPr>
      </w:r>
      <w:r>
        <w:rPr>
          <w:rFonts w:ascii="Times New Roman" w:hAnsi="Times New Roman" w:cs="Times New Roman"/>
          <w:sz w:val="28"/>
          <w:szCs w:val="28"/>
          <w:lang w:val="sr-Cyrl-RS"/>
        </w:rPr>
      </w:r>
    </w:p>
    <w:p>
      <w:pPr>
        <w:pBdr/>
        <w:spacing w:line="240" w:lineRule="auto"/>
        <w:ind/>
        <w:jc w:val="center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  <w:t xml:space="preserve">Ментор: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>
      <w:pPr>
        <w:pBdr/>
        <w:spacing w:line="240" w:lineRule="auto"/>
        <w:ind/>
        <w:jc w:val="center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  <w:t xml:space="preserve">Слађана Туцаковић Бузејић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>
      <w:pPr>
        <w:pBdr/>
        <w:spacing w:line="240" w:lineRule="auto"/>
        <w:ind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pBdr/>
        <w:spacing w:line="240" w:lineRule="auto"/>
        <w:ind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pBdr/>
        <w:spacing w:line="240" w:lineRule="auto"/>
        <w:ind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pBdr/>
        <w:spacing w:line="240" w:lineRule="auto"/>
        <w:ind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pBdr/>
        <w:spacing w:line="240" w:lineRule="auto"/>
        <w:ind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pBdr/>
        <w:spacing w:line="240" w:lineRule="auto"/>
        <w:ind/>
        <w:jc w:val="center"/>
        <w:rPr>
          <w:rFonts w:ascii="Times New Roman" w:hAnsi="Times New Roman" w:cs="Times New Roman"/>
          <w:sz w:val="28"/>
          <w:szCs w:val="28"/>
          <w:lang w:val="sr-Cyrl-RS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  <w:t xml:space="preserve">Сомбор, 2026.</w:t>
      </w:r>
      <w:r>
        <w:rPr>
          <w:rFonts w:ascii="Times New Roman" w:hAnsi="Times New Roman" w:cs="Times New Roman"/>
          <w:sz w:val="28"/>
          <w:szCs w:val="28"/>
          <w:lang w:val="sr-Cyrl-RS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</w:r>
    </w:p>
    <w:p>
      <w:pPr>
        <w:pBdr/>
        <w:shd w:val="nil"/>
        <w:spacing/>
        <w:ind/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sz w:val="28"/>
          <w:szCs w:val="28"/>
          <w:highlight w:val="none"/>
          <w:lang w:val="sr-Cyrl-RS"/>
        </w:rPr>
        <w:br w:type="page" w:clear="all"/>
      </w:r>
      <w:r>
        <w:rPr>
          <w:rFonts w:ascii="Times New Roman" w:hAnsi="Times New Roman" w:cs="Times New Roman"/>
          <w:sz w:val="28"/>
          <w:szCs w:val="28"/>
          <w:highlight w:val="none"/>
          <w:lang w:val="sr-Cyrl-RS"/>
        </w:rPr>
      </w:r>
    </w:p>
    <w:p>
      <w:pPr>
        <w:pBdr/>
        <w:spacing w:line="240" w:lineRule="auto"/>
        <w:ind/>
        <w:jc w:val="center"/>
        <w:rPr>
          <w:rFonts w:ascii="Times New Roman" w:hAnsi="Times New Roman" w:cs="Times New Roman"/>
          <w:sz w:val="28"/>
          <w:szCs w:val="28"/>
          <w:highlight w:val="none"/>
          <w:lang w:val="sr-Cyrl-RS"/>
        </w:rPr>
      </w:pPr>
      <w:r>
        <w:rPr>
          <w:rFonts w:ascii="Times New Roman" w:hAnsi="Times New Roman" w:cs="Times New Roman"/>
          <w:sz w:val="28"/>
          <w:szCs w:val="28"/>
          <w:highlight w:val="none"/>
          <w:lang w:val="sr-Cyrl-RS"/>
        </w:rPr>
      </w:r>
      <w:r>
        <w:rPr>
          <w:rFonts w:ascii="Times New Roman" w:hAnsi="Times New Roman" w:cs="Times New Roman"/>
          <w:sz w:val="28"/>
          <w:szCs w:val="28"/>
          <w:highlight w:val="none"/>
          <w:lang w:val="sr-Cyrl-RS"/>
        </w:rPr>
      </w:r>
    </w:p>
    <w:p>
      <w:pPr>
        <w:pBdr/>
        <w:spacing w:line="240" w:lineRule="auto"/>
        <w:ind/>
        <w:jc w:val="center"/>
        <w:rPr>
          <w:rFonts w:ascii="Times New Roman" w:hAnsi="Times New Roman" w:cs="Times New Roman"/>
          <w:sz w:val="28"/>
          <w:szCs w:val="28"/>
          <w:highlight w:val="none"/>
          <w:lang w:val="sr-Cyrl-RS"/>
        </w:rPr>
      </w:pPr>
      <w:r>
        <w:rPr>
          <w:rFonts w:ascii="Times New Roman" w:hAnsi="Times New Roman" w:cs="Times New Roman"/>
          <w:sz w:val="28"/>
          <w:szCs w:val="28"/>
          <w:highlight w:val="none"/>
          <w:lang w:val="sr-Cyrl-RS"/>
        </w:rPr>
      </w:r>
      <w:r>
        <w:rPr>
          <w:rFonts w:ascii="Times New Roman" w:hAnsi="Times New Roman" w:cs="Times New Roman"/>
          <w:sz w:val="28"/>
          <w:szCs w:val="28"/>
          <w:highlight w:val="none"/>
          <w:lang w:val="sr-Cyrl-RS"/>
        </w:rPr>
      </w:r>
    </w:p>
    <w:p>
      <w:pPr>
        <w:pBdr/>
        <w:spacing w:line="240" w:lineRule="auto"/>
        <w:ind w:right="0" w:firstLine="567" w:left="567"/>
        <w:jc w:val="center"/>
        <w:rPr>
          <w:rFonts w:ascii="Times New Roman" w:hAnsi="Times New Roman" w:cs="Times New Roman"/>
          <w:sz w:val="28"/>
          <w:szCs w:val="28"/>
          <w:highlight w:val="none"/>
          <w:lang w:val="sr-Cyrl-RS"/>
        </w:rPr>
      </w:pPr>
      <w:r>
        <w:rPr>
          <w:rFonts w:ascii="Times New Roman" w:hAnsi="Times New Roman" w:cs="Times New Roman"/>
          <w:sz w:val="28"/>
          <w:szCs w:val="28"/>
          <w:highlight w:val="none"/>
          <w:lang w:val="sr-Cyrl-RS"/>
        </w:rPr>
      </w:r>
      <w:r>
        <w:rPr>
          <w:rFonts w:ascii="Times New Roman" w:hAnsi="Times New Roman" w:cs="Times New Roman"/>
          <w:sz w:val="28"/>
          <w:szCs w:val="28"/>
          <w:highlight w:val="none"/>
          <w:lang w:val="sr-Cyrl-RS"/>
        </w:rPr>
      </w:r>
    </w:p>
    <w:p>
      <w:pPr>
        <w:pBdr/>
        <w:spacing w:line="240" w:lineRule="auto"/>
        <w:ind w:right="0" w:firstLine="567" w:left="567"/>
        <w:jc w:val="both"/>
        <w:rPr>
          <w:rFonts w:ascii="Times New Roman" w:hAnsi="Times New Roman" w:cs="Times New Roman"/>
          <w:sz w:val="22"/>
          <w:szCs w:val="22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 xml:space="preserve">У овом раду изучени су ставови и учешће средњошколаца у протестима који су крајем 2024. захватили Србију. Подаци су прикупљени од 66 ученика помоћу нарочите анкете те сегментовани демографски. Дефинисани су</w:t>
      </w:r>
      <w:r>
        <w:rPr>
          <w:rFonts w:ascii="Times New Roman" w:hAnsi="Times New Roman" w:cs="Times New Roman"/>
          <w:sz w:val="32"/>
          <w:szCs w:val="32"/>
          <w:lang w:val="sr-Cyrl-R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параметри који нумерички приказују ученичку самоперцепцију зрелости, 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подршку протестима и учешће у њима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. Примећено је да просечан средњошколац подржава протесте и повремено учествује у њима. Девојке су чешћи учесници од момака, а ученици из јужне Бачке и Београда радикалнији су у својим погледима него ученици из западне Бачке. Висок је степен корелације између подршке протестима и учешћа у њима, а није занемарљива ни корелација тих двају параметара са самоперцепцијом зрелости.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 Сви резултати овисе о премиси</w:t>
      </w:r>
      <w:r>
        <w:rPr>
          <w:rFonts w:ascii="Times New Roman" w:hAnsi="Times New Roman" w:cs="Times New Roman"/>
          <w:sz w:val="32"/>
          <w:szCs w:val="32"/>
          <w:lang w:val="sr-Cyrl-R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да је одабран репрезентативан узорак средњошколаца</w:t>
      </w:r>
      <w:r>
        <w:rPr>
          <w:rFonts w:ascii="Times New Roman" w:hAnsi="Times New Roman" w:cs="Times New Roman"/>
          <w:sz w:val="22"/>
          <w:szCs w:val="22"/>
          <w:lang w:val="sr-Cyrl-RS"/>
        </w:rPr>
        <w:t xml:space="preserve">.</w:t>
      </w:r>
      <w:r>
        <w:rPr>
          <w:rFonts w:ascii="Times New Roman" w:hAnsi="Times New Roman" w:cs="Times New Roman"/>
          <w:sz w:val="22"/>
          <w:szCs w:val="22"/>
          <w:lang w:val="sr-Cyrl-RS"/>
        </w:rPr>
      </w:r>
    </w:p>
    <w:p>
      <w:pPr>
        <w:pBdr/>
        <w:spacing w:line="240" w:lineRule="auto"/>
        <w:ind w:right="0" w:firstLine="567" w:left="567"/>
        <w:jc w:val="both"/>
        <w:rPr>
          <w:rFonts w:ascii="Times New Roman" w:hAnsi="Times New Roman" w:cs="Times New Roman"/>
          <w:sz w:val="22"/>
          <w:szCs w:val="22"/>
          <w:lang w:val="sr-Cyrl-RS"/>
        </w:rPr>
      </w:pPr>
      <w:r>
        <w:rPr>
          <w:rFonts w:ascii="Times New Roman" w:hAnsi="Times New Roman" w:cs="Times New Roman"/>
          <w:i/>
          <w:iCs/>
          <w:sz w:val="22"/>
          <w:szCs w:val="22"/>
          <w:lang w:val="sr-Cyrl-RS"/>
        </w:rPr>
        <w:t xml:space="preserve">Кључне речи</w:t>
      </w:r>
      <w:r>
        <w:rPr>
          <w:rFonts w:ascii="Times New Roman" w:hAnsi="Times New Roman" w:cs="Times New Roman"/>
          <w:sz w:val="22"/>
          <w:szCs w:val="22"/>
          <w:lang w:val="sr-Cyrl-RS"/>
        </w:rPr>
        <w:t xml:space="preserve">: </w:t>
      </w:r>
      <w:r>
        <w:rPr>
          <w:rFonts w:ascii="Times New Roman" w:hAnsi="Times New Roman" w:cs="Times New Roman"/>
          <w:sz w:val="22"/>
          <w:szCs w:val="22"/>
          <w:lang w:val="sr-Cyrl-RS"/>
        </w:rPr>
        <w:t xml:space="preserve">протести, средњошколци, анкета, став, активизам</w:t>
      </w:r>
      <w:r>
        <w:rPr>
          <w:rFonts w:ascii="Times New Roman" w:hAnsi="Times New Roman" w:cs="Times New Roman"/>
          <w:sz w:val="28"/>
          <w:szCs w:val="28"/>
          <w:lang w:val="sr-Cyrl-RS"/>
        </w:rPr>
        <w:br w:type="page" w:clear="all"/>
      </w:r>
      <w:r>
        <w:rPr>
          <w:rFonts w:ascii="Times New Roman" w:hAnsi="Times New Roman" w:cs="Times New Roman"/>
          <w:sz w:val="22"/>
          <w:szCs w:val="22"/>
          <w:lang w:val="sr-Cyrl-RS"/>
        </w:rPr>
      </w:r>
      <w:r/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both"/>
        <w:rPr>
          <w:rFonts w:ascii="Times New Roman" w:hAnsi="Times New Roman" w:cs="Times New Roman"/>
          <w:spacing w:val="28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 xml:space="preserve">1. </w:t>
      </w:r>
      <w:r>
        <w:rPr>
          <w:rFonts w:ascii="Times New Roman" w:hAnsi="Times New Roman" w:cs="Times New Roman"/>
          <w:spacing w:val="28"/>
          <w:sz w:val="24"/>
          <w:szCs w:val="24"/>
          <w:lang w:val="sr-Cyrl-RS"/>
        </w:rPr>
        <w:t xml:space="preserve">Увод</w:t>
      </w:r>
      <w:r>
        <w:rPr>
          <w:rFonts w:ascii="Times New Roman" w:hAnsi="Times New Roman" w:cs="Times New Roman"/>
          <w:sz w:val="24"/>
          <w:szCs w:val="24"/>
          <w:highlight w:val="none"/>
        </w:rPr>
      </w:r>
      <w:r>
        <w:rPr>
          <w:rFonts w:ascii="Times New Roman" w:hAnsi="Times New Roman" w:cs="Times New Roman"/>
          <w:spacing w:val="28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both"/>
        <w:rPr>
          <w:rFonts w:ascii="Times New Roman" w:hAnsi="Times New Roman" w:cs="Times New Roman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both"/>
        <w:rPr>
          <w:rFonts w:ascii="Times New Roman" w:hAnsi="Times New Roman" w:cs="Times New Roman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spacing w:val="0"/>
          <w:sz w:val="24"/>
          <w:szCs w:val="24"/>
          <w:highlight w:val="none"/>
          <w:lang w:val="sr-Cyrl-RS"/>
        </w:rPr>
        <w:t xml:space="preserve">Након пада надстрешнице Железничке станице Нови Сад 1. новембра 2024, која је непосредно пре тога реновирана, неповратно је потресена јавност Републике Србије и перцепција власти у очима великог дела грађана. Жеља за променом доживела је радикализацију и убрзо су почеле протестне активности широм државе, вођене побуњеним студентима. Значајну улогу у тим активностима имали су свакако и средњошколци. Многе школе широм Србије блокиране су од стране сопствених ученика, као вид подршке новонасталом покрету за промену. Из тог разлога, учинило се занимљивим испитати ставове средњошколаца Србије о тренутним дешавањима и утврдити у којој су мери они активни учесници протеста.</w:t>
      </w:r>
      <w:r>
        <w:rPr>
          <w:rFonts w:ascii="Times New Roman" w:hAnsi="Times New Roman" w:cs="Times New Roman"/>
          <w:spacing w:val="0"/>
          <w:sz w:val="24"/>
          <w:szCs w:val="24"/>
          <w:highlight w:val="none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both"/>
        <w:rPr>
          <w:rFonts w:ascii="Times New Roman" w:hAnsi="Times New Roman" w:cs="Times New Roman"/>
          <w:spacing w:val="0"/>
          <w:sz w:val="24"/>
          <w:szCs w:val="24"/>
          <w:highlight w:val="none"/>
        </w:rPr>
      </w:pPr>
      <w:r>
        <w:rPr>
          <w:rFonts w:ascii="Times New Roman" w:hAnsi="Times New Roman" w:cs="Times New Roman"/>
          <w:spacing w:val="0"/>
          <w:sz w:val="24"/>
          <w:szCs w:val="24"/>
          <w:highlight w:val="none"/>
        </w:rPr>
      </w:r>
      <w:r>
        <w:rPr>
          <w:rFonts w:ascii="Times New Roman" w:hAnsi="Times New Roman" w:cs="Times New Roman"/>
          <w:spacing w:val="0"/>
          <w:sz w:val="24"/>
          <w:szCs w:val="24"/>
          <w:highlight w:val="none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both"/>
        <w:rPr>
          <w:rFonts w:ascii="Times New Roman" w:hAnsi="Times New Roman" w:cs="Times New Roman"/>
          <w:spacing w:val="28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 xml:space="preserve">1. 1.  </w:t>
      </w:r>
      <w:r>
        <w:rPr>
          <w:rFonts w:ascii="Times New Roman" w:hAnsi="Times New Roman" w:cs="Times New Roman"/>
          <w:spacing w:val="28"/>
          <w:sz w:val="24"/>
          <w:szCs w:val="24"/>
          <w:highlight w:val="none"/>
          <w:lang w:val="sr-Cyrl-RS"/>
        </w:rPr>
        <w:t xml:space="preserve">Предмет и циљ истраживања</w:t>
      </w:r>
      <w:r>
        <w:rPr>
          <w:rFonts w:ascii="Times New Roman" w:hAnsi="Times New Roman" w:cs="Times New Roman"/>
          <w:spacing w:val="28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both"/>
        <w:rPr>
          <w:rFonts w:ascii="Times New Roman" w:hAnsi="Times New Roman" w:cs="Times New Roman"/>
          <w:spacing w:val="0"/>
          <w:sz w:val="24"/>
          <w:szCs w:val="24"/>
          <w:highlight w:val="none"/>
        </w:rPr>
      </w:pPr>
      <w:r>
        <w:rPr>
          <w:rFonts w:ascii="Times New Roman" w:hAnsi="Times New Roman" w:cs="Times New Roman"/>
          <w:spacing w:val="0"/>
          <w:sz w:val="24"/>
          <w:szCs w:val="24"/>
          <w:highlight w:val="none"/>
        </w:rPr>
      </w:r>
      <w:r>
        <w:rPr>
          <w:rFonts w:ascii="Times New Roman" w:hAnsi="Times New Roman" w:cs="Times New Roman"/>
          <w:spacing w:val="0"/>
          <w:sz w:val="24"/>
          <w:szCs w:val="24"/>
          <w:highlight w:val="none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both"/>
        <w:rPr>
          <w:rFonts w:ascii="Times New Roman" w:hAnsi="Times New Roman" w:cs="Times New Roman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spacing w:val="0"/>
          <w:sz w:val="24"/>
          <w:szCs w:val="24"/>
          <w:highlight w:val="none"/>
          <w:lang w:val="sr-Cyrl-RS"/>
        </w:rPr>
        <w:t xml:space="preserve">Предмет рада јесте испитивање ставова средњошколаца о протестима и њиховог учешћа у њима.</w:t>
      </w:r>
      <w:r>
        <w:rPr>
          <w:rFonts w:ascii="Times New Roman" w:hAnsi="Times New Roman" w:cs="Times New Roman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both"/>
        <w:rPr>
          <w:rFonts w:ascii="Times New Roman" w:hAnsi="Times New Roman" w:cs="Times New Roman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spacing w:val="0"/>
          <w:sz w:val="24"/>
          <w:szCs w:val="24"/>
          <w:highlight w:val="none"/>
          <w:lang w:val="sr-Cyrl-RS"/>
        </w:rPr>
        <w:t xml:space="preserve">Циљ рада јесте показати у којој мери средњошколци подржавају протесте и учествују у њима.</w:t>
      </w:r>
      <w:r>
        <w:rPr>
          <w:rFonts w:ascii="Times New Roman" w:hAnsi="Times New Roman" w:cs="Times New Roman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both"/>
        <w:rPr>
          <w:rFonts w:ascii="Times New Roman" w:hAnsi="Times New Roman" w:cs="Times New Roman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both"/>
        <w:rPr>
          <w:rFonts w:ascii="Times New Roman" w:hAnsi="Times New Roman" w:cs="Times New Roman"/>
          <w:spacing w:val="28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 xml:space="preserve">1. 2.  </w:t>
      </w:r>
      <w:r>
        <w:rPr>
          <w:rFonts w:ascii="Times New Roman" w:hAnsi="Times New Roman" w:cs="Times New Roman"/>
          <w:spacing w:val="28"/>
          <w:sz w:val="24"/>
          <w:szCs w:val="24"/>
          <w:highlight w:val="none"/>
          <w:lang w:val="sr-Cyrl-RS"/>
        </w:rPr>
        <w:t xml:space="preserve">Хипотезе</w:t>
      </w:r>
      <w:r>
        <w:rPr>
          <w:rFonts w:ascii="Times New Roman" w:hAnsi="Times New Roman" w:cs="Times New Roman"/>
          <w:spacing w:val="28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/>
        <w:contextualSpacing w:val="false"/>
        <w:jc w:val="both"/>
        <w:rPr>
          <w:rFonts w:ascii="Times New Roman" w:hAnsi="Times New Roman" w:cs="Times New Roman"/>
          <w:sz w:val="24"/>
          <w:szCs w:val="24"/>
          <w:highlight w:val="none"/>
        </w:rPr>
      </w:pPr>
      <w:r>
        <w:rPr>
          <w:rFonts w:ascii="Times New Roman" w:hAnsi="Times New Roman" w:cs="Times New Roman"/>
          <w:sz w:val="24"/>
          <w:szCs w:val="24"/>
          <w:highlight w:val="none"/>
        </w:rPr>
      </w:r>
      <w:r>
        <w:rPr>
          <w:rFonts w:ascii="Times New Roman" w:hAnsi="Times New Roman" w:cs="Times New Roman"/>
          <w:sz w:val="24"/>
          <w:szCs w:val="24"/>
          <w:highlight w:val="none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both"/>
        <w:rPr>
          <w:rFonts w:ascii="Times New Roman" w:hAnsi="Times New Roman" w:cs="Times New Roman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sz w:val="24"/>
          <w:szCs w:val="24"/>
          <w:highlight w:val="none"/>
        </w:rPr>
        <w:t xml:space="preserve">Хипотеза 1. Постојаће висока корелација између подршке протестима и учешћа у њима.</w:t>
      </w:r>
      <w:r>
        <w:rPr>
          <w:rFonts w:ascii="Times New Roman" w:hAnsi="Times New Roman" w:cs="Times New Roman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/>
        <w:contextualSpacing w:val="false"/>
        <w:jc w:val="both"/>
        <w:rPr>
          <w:rFonts w:ascii="Times New Roman" w:hAnsi="Times New Roman" w:cs="Times New Roman"/>
          <w:sz w:val="24"/>
          <w:szCs w:val="24"/>
          <w:highlight w:val="none"/>
        </w:rPr>
      </w:pPr>
      <w:r>
        <w:rPr>
          <w:rFonts w:ascii="Times New Roman" w:hAnsi="Times New Roman" w:cs="Times New Roman"/>
          <w:sz w:val="24"/>
          <w:szCs w:val="24"/>
          <w:highlight w:val="none"/>
        </w:rPr>
      </w:r>
      <w:r>
        <w:rPr>
          <w:rFonts w:ascii="Times New Roman" w:hAnsi="Times New Roman" w:cs="Times New Roman"/>
          <w:sz w:val="24"/>
          <w:szCs w:val="24"/>
          <w:highlight w:val="none"/>
        </w:rPr>
      </w:r>
    </w:p>
    <w:p>
      <w:pPr>
        <w:suppressLineNumbers w:val="false"/>
        <w:pBdr/>
        <w:spacing w:after="0" w:before="0" w:line="360" w:lineRule="auto"/>
        <w:ind/>
        <w:contextualSpacing w:val="false"/>
        <w:jc w:val="both"/>
        <w:rPr>
          <w:rFonts w:ascii="Times New Roman" w:hAnsi="Times New Roman" w:cs="Times New Roman"/>
          <w:spacing w:val="28"/>
          <w:sz w:val="24"/>
          <w:szCs w:val="24"/>
          <w:highlight w:val="none"/>
        </w:rPr>
      </w:pPr>
      <w:r>
        <w:rPr>
          <w:rFonts w:ascii="Times New Roman" w:hAnsi="Times New Roman" w:cs="Times New Roman"/>
          <w:sz w:val="24"/>
          <w:szCs w:val="24"/>
          <w:highlight w:val="none"/>
          <w:lang w:val="sr-Cyrl-RS"/>
        </w:rPr>
        <w:tab/>
        <w:t xml:space="preserve">2. </w:t>
      </w:r>
      <w:r>
        <w:rPr>
          <w:rFonts w:ascii="Times New Roman" w:hAnsi="Times New Roman" w:cs="Times New Roman"/>
          <w:spacing w:val="28"/>
          <w:sz w:val="24"/>
          <w:szCs w:val="24"/>
          <w:highlight w:val="none"/>
          <w:lang w:val="sr-Cyrl-RS"/>
        </w:rPr>
        <w:t xml:space="preserve">Метод</w:t>
      </w:r>
      <w:r>
        <w:rPr>
          <w:rFonts w:ascii="Times New Roman" w:hAnsi="Times New Roman" w:cs="Times New Roman"/>
          <w:spacing w:val="28"/>
          <w:sz w:val="24"/>
          <w:szCs w:val="24"/>
          <w:highlight w:val="none"/>
        </w:rPr>
      </w:r>
      <w:r>
        <w:rPr>
          <w:rFonts w:ascii="Times New Roman" w:hAnsi="Times New Roman" w:cs="Times New Roman"/>
          <w:spacing w:val="28"/>
          <w:sz w:val="24"/>
          <w:szCs w:val="24"/>
          <w:highlight w:val="none"/>
        </w:rPr>
      </w:r>
    </w:p>
    <w:p>
      <w:pPr>
        <w:suppressLineNumbers w:val="false"/>
        <w:pBdr/>
        <w:spacing w:after="0" w:before="0" w:line="360" w:lineRule="auto"/>
        <w:ind/>
        <w:contextualSpacing w:val="false"/>
        <w:jc w:val="both"/>
        <w:rPr>
          <w:rFonts w:ascii="Times New Roman" w:hAnsi="Times New Roman" w:cs="Times New Roman"/>
          <w:spacing w:val="28"/>
          <w:sz w:val="24"/>
          <w:szCs w:val="24"/>
          <w:highlight w:val="none"/>
        </w:rPr>
      </w:pPr>
      <w:r>
        <w:rPr>
          <w:rFonts w:ascii="Times New Roman" w:hAnsi="Times New Roman" w:cs="Times New Roman"/>
          <w:spacing w:val="28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spacing w:val="28"/>
          <w:sz w:val="24"/>
          <w:szCs w:val="24"/>
          <w:highlight w:val="none"/>
        </w:rPr>
      </w:r>
      <w:r>
        <w:rPr>
          <w:rFonts w:ascii="Times New Roman" w:hAnsi="Times New Roman" w:cs="Times New Roman"/>
          <w:spacing w:val="28"/>
          <w:sz w:val="24"/>
          <w:szCs w:val="24"/>
          <w:highlight w:val="none"/>
        </w:rPr>
      </w:r>
    </w:p>
    <w:p>
      <w:pPr>
        <w:suppressLineNumbers w:val="false"/>
        <w:pBdr/>
        <w:spacing w:after="0" w:before="0" w:line="360" w:lineRule="auto"/>
        <w:ind/>
        <w:contextualSpacing w:val="false"/>
        <w:jc w:val="both"/>
        <w:rPr>
          <w:rFonts w:ascii="Times New Roman" w:hAnsi="Times New Roman" w:cs="Times New Roman"/>
          <w:spacing w:val="28"/>
          <w:sz w:val="24"/>
          <w:szCs w:val="24"/>
          <w:highlight w:val="none"/>
        </w:rPr>
      </w:pPr>
      <w:r>
        <w:rPr>
          <w:rFonts w:ascii="Times New Roman" w:hAnsi="Times New Roman" w:cs="Times New Roman"/>
          <w:spacing w:val="28"/>
          <w:sz w:val="24"/>
          <w:szCs w:val="24"/>
          <w:highlight w:val="none"/>
          <w:lang w:val="sr-Cyrl-RS"/>
        </w:rPr>
        <w:tab/>
        <w:t xml:space="preserve">2. 1. Корпус</w:t>
      </w:r>
      <w:r>
        <w:rPr>
          <w:rFonts w:ascii="Times New Roman" w:hAnsi="Times New Roman" w:cs="Times New Roman"/>
          <w:spacing w:val="28"/>
          <w:sz w:val="24"/>
          <w:szCs w:val="24"/>
          <w:highlight w:val="none"/>
        </w:rPr>
      </w:r>
      <w:r>
        <w:rPr>
          <w:rFonts w:ascii="Times New Roman" w:hAnsi="Times New Roman" w:cs="Times New Roman"/>
          <w:spacing w:val="28"/>
          <w:sz w:val="24"/>
          <w:szCs w:val="24"/>
          <w:highlight w:val="none"/>
        </w:rPr>
      </w:r>
    </w:p>
    <w:p>
      <w:pPr>
        <w:suppressLineNumbers w:val="false"/>
        <w:pBdr/>
        <w:spacing w:after="0" w:before="0" w:line="360" w:lineRule="auto"/>
        <w:ind/>
        <w:contextualSpacing w:val="false"/>
        <w:jc w:val="both"/>
        <w:rPr>
          <w:rFonts w:ascii="Times New Roman" w:hAnsi="Times New Roman" w:cs="Times New Roman"/>
          <w:sz w:val="24"/>
          <w:szCs w:val="24"/>
          <w:highlight w:val="none"/>
        </w:rPr>
      </w:pPr>
      <w:r>
        <w:rPr>
          <w:rFonts w:ascii="Times New Roman" w:hAnsi="Times New Roman" w:cs="Times New Roman"/>
          <w:sz w:val="24"/>
          <w:szCs w:val="24"/>
          <w:highlight w:val="none"/>
          <w:lang w:val="sr-Cyrl-RS"/>
        </w:rPr>
        <w:tab/>
      </w:r>
      <w:r>
        <w:rPr>
          <w:rFonts w:ascii="Times New Roman" w:hAnsi="Times New Roman" w:cs="Times New Roman"/>
          <w:sz w:val="24"/>
          <w:szCs w:val="24"/>
          <w:highlight w:val="none"/>
        </w:rPr>
      </w:r>
      <w:r>
        <w:rPr>
          <w:rFonts w:ascii="Times New Roman" w:hAnsi="Times New Roman" w:cs="Times New Roman"/>
          <w:sz w:val="24"/>
          <w:szCs w:val="24"/>
          <w:highlight w:val="none"/>
        </w:rPr>
      </w:r>
    </w:p>
    <w:p>
      <w:pPr>
        <w:suppressLineNumbers w:val="false"/>
        <w:pBdr/>
        <w:spacing w:after="0" w:before="0" w:line="360" w:lineRule="auto"/>
        <w:ind/>
        <w:contextualSpacing w:val="false"/>
        <w:jc w:val="both"/>
        <w:rPr>
          <w:rFonts w:ascii="Times New Roman" w:hAnsi="Times New Roman" w:cs="Times New Roman"/>
          <w:sz w:val="24"/>
          <w:szCs w:val="24"/>
          <w:highlight w:val="none"/>
        </w:rPr>
      </w:pPr>
      <w:r>
        <w:rPr>
          <w:rFonts w:ascii="Times New Roman" w:hAnsi="Times New Roman" w:cs="Times New Roman"/>
          <w:sz w:val="24"/>
          <w:szCs w:val="24"/>
          <w:highlight w:val="none"/>
          <w:lang w:val="sr-Cyrl-RS"/>
        </w:rPr>
        <w:tab/>
        <w:t xml:space="preserve">Корпус овог истраживања чине анонимни одговори на упитник од 19 питања прикупљени 2026 године. На упитник одговорило је 66 средњошколаца, из 15 округа</w:t>
      </w:r>
      <w:r>
        <w:rPr>
          <w:rStyle w:val="871"/>
          <w:rFonts w:ascii="Times New Roman" w:hAnsi="Times New Roman" w:cs="Times New Roman"/>
          <w:sz w:val="24"/>
          <w:szCs w:val="24"/>
          <w:highlight w:val="none"/>
          <w:lang w:val="sr-Cyrl-RS"/>
        </w:rPr>
        <w:footnoteReference w:id="2"/>
      </w:r>
      <w:r>
        <w:rPr>
          <w:rFonts w:ascii="Times New Roman" w:hAnsi="Times New Roman" w:cs="Times New Roman"/>
          <w:sz w:val="24"/>
          <w:szCs w:val="24"/>
          <w:highlight w:val="none"/>
          <w:lang w:val="sr-Cyrl-RS"/>
        </w:rPr>
        <w:t xml:space="preserve"> Републике Србије. Међу испитаницима присутни су ученици свих четирију разреда средње школе, припадници обају полова узраста 14—19 година. Упитник је дистрибуиран посредством друштвене мреже Инстаграм. </w:t>
      </w:r>
      <w:r>
        <w:rPr>
          <w:rFonts w:ascii="Times New Roman" w:hAnsi="Times New Roman" w:cs="Times New Roman"/>
          <w:sz w:val="24"/>
          <w:szCs w:val="24"/>
          <w:highlight w:val="none"/>
        </w:rPr>
      </w:r>
      <w:r>
        <w:rPr>
          <w:rFonts w:ascii="Times New Roman" w:hAnsi="Times New Roman" w:cs="Times New Roman"/>
          <w:sz w:val="24"/>
          <w:szCs w:val="24"/>
          <w:highlight w:val="none"/>
        </w:rPr>
      </w:r>
    </w:p>
    <w:p>
      <w:pPr>
        <w:suppressLineNumbers w:val="false"/>
        <w:pBdr/>
        <w:spacing w:after="0" w:before="0" w:line="360" w:lineRule="auto"/>
        <w:ind/>
        <w:contextualSpacing w:val="false"/>
        <w:jc w:val="both"/>
        <w:rPr>
          <w:rFonts w:ascii="Times New Roman" w:hAnsi="Times New Roman" w:cs="Times New Roman"/>
          <w:spacing w:val="28"/>
          <w:sz w:val="24"/>
          <w:szCs w:val="24"/>
          <w:highlight w:val="none"/>
        </w:rPr>
      </w:pPr>
      <w:r>
        <w:rPr>
          <w:rFonts w:ascii="Times New Roman" w:hAnsi="Times New Roman" w:cs="Times New Roman"/>
          <w:spacing w:val="28"/>
          <w:sz w:val="24"/>
          <w:szCs w:val="24"/>
          <w:highlight w:val="none"/>
          <w:lang w:val="sr-Cyrl-RS"/>
        </w:rPr>
        <w:tab/>
      </w:r>
      <w:r>
        <w:rPr>
          <w:rFonts w:ascii="Times New Roman" w:hAnsi="Times New Roman" w:cs="Times New Roman"/>
          <w:spacing w:val="28"/>
          <w:sz w:val="24"/>
          <w:szCs w:val="24"/>
          <w:highlight w:val="none"/>
        </w:rPr>
      </w:r>
      <w:r>
        <w:rPr>
          <w:rFonts w:ascii="Times New Roman" w:hAnsi="Times New Roman" w:cs="Times New Roman"/>
          <w:spacing w:val="28"/>
          <w:sz w:val="24"/>
          <w:szCs w:val="24"/>
          <w:highlight w:val="none"/>
        </w:rPr>
      </w:r>
    </w:p>
    <w:p>
      <w:pPr>
        <w:suppressLineNumbers w:val="false"/>
        <w:pBdr/>
        <w:spacing w:after="0" w:before="0" w:line="360" w:lineRule="auto"/>
        <w:ind/>
        <w:contextualSpacing w:val="false"/>
        <w:jc w:val="both"/>
        <w:rPr>
          <w:rFonts w:ascii="Times New Roman" w:hAnsi="Times New Roman" w:cs="Times New Roman"/>
          <w:spacing w:val="28"/>
          <w:sz w:val="24"/>
          <w:szCs w:val="24"/>
          <w:highlight w:val="none"/>
        </w:rPr>
      </w:pPr>
      <w:r>
        <w:rPr>
          <w:rFonts w:ascii="Times New Roman" w:hAnsi="Times New Roman" w:cs="Times New Roman"/>
          <w:spacing w:val="28"/>
          <w:sz w:val="24"/>
          <w:szCs w:val="24"/>
          <w:highlight w:val="none"/>
          <w:lang w:val="sr-Cyrl-RS"/>
        </w:rPr>
        <w:tab/>
        <w:t xml:space="preserve">2. 1. 1. Упитник</w:t>
      </w:r>
      <w:r>
        <w:rPr>
          <w:rFonts w:ascii="Times New Roman" w:hAnsi="Times New Roman" w:cs="Times New Roman"/>
          <w:spacing w:val="28"/>
          <w:sz w:val="24"/>
          <w:szCs w:val="24"/>
          <w:highlight w:val="none"/>
        </w:rPr>
      </w:r>
      <w:r>
        <w:rPr>
          <w:rFonts w:ascii="Times New Roman" w:hAnsi="Times New Roman" w:cs="Times New Roman"/>
          <w:spacing w:val="28"/>
          <w:sz w:val="24"/>
          <w:szCs w:val="24"/>
          <w:highlight w:val="none"/>
        </w:rPr>
      </w:r>
    </w:p>
    <w:p>
      <w:pPr>
        <w:suppressLineNumbers w:val="false"/>
        <w:pBdr/>
        <w:spacing w:after="0" w:before="0" w:line="360" w:lineRule="auto"/>
        <w:ind/>
        <w:contextualSpacing w:val="false"/>
        <w:jc w:val="both"/>
        <w:rPr>
          <w:rFonts w:ascii="Times New Roman" w:hAnsi="Times New Roman" w:cs="Times New Roman"/>
          <w:spacing w:val="28"/>
          <w:sz w:val="24"/>
          <w:szCs w:val="24"/>
          <w:highlight w:val="none"/>
        </w:rPr>
      </w:pPr>
      <w:r>
        <w:rPr>
          <w:rFonts w:ascii="Times New Roman" w:hAnsi="Times New Roman" w:cs="Times New Roman"/>
          <w:spacing w:val="28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spacing w:val="28"/>
          <w:sz w:val="24"/>
          <w:szCs w:val="24"/>
          <w:highlight w:val="none"/>
        </w:rPr>
      </w:r>
      <w:r>
        <w:rPr>
          <w:rFonts w:ascii="Times New Roman" w:hAnsi="Times New Roman" w:cs="Times New Roman"/>
          <w:spacing w:val="28"/>
          <w:sz w:val="24"/>
          <w:szCs w:val="24"/>
          <w:highlight w:val="none"/>
        </w:rPr>
      </w:r>
    </w:p>
    <w:p>
      <w:pPr>
        <w:suppressLineNumbers w:val="false"/>
        <w:pBdr/>
        <w:spacing w:after="0" w:before="0" w:line="360" w:lineRule="auto"/>
        <w:ind/>
        <w:contextualSpacing w:val="false"/>
        <w:jc w:val="both"/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spacing w:val="28"/>
          <w:sz w:val="24"/>
          <w:szCs w:val="24"/>
          <w:highlight w:val="none"/>
          <w:lang w:val="sr-Cyrl-RS"/>
        </w:rPr>
        <w:tab/>
      </w:r>
      <w:r>
        <w:rPr>
          <w:rFonts w:ascii="Times New Roman" w:hAnsi="Times New Roman" w:cs="Times New Roman"/>
          <w:spacing w:val="0"/>
          <w:sz w:val="24"/>
          <w:szCs w:val="24"/>
          <w:highlight w:val="none"/>
          <w:lang w:val="sr-Cyrl-RS"/>
        </w:rPr>
        <w:t xml:space="preserve">Коришћени упитник осмишљен је од стране аутора рада. Чине га два одељка: 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демографија </w:t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и 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ставови</w:t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. Демографски одељак садржи 5 питања, а одељак о ставовима — 14. Питања у одељку 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ставови</w:t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 затвореног су типа, а могући одговори на свако међу њима чине Ликертову скалу (Likert, 1932: 11—20). Упитник је реализован софтверски, у виду веб-странице, која је доступна на адреси </w:t>
      </w:r>
      <w:hyperlink r:id="rId11" w:tooltip="http://veljkoidjuski.github.io/anketaSociologija" w:history="1">
        <w:r>
          <w:rPr>
            <w:rStyle w:val="868"/>
            <w:rFonts w:ascii="Times New Roman" w:hAnsi="Times New Roman" w:cs="Times New Roman"/>
            <w:i w:val="0"/>
            <w:iCs w:val="0"/>
            <w:spacing w:val="0"/>
            <w:sz w:val="24"/>
            <w:szCs w:val="24"/>
            <w:highlight w:val="none"/>
            <w:lang w:val="sr-Cyrl-RS"/>
          </w:rPr>
          <w:t xml:space="preserve">veljkoidjuski.github.io/anketaSociologija </w:t>
        </w:r>
      </w:hyperlink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. </w:t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/>
        <w:contextualSpacing w:val="false"/>
        <w:jc w:val="both"/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ab/>
        <w:t xml:space="preserve">А) </w:t>
      </w:r>
      <w:r>
        <w:rPr>
          <w:rFonts w:ascii="Times New Roman" w:hAnsi="Times New Roman" w:cs="Times New Roman"/>
          <w:i w:val="0"/>
          <w:iCs w:val="0"/>
          <w:spacing w:val="28"/>
          <w:sz w:val="24"/>
          <w:szCs w:val="24"/>
          <w:highlight w:val="none"/>
          <w:lang w:val="sr-Cyrl-RS"/>
        </w:rPr>
        <w:t xml:space="preserve">Демографија</w:t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.</w:t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left="709"/>
        <w:contextualSpacing w:val="false"/>
        <w:jc w:val="both"/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ab/>
        <w:t xml:space="preserve">Питања:</w:t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left="709"/>
        <w:contextualSpacing w:val="false"/>
        <w:jc w:val="both"/>
        <w:rPr>
          <w:rFonts w:ascii="Times New Roman" w:hAnsi="Times New Roman" w:eastAsia="Times New Roman" w:cs="Times New Roman"/>
          <w:sz w:val="24"/>
          <w:szCs w:val="24"/>
          <w:highlight w:val="none"/>
          <w14:ligatures w14:val="none"/>
        </w:rPr>
      </w:pP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ab/>
        <w:t xml:space="preserve">—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  <w:t xml:space="preserve">(1. 1) Старост? (14—19)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14:ligatures w14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14:ligatures w14:val="none"/>
        </w:rPr>
      </w:r>
    </w:p>
    <w:p>
      <w:pPr>
        <w:suppressLineNumbers w:val="false"/>
        <w:pBdr/>
        <w:spacing w:after="0" w:before="0" w:line="360" w:lineRule="auto"/>
        <w:ind w:left="709"/>
        <w:contextualSpacing w:val="false"/>
        <w:jc w:val="both"/>
        <w:rPr>
          <w:rFonts w:ascii="Times New Roman" w:hAnsi="Times New Roman" w:cs="Times New Roman"/>
          <w:sz w:val="24"/>
          <w:szCs w:val="24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  <w:tab/>
        <w:t xml:space="preserve">— (1. 2) Разред? (1—4)</w:t>
      </w:r>
      <w:r>
        <w:rPr>
          <w:rFonts w:ascii="Times New Roman" w:hAnsi="Times New Roman" w:cs="Times New Roman"/>
          <w:sz w:val="24"/>
          <w:szCs w:val="24"/>
          <w:highlight w:val="none"/>
          <w14:ligatures w14:val="none"/>
        </w:rPr>
      </w:r>
      <w:r>
        <w:rPr>
          <w:rFonts w:ascii="Times New Roman" w:hAnsi="Times New Roman" w:cs="Times New Roman"/>
          <w:sz w:val="24"/>
          <w:szCs w:val="24"/>
          <w:highlight w:val="none"/>
          <w14:ligatures w14:val="none"/>
        </w:rPr>
      </w:r>
    </w:p>
    <w:p>
      <w:pPr>
        <w:suppressLineNumbers w:val="false"/>
        <w:pBdr/>
        <w:spacing w:after="0" w:before="0" w:line="360" w:lineRule="auto"/>
        <w:ind w:firstLine="0" w:left="709"/>
        <w:contextualSpacing w:val="false"/>
        <w:jc w:val="both"/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ab/>
        <w:t xml:space="preserve">— (1. 3) Пол? (мушки/женски)</w:t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0" w:left="709"/>
        <w:contextualSpacing w:val="false"/>
        <w:jc w:val="both"/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ab/>
        <w:t xml:space="preserve">— (1. 4) Округ? </w:t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0" w:left="709"/>
        <w:contextualSpacing w:val="false"/>
        <w:jc w:val="both"/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ab/>
        <w:t xml:space="preserve">— (1. 5) Школа — подручје рада?</w:t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0" w:left="0"/>
        <w:contextualSpacing w:val="false"/>
        <w:jc w:val="both"/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ab/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Б) </w:t>
      </w:r>
      <w:r>
        <w:rPr>
          <w:rFonts w:ascii="Times New Roman" w:hAnsi="Times New Roman" w:cs="Times New Roman"/>
          <w:i w:val="0"/>
          <w:iCs w:val="0"/>
          <w:spacing w:val="28"/>
          <w:sz w:val="24"/>
          <w:szCs w:val="24"/>
          <w:highlight w:val="none"/>
          <w:lang w:val="sr-Cyrl-RS"/>
        </w:rPr>
        <w:t xml:space="preserve">Ставови</w:t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.</w:t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0" w:left="709"/>
        <w:contextualSpacing w:val="false"/>
        <w:jc w:val="both"/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ab/>
        <w:t xml:space="preserve">У овом одељку пред испитанике стављено је 14 изјава. Од испитаника тражило се да обележе за сваку изјаву оно поље које најбоље осликава меру у којој се слажу с њом. За сваку од изјава, понуђена поља била су следећа: 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не слажем се уопште </w:t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(-2), 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не слажем се </w:t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(-1), 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немам мишљење </w:t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(0), 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слажем се </w:t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(1), 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слажем се у потпуности </w:t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(2).</w:t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0" w:left="709"/>
        <w:contextualSpacing w:val="false"/>
        <w:jc w:val="both"/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ab/>
        <w:t xml:space="preserve">Изјаве:</w:t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0" w:left="709"/>
        <w:contextualSpacing w:val="false"/>
        <w:jc w:val="both"/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</w:rPr>
      </w:pP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ab/>
        <w:t xml:space="preserve">— </w:t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(2. 1) 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Довољно сам зрео да расправљам о темама везаним за уређење друштва.</w:t>
        <w:tab/>
      </w:r>
      <w:r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</w:rPr>
      </w:r>
      <w:r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</w:rPr>
      </w:r>
    </w:p>
    <w:p>
      <w:pPr>
        <w:suppressLineNumbers w:val="false"/>
        <w:pBdr/>
        <w:spacing w:after="0" w:before="0" w:line="360" w:lineRule="auto"/>
        <w:ind w:firstLine="425" w:left="709"/>
        <w:contextualSpacing w:val="false"/>
        <w:jc w:val="both"/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</w:rPr>
      </w:pP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— (2. 2) 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Обичан грађанин не треба се замарати питањима уређења друштва, то никако није његова дужност нити брига; као обичног грађанина, никако ме се не тиче то ко и на који начин управља мојом земљом. </w:t>
      </w:r>
      <w:r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</w:rPr>
      </w:r>
      <w:r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</w:rPr>
      </w:r>
    </w:p>
    <w:p>
      <w:pPr>
        <w:suppressLineNumbers w:val="false"/>
        <w:pBdr/>
        <w:spacing w:after="0" w:before="0" w:line="360" w:lineRule="auto"/>
        <w:ind w:firstLine="425" w:left="709"/>
        <w:contextualSpacing w:val="false"/>
        <w:jc w:val="both"/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— </w:t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(2. 3) 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Борба за праведно уређење друштва морална је дужност сваког грађанина. </w:t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425" w:left="709"/>
        <w:contextualSpacing w:val="false"/>
        <w:jc w:val="both"/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— </w:t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(2. 4) 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Актуелни покрет за промену прави је пример тријумфа моралних и демократских вредности у друштву Републике Србије. </w:t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425" w:left="709"/>
        <w:contextualSpacing w:val="false"/>
        <w:jc w:val="both"/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— (2. 5) 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Актуелни покрет за промену у ствари јесте пример макијавелистичке, немилосрдне борбе за власт препуне лажи, превара и уцена само ради стицања моћи. </w:t>
      </w:r>
      <w:r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425" w:left="709"/>
        <w:contextualSpacing w:val="false"/>
        <w:jc w:val="both"/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— </w:t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(2. 6) 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Неразумно 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је прикључити се тренутној борби за промену јер су циљеви и једне и друге стране неморални. </w:t>
      </w:r>
      <w:r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425" w:left="709"/>
        <w:contextualSpacing w:val="false"/>
        <w:jc w:val="both"/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— </w:t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(2. 7) 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Неразумно 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је прикључити се тренутној борби за промену јер је то рад о глави Србије и Срба. </w:t>
      </w:r>
      <w:r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425" w:left="709"/>
        <w:contextualSpacing w:val="false"/>
        <w:jc w:val="both"/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— </w:t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(2. 8)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 Сваки савестан и политички освешћен грађанин требало би да се прикључи актуелном покрету јер тренутно уређење друштва евидентно угрожава квалитет живота. </w:t>
      </w:r>
      <w:r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425" w:left="709"/>
        <w:contextualSpacing w:val="false"/>
        <w:jc w:val="both"/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— </w:t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(2. 9)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 Иза актуелног покрета стоји игра и новац злонамерних великих сила. </w:t>
      </w:r>
      <w:r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425" w:left="709"/>
        <w:contextualSpacing w:val="false"/>
        <w:jc w:val="both"/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— </w:t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(2. 10)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 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Активни сам учесник протестног покрета. </w:t>
      </w:r>
      <w:r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425" w:left="709"/>
        <w:contextualSpacing w:val="false"/>
        <w:jc w:val="both"/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— </w:t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(2. 11) 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Сматрам себе премладим за учешће у актуелном протестном покрету. </w:t>
      </w:r>
      <w:r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425" w:left="709"/>
        <w:contextualSpacing w:val="false"/>
        <w:jc w:val="both"/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— </w:t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(2. 12)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 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Активно радим на промоцији протестних дешавања, путем друштвених мрежа, разговора с познаницима, дебатирања... </w:t>
      </w:r>
      <w:r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425" w:left="709"/>
        <w:contextualSpacing w:val="false"/>
        <w:jc w:val="both"/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— </w:t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(2. 13)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 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Био бих спреман да се ангажујем и помажем у самој организацији протеста. (одговори потврдно и уколико би се ангажовао само у случају да си старији него тренутно)</w:t>
      </w:r>
      <w:r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425" w:left="709"/>
        <w:contextualSpacing w:val="false"/>
        <w:jc w:val="both"/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— </w:t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(2. 14)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 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Подржавао бих/подржавам/подржавао сам блокаду своје школе као вид грађанске непослушности у циљу подршке простестном покрету.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 </w:t>
      </w:r>
      <w:r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0" w:left="709"/>
        <w:contextualSpacing w:val="false"/>
        <w:jc w:val="both"/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567" w:left="0"/>
        <w:contextualSpacing w:val="false"/>
        <w:jc w:val="both"/>
        <w:rPr>
          <w:rFonts w:ascii="Times New Roman" w:hAnsi="Times New Roman" w:cs="Times New Roman"/>
          <w:bCs w:val="0"/>
          <w:i w:val="0"/>
          <w:spacing w:val="28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 w:val="0"/>
          <w:iCs w:val="0"/>
          <w:spacing w:val="28"/>
          <w:sz w:val="24"/>
          <w:szCs w:val="24"/>
          <w:highlight w:val="none"/>
          <w:lang w:val="sr-Cyrl-RS"/>
        </w:rPr>
        <w:t xml:space="preserve">2. 2. Обрада података</w:t>
      </w:r>
      <w:r>
        <w:rPr>
          <w:rFonts w:ascii="Times New Roman" w:hAnsi="Times New Roman" w:cs="Times New Roman"/>
          <w:bCs w:val="0"/>
          <w:i w:val="0"/>
          <w:spacing w:val="28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 w:val="0"/>
          <w:i w:val="0"/>
          <w:spacing w:val="28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567" w:left="0"/>
        <w:contextualSpacing w:val="false"/>
        <w:jc w:val="both"/>
        <w:rPr>
          <w:rFonts w:ascii="Times New Roman" w:hAnsi="Times New Roman" w:cs="Times New Roman"/>
          <w:bCs w:val="0"/>
          <w:i w:val="0"/>
          <w:spacing w:val="28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bCs w:val="0"/>
          <w:i w:val="0"/>
          <w:spacing w:val="28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 w:val="0"/>
          <w:i w:val="0"/>
          <w:spacing w:val="28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 w:val="0"/>
          <w:i w:val="0"/>
          <w:spacing w:val="28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567" w:left="0"/>
        <w:contextualSpacing w:val="false"/>
        <w:jc w:val="both"/>
        <w:rPr>
          <w:rFonts w:ascii="Times New Roman" w:hAnsi="Times New Roman" w:cs="Times New Roman"/>
          <w:bCs w:val="0"/>
          <w:i w:val="0"/>
          <w:spacing w:val="28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 w:val="0"/>
          <w:iCs w:val="0"/>
          <w:spacing w:val="28"/>
          <w:sz w:val="24"/>
          <w:szCs w:val="24"/>
          <w:highlight w:val="none"/>
          <w:lang w:val="sr-Cyrl-RS"/>
        </w:rPr>
        <w:t xml:space="preserve">2. 2. 1. Отклањање шума</w:t>
      </w:r>
      <w:r>
        <w:rPr>
          <w:rFonts w:ascii="Times New Roman" w:hAnsi="Times New Roman" w:cs="Times New Roman"/>
          <w:bCs w:val="0"/>
          <w:i w:val="0"/>
          <w:spacing w:val="28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 w:val="0"/>
          <w:i w:val="0"/>
          <w:spacing w:val="28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567" w:left="0"/>
        <w:contextualSpacing w:val="false"/>
        <w:jc w:val="both"/>
        <w:rPr>
          <w:rFonts w:ascii="Times New Roman" w:hAnsi="Times New Roman" w:cs="Times New Roman"/>
          <w:bCs w:val="0"/>
          <w:i w:val="0"/>
          <w:spacing w:val="28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bCs w:val="0"/>
          <w:i w:val="0"/>
          <w:spacing w:val="28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 w:val="0"/>
          <w:i w:val="0"/>
          <w:spacing w:val="28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 w:val="0"/>
          <w:i w:val="0"/>
          <w:spacing w:val="28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567" w:left="0"/>
        <w:contextualSpacing w:val="false"/>
        <w:jc w:val="both"/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При прикупљању података увек постоји неки шум. Тај шум у оваквим скуповима података може за узрок имати:</w:t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567" w:left="0"/>
        <w:contextualSpacing w:val="false"/>
        <w:jc w:val="both"/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— обележавање поља различитог од жељеног грешком,</w:t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567" w:left="0"/>
        <w:contextualSpacing w:val="false"/>
        <w:jc w:val="both"/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— непажљиво читање питања,</w:t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567" w:left="0"/>
        <w:contextualSpacing w:val="false"/>
        <w:jc w:val="both"/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— насумично одговарање на питања,</w:t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567" w:left="0"/>
        <w:contextualSpacing w:val="false"/>
        <w:jc w:val="both"/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— збуњујућа формулација питања.</w:t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567" w:left="0"/>
        <w:contextualSpacing w:val="false"/>
        <w:jc w:val="both"/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Како би обрада података имала што квалитетније резултате, неутрализује се шум о</w:t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тклањањем узрока. Томе може помоћи логичка спрега између питања — нпр. ако су изјаве А и Б узајамно искључиве, а испитаник означи да се слаже са обема, зна се да је или испитаник насумично попунио анкету, или неисправно протумачио изјаву А и/или изјаву Б. </w:t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567" w:left="0"/>
        <w:contextualSpacing w:val="false"/>
        <w:jc w:val="both"/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Контролну функцију врше питања (2. 6), (2. 7) и (2. 8). Слагање с било којом од изјава (2. 6) и (2. 7) искључује слагање с изјавом (2. 8), </w:t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и 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vice versa</w:t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. Несл</w:t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агање с било којом од тих изјава, с друге стране, не искључује неслагање с било којом другом. Претпоставља се да је испитаник насумично попунио анкету уколико се слаже с изјавом (2. 8) и неком од изјава (2. 6) и (2. 7), и његов одговор се не узима у обзир.</w:t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567" w:left="0"/>
        <w:contextualSpacing w:val="false"/>
        <w:jc w:val="both"/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Проверав</w:t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ају се и друге узајамно искључиве изјаве. Ако се уочи пречеста појава одговора који се супростстављају узајамној искључивости двају изјава, то имплицира да би нека од тих изјава могла бити збуњујуће формулисана, и та се изјава искључује из корпуса.</w:t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567" w:left="0"/>
        <w:contextualSpacing w:val="false"/>
        <w:jc w:val="both"/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567" w:left="0"/>
        <w:contextualSpacing w:val="false"/>
        <w:jc w:val="both"/>
        <w:rPr>
          <w:rFonts w:ascii="Times New Roman" w:hAnsi="Times New Roman" w:cs="Times New Roman"/>
          <w:bCs w:val="0"/>
          <w:i w:val="0"/>
          <w:spacing w:val="28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 w:val="0"/>
          <w:iCs w:val="0"/>
          <w:spacing w:val="28"/>
          <w:sz w:val="24"/>
          <w:szCs w:val="24"/>
          <w:highlight w:val="none"/>
          <w:lang w:val="sr-Cyrl-RS"/>
        </w:rPr>
        <w:t xml:space="preserve">2. 2. 2. Метрике</w:t>
      </w:r>
      <w:r>
        <w:rPr>
          <w:rFonts w:ascii="Times New Roman" w:hAnsi="Times New Roman" w:cs="Times New Roman"/>
          <w:bCs w:val="0"/>
          <w:i w:val="0"/>
          <w:spacing w:val="28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 w:val="0"/>
          <w:i w:val="0"/>
          <w:spacing w:val="28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567" w:left="0"/>
        <w:contextualSpacing w:val="false"/>
        <w:jc w:val="both"/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567" w:left="0"/>
        <w:contextualSpacing w:val="false"/>
        <w:jc w:val="both"/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Дефинишемо три метрике које ће бити од користи у обради резултата: индекс перципиране зрелости, индекс подршке протестима и индекс учешћа у протестима. </w:t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567" w:left="0"/>
        <w:contextualSpacing w:val="false"/>
        <w:jc w:val="both"/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Индекс перципиране зрелости 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z</w:t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 неког испитаника дат је просеком одговора тог испитаника на питања (2. 1) и (2. 11). Валидност дефиниције метрике испитује се Кронбаховим </w:t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коефицијентом</w:t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 α (Cronbach, 1951: 299) за колоне (2. 1) и (2. 11). Одговори из колоне (2. 11) узимају се с негативним предзнаком.</w:t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567" w:left="0"/>
        <w:contextualSpacing w:val="false"/>
        <w:jc w:val="both"/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Индекс подршке протестима 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p</w:t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 неког испитаника дат је усредњеном алгебарском сумом одговора тог испитаника на питања (2. 2), (2. 3), (2. 4), (2. 6), (2. 7), (2. 8) и (2. 9), при чему се одговори на питања (2. 2), (2. 6), (2. 7) i (2. 9) узимају с негативним предзнаком.</w:t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</w:p>
    <w:p>
      <w:pPr>
        <w:keepLines w:val="false"/>
        <w:suppressLineNumbers w:val="false"/>
        <w:pBdr/>
        <w:spacing w:after="0" w:before="0" w:line="360" w:lineRule="auto"/>
        <w:ind w:firstLine="567" w:left="0"/>
        <w:contextualSpacing w:val="false"/>
        <w:jc w:val="both"/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  <w14:ligatures w14:val="none"/>
        </w:rPr>
      </w:pP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Индекс учешћа у протестима 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u</w:t>
      </w:r>
      <w:r>
        <w:rPr>
          <w:highlight w:val="none"/>
          <w:lang w:val="sr-Cyrl-RS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  <w:t xml:space="preserve">неког испитаника дат је његовим просечним одговором на питања (2. 10), (2. 12), (2. 13) и (2. 14).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  <w14:ligatures w14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  <w14:ligatures w14:val="none"/>
        </w:rPr>
      </w:r>
    </w:p>
    <w:p>
      <w:pPr>
        <w:keepLines w:val="false"/>
        <w:suppressLineNumbers w:val="false"/>
        <w:pBdr/>
        <w:spacing w:after="0" w:before="0" w:line="360" w:lineRule="auto"/>
        <w:ind w:firstLine="567" w:left="0"/>
        <w:contextualSpacing w:val="false"/>
        <w:jc w:val="both"/>
        <w:rPr>
          <w:rFonts w:ascii="Times New Roman" w:hAnsi="Times New Roman" w:cs="Times New Roman"/>
          <w:sz w:val="28"/>
          <w:szCs w:val="28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  <w:t xml:space="preserve">Валидност употребе сваке метрике испитује се Кронбаховим коефицијентом α над колонама које та метрика узима у обзир. Висока вредност α упућује на јаку корелацију међу колонама.</w:t>
      </w:r>
      <w:r>
        <w:rPr>
          <w:rFonts w:ascii="Times New Roman" w:hAnsi="Times New Roman" w:cs="Times New Roman"/>
          <w:sz w:val="28"/>
          <w:szCs w:val="28"/>
          <w:highlight w:val="none"/>
          <w14:ligatures w14:val="none"/>
        </w:rPr>
      </w:r>
      <w:r>
        <w:rPr>
          <w:rFonts w:ascii="Times New Roman" w:hAnsi="Times New Roman" w:cs="Times New Roman"/>
          <w:sz w:val="28"/>
          <w:szCs w:val="28"/>
          <w:highlight w:val="none"/>
          <w14:ligatures w14:val="none"/>
        </w:rPr>
      </w:r>
    </w:p>
    <w:p>
      <w:pPr>
        <w:suppressLineNumbers w:val="false"/>
        <w:pBdr/>
        <w:spacing w:after="0" w:before="0" w:line="360" w:lineRule="auto"/>
        <w:ind w:firstLine="567" w:left="0"/>
        <w:contextualSpacing w:val="false"/>
        <w:jc w:val="both"/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</w:rPr>
      </w:pP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  <w:t xml:space="preserve">Кронбахов коефицијент α користи се и за евалуацију корелације перцепције зрелости, подршке протестима и учешћа у њима.</w:t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567" w:left="0"/>
        <w:contextualSpacing w:val="false"/>
        <w:jc w:val="both"/>
        <w:rPr>
          <w:rFonts w:ascii="Times New Roman" w:hAnsi="Times New Roman" w:cs="Times New Roman"/>
          <w:bCs w:val="0"/>
          <w:i w:val="0"/>
          <w:spacing w:val="28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 w:val="0"/>
          <w:iCs w:val="0"/>
          <w:spacing w:val="28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 w:val="0"/>
          <w:i w:val="0"/>
          <w:spacing w:val="28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 w:val="0"/>
          <w:i w:val="0"/>
          <w:spacing w:val="28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567" w:left="0"/>
        <w:contextualSpacing w:val="false"/>
        <w:jc w:val="both"/>
        <w:rPr>
          <w:rFonts w:ascii="Times New Roman" w:hAnsi="Times New Roman" w:cs="Times New Roman"/>
          <w:bCs w:val="0"/>
          <w:i w:val="0"/>
          <w:spacing w:val="28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 w:val="0"/>
          <w:iCs w:val="0"/>
          <w:spacing w:val="28"/>
          <w:sz w:val="24"/>
          <w:szCs w:val="24"/>
          <w:highlight w:val="none"/>
          <w:lang w:val="sr-Cyrl-RS"/>
        </w:rPr>
        <w:t xml:space="preserve">3. Резултати </w:t>
      </w:r>
      <w:r>
        <w:rPr>
          <w:rFonts w:ascii="Times New Roman" w:hAnsi="Times New Roman" w:cs="Times New Roman"/>
          <w:bCs w:val="0"/>
          <w:i w:val="0"/>
          <w:spacing w:val="28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 w:val="0"/>
          <w:i w:val="0"/>
          <w:spacing w:val="28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567" w:left="0"/>
        <w:contextualSpacing w:val="false"/>
        <w:jc w:val="both"/>
        <w:rPr>
          <w:rFonts w:ascii="Times New Roman" w:hAnsi="Times New Roman" w:cs="Times New Roman"/>
          <w:bCs w:val="0"/>
          <w:i w:val="0"/>
          <w:spacing w:val="28"/>
          <w:sz w:val="24"/>
          <w:szCs w:val="24"/>
          <w:highlight w:val="none"/>
        </w:rPr>
      </w:pPr>
      <w:r>
        <w:rPr>
          <w:rFonts w:ascii="Times New Roman" w:hAnsi="Times New Roman" w:cs="Times New Roman"/>
          <w:bCs w:val="0"/>
          <w:i w:val="0"/>
          <w:spacing w:val="28"/>
          <w:sz w:val="24"/>
          <w:szCs w:val="24"/>
          <w:highlight w:val="none"/>
        </w:rPr>
      </w:r>
      <w:r>
        <w:rPr>
          <w:rFonts w:ascii="Times New Roman" w:hAnsi="Times New Roman" w:cs="Times New Roman"/>
          <w:bCs w:val="0"/>
          <w:i w:val="0"/>
          <w:spacing w:val="28"/>
          <w:sz w:val="24"/>
          <w:szCs w:val="24"/>
          <w:highlight w:val="none"/>
        </w:rPr>
      </w:r>
      <w:r>
        <w:rPr>
          <w:rFonts w:ascii="Times New Roman" w:hAnsi="Times New Roman" w:cs="Times New Roman"/>
          <w:bCs w:val="0"/>
          <w:i w:val="0"/>
          <w:spacing w:val="28"/>
          <w:sz w:val="24"/>
          <w:szCs w:val="24"/>
          <w:highlight w:val="none"/>
        </w:rPr>
      </w:r>
    </w:p>
    <w:p>
      <w:pPr>
        <w:suppressLineNumbers w:val="false"/>
        <w:pBdr/>
        <w:spacing w:after="0" w:before="0" w:line="360" w:lineRule="auto"/>
        <w:ind w:firstLine="0" w:left="0"/>
        <w:contextualSpacing w:val="false"/>
        <w:jc w:val="both"/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ab/>
        <w:t xml:space="preserve">У табели 3. 1. дати су одговори испитаника. </w:t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0" w:left="0"/>
        <w:contextualSpacing w:val="false"/>
        <w:jc w:val="both"/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</w:rPr>
      </w:pP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</w:rPr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</w:rPr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</w:rPr>
      </w:r>
    </w:p>
    <w:p>
      <w:pPr>
        <w:suppressLineNumbers w:val="false"/>
        <w:pBdr/>
        <w:spacing w:after="0" w:before="0" w:line="360" w:lineRule="auto"/>
        <w:ind w:firstLine="0" w:left="0"/>
        <w:contextualSpacing w:val="false"/>
        <w:jc w:val="center"/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Табела 3. 1. 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Одговори испитаника</w:t>
      </w:r>
      <w:r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  <w:lang w:val="sr-Cyrl-RS"/>
        </w:rPr>
      </w:r>
    </w:p>
    <w:tbl>
      <w:tblPr>
        <w:tblStyle w:val="742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</w:tblGrid>
      <w:tr>
        <w:trPr>
          <w:trHeight w:val="690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22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21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20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19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18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17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16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15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14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13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12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11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10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9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8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7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6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5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4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3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1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бр.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690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17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18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17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18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17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18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18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18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15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17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18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18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17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17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18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17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17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18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19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16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18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15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1. 1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690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3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4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3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4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3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4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4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4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4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4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3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3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4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3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3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4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4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4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1. 2.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690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M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Ж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Ж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Ж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Ж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Ж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Ж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Ж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Ж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M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M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Ж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Ж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Ж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M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Ж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M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M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M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M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M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1. 3.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1373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Западнобачки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Западнобачки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Западнобачки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Западнобачки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Шумадијски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Сремски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Град Београд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Моравички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Град Београд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Западнобачки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Расински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Западнобачки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Јужнобанатски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Колубарски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Зајечарски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Зајечарски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Западнобачки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Западнобачки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Град Београд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Град Београд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Јужнобачки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Западнобачки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firstLine="0" w:left="0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1. 4.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2409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Г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</w:rPr>
              <w:t xml:space="preserve">имназија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Здравство и соц. заштита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Гимназија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Гимназија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Ликовна школа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Гимназија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Гимназија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Гимназија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Гимназија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Гимназија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Гимназија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Електротехника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Гимназија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Гимназија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Гимназија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Гимназија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Здравство и соц. заштита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Електротехника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Гимназија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Машинство и обр. метала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Гимназија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Здравство и соц. заштита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1. 5.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0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2. 1. 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2. 2.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0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2. 3.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0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0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2. 4.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0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0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2. 5.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0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0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0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2. 6.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2. 7.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0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0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2. 8.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0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0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0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2. 9.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0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0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2. 10.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0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0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2. 11.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0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2. 12.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0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0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0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0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0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2. 13.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2. 14.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</w:tbl>
    <w:p>
      <w:pPr>
        <w:suppressLineNumbers w:val="false"/>
        <w:pBdr/>
        <w:spacing w:after="57" w:before="0" w:line="360" w:lineRule="auto"/>
        <w:ind w:firstLine="0" w:left="0"/>
        <w:contextualSpacing w:val="false"/>
        <w:jc w:val="center"/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</w:rPr>
      </w:pP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___________________________________________________________________________</w:t>
      </w:r>
      <w:r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</w:rPr>
      </w:r>
      <w:r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</w:rPr>
      </w:r>
    </w:p>
    <w:tbl>
      <w:tblPr>
        <w:tblStyle w:val="742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</w:tblGrid>
      <w:tr>
        <w:trPr>
          <w:trHeight w:val="690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44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43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42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41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40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39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38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37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36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35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34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33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32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31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30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29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28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27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26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25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24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23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бр.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690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14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16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16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18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18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18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15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18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18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17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15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18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18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18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17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18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16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16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16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17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17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17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1. 1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690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4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4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4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4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4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4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4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4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4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3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4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3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3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3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1. 2.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690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M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Ж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Ж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Ж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Ж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M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M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M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M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Ж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M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Ж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Ж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M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Ж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Ж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M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M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Ж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M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Ж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Ж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1. 3.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1373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Западнобачки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Град Београд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Западнобачки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Нишавски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Рашки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Јабланички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Западнобачки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Западнобачки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Западнобачки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Златиборски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Јужнобачки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Топлички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Шумадијски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Расински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Град Београд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Западнобачки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Јужнобачки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Западнобачки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Јужнобачки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Град Београд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Златиборски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Златиборски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firstLine="0" w:left="0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1. 4.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2409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2"/>
                <w:u w:val="none"/>
                <w:vertAlign w:val="baseline"/>
              </w:rPr>
              <w:t xml:space="preserve">Пољопр, пр. и пр. хране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2"/>
                <w:u w:val="none"/>
                <w:vertAlign w:val="baseline"/>
              </w:rPr>
              <w:t xml:space="preserve">Гимназија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2"/>
                <w:u w:val="none"/>
                <w:vertAlign w:val="baseline"/>
              </w:rPr>
              <w:t xml:space="preserve">Здравство и соц. заштита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2"/>
                <w:u w:val="none"/>
                <w:vertAlign w:val="baseline"/>
              </w:rPr>
              <w:t xml:space="preserve">Гимназија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2"/>
                <w:u w:val="none"/>
                <w:vertAlign w:val="baseline"/>
              </w:rPr>
              <w:t xml:space="preserve">Гимназија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2"/>
                <w:u w:val="none"/>
                <w:vertAlign w:val="baseline"/>
              </w:rPr>
              <w:t xml:space="preserve">Гимназија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2"/>
                <w:u w:val="none"/>
                <w:vertAlign w:val="baseline"/>
              </w:rPr>
              <w:t xml:space="preserve">Гимназија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2"/>
                <w:u w:val="none"/>
                <w:vertAlign w:val="baseline"/>
              </w:rPr>
              <w:t xml:space="preserve">Гимназија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2"/>
                <w:u w:val="none"/>
                <w:vertAlign w:val="baseline"/>
              </w:rPr>
              <w:t xml:space="preserve">Гимназија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2"/>
                <w:u w:val="none"/>
                <w:vertAlign w:val="baseline"/>
              </w:rPr>
              <w:t xml:space="preserve">Гимназија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2"/>
                <w:u w:val="none"/>
                <w:vertAlign w:val="baseline"/>
              </w:rPr>
              <w:t xml:space="preserve">Гимназија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2"/>
                <w:u w:val="none"/>
                <w:vertAlign w:val="baseline"/>
              </w:rPr>
              <w:t xml:space="preserve">Гимназија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2"/>
                <w:u w:val="none"/>
                <w:vertAlign w:val="baseline"/>
              </w:rPr>
              <w:t xml:space="preserve">Гимназија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2"/>
                <w:u w:val="none"/>
                <w:vertAlign w:val="baseline"/>
              </w:rPr>
              <w:t xml:space="preserve">Гимназија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2"/>
                <w:u w:val="none"/>
                <w:vertAlign w:val="baseline"/>
              </w:rPr>
              <w:t xml:space="preserve">Гимназија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2"/>
                <w:u w:val="none"/>
                <w:vertAlign w:val="baseline"/>
              </w:rPr>
              <w:t xml:space="preserve">Гимназија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2"/>
                <w:u w:val="none"/>
                <w:vertAlign w:val="baseline"/>
              </w:rPr>
              <w:t xml:space="preserve">Гимназија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2"/>
                <w:u w:val="none"/>
                <w:vertAlign w:val="baseline"/>
              </w:rPr>
              <w:t xml:space="preserve">Гимназија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2"/>
                <w:u w:val="none"/>
                <w:vertAlign w:val="baseline"/>
              </w:rPr>
              <w:t xml:space="preserve">Гимназија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2"/>
                <w:u w:val="none"/>
                <w:vertAlign w:val="baseline"/>
              </w:rPr>
              <w:t xml:space="preserve">Гимназија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2"/>
                <w:u w:val="none"/>
                <w:vertAlign w:val="baseline"/>
              </w:rPr>
              <w:t xml:space="preserve">Здравство и соц. заштита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szCs w:val="22"/>
                <w:u w:val="none"/>
                <w:vertAlign w:val="baseline"/>
              </w:rPr>
              <w:t xml:space="preserve">Здравство и соц. заштита</w:t>
            </w:r>
            <w:r>
              <w:rPr>
                <w:color w:val="000000" w:themeColor="text1"/>
                <w:sz w:val="22"/>
                <w:szCs w:val="22"/>
              </w:rPr>
            </w:r>
            <w:r>
              <w:rPr>
                <w:color w:val="000000" w:themeColor="text1"/>
                <w:sz w:val="22"/>
                <w:szCs w:val="22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1. 5.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2. 1. 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-2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2. 2.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2. 3.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0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2. 4.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-2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0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-2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-1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-2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-2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-2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-2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1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-2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-2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-1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1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-1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-1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-1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-2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-2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-2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0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2. 5.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1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2. 6.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-2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2. 7.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2. 8.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1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2. 9.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-1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2. 10.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-1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2. 11.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1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2. 12.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1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2. 13.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1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2. 14.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</w:tbl>
    <w:p>
      <w:pPr>
        <w:suppressLineNumbers w:val="false"/>
        <w:pBdr/>
        <w:spacing w:after="57" w:before="0" w:line="360" w:lineRule="auto"/>
        <w:ind w:firstLine="0" w:left="0"/>
        <w:contextualSpacing w:val="false"/>
        <w:jc w:val="center"/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</w:rPr>
      </w:pP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___________________________________________________________________________</w:t>
      </w:r>
      <w:r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</w:rPr>
      </w:r>
      <w:r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</w:rPr>
      </w:r>
    </w:p>
    <w:tbl>
      <w:tblPr>
        <w:tblStyle w:val="742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</w:tblGrid>
      <w:tr>
        <w:trPr>
          <w:trHeight w:val="690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66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65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64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63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62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61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60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59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58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57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56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55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54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53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52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51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50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49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48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47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46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45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бр.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690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17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19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18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17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18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17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18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17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18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18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18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18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18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19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18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17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18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18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18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18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18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18</w:t>
            </w:r>
            <w:r/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1. 1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690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3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4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4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3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4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3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4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3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4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4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4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4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4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4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4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4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4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4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4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4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4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4</w:t>
            </w:r>
            <w:r/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1. 2.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690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Ж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Ж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M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M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M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Ж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Ж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M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Ж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M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M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M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M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M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M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M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M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M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Ж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M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M</w:t>
            </w:r>
            <w:r/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1. 3.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1373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Рашки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Златиборски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Град Београд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Јужнобачки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Град Београд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Јужнобачки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Град Београд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Западнобачки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Јужнобачки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Западнобачки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Западнобачки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Западнобачки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Западнобачки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Западнобачки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Западнобачки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Западнобачки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Западнобачки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Западнобачки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Западнобачки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Град Београд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Западнобачки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Западнобачки</w:t>
            </w:r>
            <w:r/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firstLine="0" w:left="0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1. 4.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2409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Гимназија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Здравство и соц. заштита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Електротехника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Гимназија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Гимназија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Гимназија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Гимназија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Електротехника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Електротехника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Геодезија и грађевинарство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Електротехника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Електротехника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Електротехника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Електротехника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Електротехника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Електротехника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Електротехника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Електротехника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Електротехника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Гимназија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Електротехника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Електротехника</w:t>
            </w:r>
            <w:r/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1. 5.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0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2. 1. 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1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2. 2.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1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2. 3.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-1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2. 4.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-2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-1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0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-2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-2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-2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1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0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0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-2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-1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0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0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1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0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0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0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-1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0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2. 5.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1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2. 6.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-1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2. 7.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1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2. 8.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2. 9.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1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2. 10.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-1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2. 11.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-1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2. 12.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-1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2. 13.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0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2. 14.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</w:tbl>
    <w:p>
      <w:pPr>
        <w:pBdr/>
        <w:spacing w:line="240" w:lineRule="auto"/>
        <w:ind/>
        <w:jc w:val="center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</w:r>
      <w:r>
        <w:rPr>
          <w:rFonts w:ascii="Times New Roman" w:hAnsi="Times New Roman" w:cs="Times New Roman"/>
          <w:sz w:val="24"/>
          <w:szCs w:val="24"/>
          <w:lang w:val="sr-Cyrl-RS"/>
        </w:rPr>
      </w:r>
      <w:r>
        <w:rPr>
          <w:rFonts w:ascii="Times New Roman" w:hAnsi="Times New Roman" w:cs="Times New Roman"/>
          <w:sz w:val="24"/>
          <w:szCs w:val="24"/>
          <w:lang w:val="sr-Cyrl-RS"/>
        </w:rPr>
      </w:r>
    </w:p>
    <w:p>
      <w:pPr>
        <w:pBdr/>
        <w:spacing w:line="240" w:lineRule="auto"/>
        <w:ind/>
        <w:jc w:val="center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</w:r>
      <w:r>
        <w:rPr>
          <w:rFonts w:ascii="Times New Roman" w:hAnsi="Times New Roman" w:cs="Times New Roman"/>
          <w:sz w:val="24"/>
          <w:szCs w:val="24"/>
          <w:lang w:val="sr-Cyrl-RS"/>
        </w:rPr>
      </w:r>
      <w:r>
        <w:rPr>
          <w:rFonts w:ascii="Times New Roman" w:hAnsi="Times New Roman" w:cs="Times New Roman"/>
          <w:sz w:val="24"/>
          <w:szCs w:val="24"/>
          <w:lang w:val="sr-Cyrl-RS"/>
        </w:rPr>
      </w:r>
    </w:p>
    <w:p>
      <w:pPr>
        <w:suppressLineNumbers w:val="false"/>
        <w:pBdr/>
        <w:spacing w:after="0" w:before="0" w:line="240" w:lineRule="auto"/>
        <w:ind w:firstLine="567"/>
        <w:contextualSpacing w:val="false"/>
        <w:jc w:val="left"/>
        <w:rPr>
          <w:rFonts w:ascii="Times New Roman" w:hAnsi="Times New Roman" w:eastAsia="Times New Roman" w:cs="Times New Roman"/>
          <w:spacing w:val="28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</w:r>
      <w:r>
        <w:rPr>
          <w:rFonts w:ascii="Times New Roman" w:hAnsi="Times New Roman" w:eastAsia="Times New Roman" w:cs="Times New Roman"/>
          <w:spacing w:val="28"/>
          <w:sz w:val="24"/>
          <w:szCs w:val="24"/>
          <w:highlight w:val="none"/>
          <w:lang w:val="sr-Cyrl-RS"/>
        </w:rPr>
        <w:t xml:space="preserve">3. 1. Демографија</w:t>
      </w:r>
      <w:r>
        <w:rPr>
          <w:rFonts w:ascii="Times New Roman" w:hAnsi="Times New Roman" w:eastAsia="Times New Roman" w:cs="Times New Roman"/>
          <w:spacing w:val="28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pacing w:val="28"/>
          <w:sz w:val="24"/>
          <w:szCs w:val="24"/>
          <w:highlight w:val="none"/>
        </w:rPr>
      </w:r>
    </w:p>
    <w:p>
      <w:pPr>
        <w:suppressLineNumbers w:val="false"/>
        <w:pBdr/>
        <w:spacing w:after="0" w:before="0" w:line="240" w:lineRule="auto"/>
        <w:ind/>
        <w:contextualSpacing w:val="false"/>
        <w:jc w:val="left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>
      <w:pPr>
        <w:suppressLineNumbers w:val="false"/>
        <w:pBdr/>
        <w:spacing w:after="0" w:before="0" w:line="360" w:lineRule="auto"/>
        <w:ind/>
        <w:contextualSpacing w:val="false"/>
        <w:jc w:val="both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  <w:tab/>
        <w:t xml:space="preserve">Међу испитаницима, 34 особе (51,51%) изјаснио се као мушко, а 30 особа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  <w:t xml:space="preserve">(45,45%)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  <w:t xml:space="preserve"> као женско. Преостала два испитаника није означило свој пол.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>
      <w:pPr>
        <w:suppressLineNumbers w:val="false"/>
        <w:pBdr/>
        <w:spacing w:after="0" w:before="0" w:line="360" w:lineRule="auto"/>
        <w:ind/>
        <w:contextualSpacing w:val="false"/>
        <w:jc w:val="both"/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  <w:tab/>
        <w:t xml:space="preserve">Jeдан испитаник (1,51%) узраста је 14 година, четири (6,06%) су узраста 15 година, шест (9,09%) су узраста 16 година, 18 (27,27%) су узраста 17 година, 34 (51,51%) су узраста 18 година и три (4,54%) су узраста 19 година.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/>
        <w:contextualSpacing w:val="false"/>
        <w:jc w:val="both"/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  <w:tab/>
        <w:t xml:space="preserve">Четири испитаника (6,06%) ученици су првог разреда, седам (10,60%) — другог разреда, 15 (22,72%) — трећег разреда и 39 (59,09%) — четвртог разреда.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/>
        <w:contextualSpacing w:val="false"/>
        <w:jc w:val="both"/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  <w:tab/>
        <w:t xml:space="preserve">Највећи број испитаника — 29 (43,94%) — живи у Западнобачком округу. Значајан је и број испитаника са подручја Града Београда — њих 11 (16,67%). Из Јужнобачког округа јесте седам (10,60%) испитаника, а из Златиборског — че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  <w:t xml:space="preserve">тири (6,06%). Са подручја Шумадијског, Зајечарског, Расинског и Рашког округа јавило се по двоје испитаника (по 3,03%), док је са подручја Сремског, Јужнобанатског, Колубарског, Нишавског, Јабланичког и Топличког округа стигао по један одговор (по 1,51%).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/>
        <w:contextualSpacing w:val="false"/>
        <w:jc w:val="both"/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  <w:tab/>
        <w:t xml:space="preserve">39 (59,09%) испитаника су гимназијалци, а преосталих 27 (40,90%) ученици су струковних школа.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line="240" w:lineRule="auto"/>
        <w:ind/>
        <w:contextualSpacing w:val="false"/>
        <w:jc w:val="left"/>
        <w:rPr>
          <w:rFonts w:ascii="Times New Roman" w:hAnsi="Times New Roman" w:eastAsia="Times New Roman" w:cs="Times New Roman"/>
          <w:spacing w:val="28"/>
          <w:sz w:val="24"/>
          <w:szCs w:val="24"/>
          <w:highlight w:val="none"/>
          <w:lang w:val="sr-Cyrl-RS"/>
        </w:rPr>
      </w:pPr>
      <w:r>
        <w:rPr>
          <w:rFonts w:ascii="Times New Roman" w:hAnsi="Times New Roman" w:eastAsia="Times New Roman" w:cs="Times New Roman"/>
          <w:spacing w:val="28"/>
          <w:sz w:val="24"/>
          <w:szCs w:val="24"/>
          <w:highlight w:val="none"/>
          <w:lang w:val="sr-Cyrl-RS"/>
        </w:rPr>
      </w:r>
      <w:r>
        <w:rPr>
          <w:rFonts w:ascii="Times New Roman" w:hAnsi="Times New Roman" w:eastAsia="Times New Roman" w:cs="Times New Roman"/>
          <w:spacing w:val="28"/>
          <w:sz w:val="24"/>
          <w:szCs w:val="24"/>
          <w:highlight w:val="none"/>
          <w:lang w:val="sr-Cyrl-RS"/>
        </w:rPr>
      </w:r>
      <w:r>
        <w:rPr>
          <w:rFonts w:ascii="Times New Roman" w:hAnsi="Times New Roman" w:eastAsia="Times New Roman" w:cs="Times New Roman"/>
          <w:spacing w:val="28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line="240" w:lineRule="auto"/>
        <w:ind w:firstLine="567"/>
        <w:contextualSpacing w:val="false"/>
        <w:jc w:val="left"/>
        <w:rPr>
          <w:rFonts w:ascii="Times New Roman" w:hAnsi="Times New Roman" w:eastAsia="Times New Roman" w:cs="Times New Roman"/>
          <w:spacing w:val="28"/>
          <w:sz w:val="24"/>
          <w:szCs w:val="24"/>
          <w:highlight w:val="none"/>
          <w:lang w:val="sr-Cyrl-RS"/>
        </w:rPr>
      </w:pPr>
      <w:r>
        <w:rPr>
          <w:rFonts w:ascii="Times New Roman" w:hAnsi="Times New Roman" w:eastAsia="Times New Roman" w:cs="Times New Roman"/>
          <w:spacing w:val="28"/>
          <w:sz w:val="24"/>
          <w:szCs w:val="24"/>
          <w:highlight w:val="none"/>
          <w:lang w:val="sr-Cyrl-RS"/>
        </w:rPr>
        <w:t xml:space="preserve">3. 2. Отклањање шума</w:t>
      </w:r>
      <w:r>
        <w:rPr>
          <w:rFonts w:ascii="Times New Roman" w:hAnsi="Times New Roman" w:eastAsia="Times New Roman" w:cs="Times New Roman"/>
          <w:spacing w:val="28"/>
          <w:sz w:val="24"/>
          <w:szCs w:val="24"/>
          <w:highlight w:val="none"/>
          <w:lang w:val="sr-Cyrl-RS"/>
        </w:rPr>
      </w:r>
      <w:r>
        <w:rPr>
          <w:rFonts w:ascii="Times New Roman" w:hAnsi="Times New Roman" w:eastAsia="Times New Roman" w:cs="Times New Roman"/>
          <w:spacing w:val="28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line="240" w:lineRule="auto"/>
        <w:ind/>
        <w:contextualSpacing w:val="false"/>
        <w:jc w:val="left"/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</w:r>
    </w:p>
    <w:p>
      <w:pPr>
        <w:keepLines w:val="true"/>
        <w:suppressLineNumbers w:val="false"/>
        <w:pBdr/>
        <w:spacing w:after="0" w:before="0" w:line="360" w:lineRule="auto"/>
        <w:ind/>
        <w:contextualSpacing w:val="false"/>
        <w:jc w:val="left"/>
        <w:rPr>
          <w:rFonts w:ascii="Times New Roman" w:hAnsi="Times New Roman" w:eastAsia="Times New Roman" w:cs="Times New Roman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eastAsia="Times New Roman" w:cs="Times New Roman"/>
          <w:spacing w:val="28"/>
          <w:sz w:val="24"/>
          <w:szCs w:val="24"/>
          <w:highlight w:val="none"/>
          <w:lang w:val="sr-Cyrl-RS"/>
        </w:rPr>
        <w:tab/>
      </w:r>
      <w:r>
        <w:rPr>
          <w:rFonts w:ascii="Times New Roman" w:hAnsi="Times New Roman" w:eastAsia="Times New Roman" w:cs="Times New Roman"/>
          <w:spacing w:val="0"/>
          <w:sz w:val="24"/>
          <w:szCs w:val="24"/>
          <w:highlight w:val="none"/>
          <w:lang w:val="sr-Cyrl-RS"/>
        </w:rPr>
        <w:t xml:space="preserve">На контролна питања (2. 6), (2. 7) и (2. 8) апсурдне одговоре дали су испитаници </w:t>
      </w:r>
      <w:r>
        <w:rPr>
          <w:rFonts w:ascii="Times New Roman" w:hAnsi="Times New Roman" w:eastAsia="Times New Roman" w:cs="Times New Roman"/>
          <w:spacing w:val="0"/>
          <w:sz w:val="24"/>
          <w:szCs w:val="24"/>
          <w:highlight w:val="none"/>
          <w:lang w:val="sr-Cyrl-RS"/>
        </w:rPr>
        <w:t xml:space="preserve">10, 23, 55 и 56 и њихови одговори не узимају се у обзир.</w:t>
      </w:r>
      <w:r>
        <w:rPr>
          <w:rFonts w:ascii="Times New Roman" w:hAnsi="Times New Roman" w:eastAsia="Times New Roman" w:cs="Times New Roman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eastAsia="Times New Roman" w:cs="Times New Roman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line="360" w:lineRule="auto"/>
        <w:ind/>
        <w:contextualSpacing w:val="false"/>
        <w:jc w:val="left"/>
        <w:rPr>
          <w:rFonts w:ascii="Times New Roman" w:hAnsi="Times New Roman" w:eastAsia="Times New Roman" w:cs="Times New Roman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eastAsia="Times New Roman" w:cs="Times New Roman"/>
          <w:spacing w:val="0"/>
          <w:sz w:val="24"/>
          <w:szCs w:val="24"/>
          <w:highlight w:val="none"/>
          <w:lang w:val="sr-Cyrl-RS"/>
        </w:rPr>
        <w:tab/>
        <w:t xml:space="preserve">Са обема од изјава (2. 4) и (2. 5), које су уз</w:t>
      </w:r>
      <w:r>
        <w:rPr>
          <w:rFonts w:ascii="Times New Roman" w:hAnsi="Times New Roman" w:eastAsia="Times New Roman" w:cs="Times New Roman"/>
          <w:spacing w:val="0"/>
          <w:sz w:val="24"/>
          <w:szCs w:val="24"/>
          <w:highlight w:val="none"/>
          <w:lang w:val="sr-Cyrl-RS"/>
        </w:rPr>
        <w:t xml:space="preserve">ајамно искључиве, слаже се 18,18% испитаника — готово сваки пети. Како се 83,33% њих слаже и са изјавом (2. 8), која је такође супротстављена изјави (2. 5), претпоставља се да је изјава (2. 5) збуњујуће формулисана, па се одговори на њу не узимају у обзир.</w:t>
      </w:r>
      <w:r>
        <w:rPr>
          <w:rFonts w:ascii="Times New Roman" w:hAnsi="Times New Roman" w:eastAsia="Times New Roman" w:cs="Times New Roman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eastAsia="Times New Roman" w:cs="Times New Roman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line="360" w:lineRule="auto"/>
        <w:ind/>
        <w:contextualSpacing w:val="false"/>
        <w:jc w:val="left"/>
        <w:rPr>
          <w:rFonts w:ascii="Times New Roman" w:hAnsi="Times New Roman" w:eastAsia="Times New Roman" w:cs="Times New Roman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eastAsia="Times New Roman" w:cs="Times New Roman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eastAsia="Times New Roman" w:cs="Times New Roman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line="360" w:lineRule="auto"/>
        <w:ind/>
        <w:contextualSpacing w:val="false"/>
        <w:jc w:val="left"/>
        <w:rPr>
          <w:rFonts w:ascii="Times New Roman" w:hAnsi="Times New Roman" w:eastAsia="Times New Roman" w:cs="Times New Roman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eastAsia="Times New Roman" w:cs="Times New Roman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eastAsia="Times New Roman" w:cs="Times New Roman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eastAsia="Times New Roman" w:cs="Times New Roman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line="240" w:lineRule="auto"/>
        <w:ind w:firstLine="567"/>
        <w:contextualSpacing w:val="false"/>
        <w:jc w:val="left"/>
        <w:rPr>
          <w:rFonts w:ascii="Times New Roman" w:hAnsi="Times New Roman" w:eastAsia="Times New Roman" w:cs="Times New Roman"/>
          <w:spacing w:val="28"/>
          <w:sz w:val="24"/>
          <w:szCs w:val="24"/>
          <w:highlight w:val="none"/>
          <w:lang w:val="sr-Cyrl-RS"/>
        </w:rPr>
      </w:pPr>
      <w:r>
        <w:rPr>
          <w:rFonts w:ascii="Times New Roman" w:hAnsi="Times New Roman" w:eastAsia="Times New Roman" w:cs="Times New Roman"/>
          <w:spacing w:val="28"/>
          <w:sz w:val="24"/>
          <w:szCs w:val="24"/>
          <w:highlight w:val="none"/>
          <w:lang w:val="sr-Cyrl-RS"/>
        </w:rPr>
        <w:t xml:space="preserve">3. 3. Нумеричка анализа</w:t>
      </w:r>
      <w:r>
        <w:rPr>
          <w:rFonts w:ascii="Times New Roman" w:hAnsi="Times New Roman" w:eastAsia="Times New Roman" w:cs="Times New Roman"/>
          <w:spacing w:val="28"/>
          <w:sz w:val="24"/>
          <w:szCs w:val="24"/>
          <w:highlight w:val="none"/>
          <w:lang w:val="sr-Cyrl-RS"/>
        </w:rPr>
      </w:r>
      <w:r>
        <w:rPr>
          <w:rFonts w:ascii="Times New Roman" w:hAnsi="Times New Roman" w:eastAsia="Times New Roman" w:cs="Times New Roman"/>
          <w:spacing w:val="28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line="240" w:lineRule="auto"/>
        <w:ind w:firstLine="567"/>
        <w:contextualSpacing w:val="false"/>
        <w:jc w:val="left"/>
        <w:rPr>
          <w:rFonts w:ascii="Times New Roman" w:hAnsi="Times New Roman" w:eastAsia="Times New Roman" w:cs="Times New Roman"/>
          <w:spacing w:val="28"/>
          <w:sz w:val="24"/>
          <w:szCs w:val="24"/>
          <w:highlight w:val="none"/>
          <w:lang w:val="sr-Cyrl-RS"/>
        </w:rPr>
      </w:pPr>
      <w:r>
        <w:rPr>
          <w:rFonts w:ascii="Times New Roman" w:hAnsi="Times New Roman" w:eastAsia="Times New Roman" w:cs="Times New Roman"/>
          <w:spacing w:val="28"/>
          <w:sz w:val="24"/>
          <w:szCs w:val="24"/>
          <w:highlight w:val="none"/>
          <w:lang w:val="sr-Cyrl-RS"/>
        </w:rPr>
      </w:r>
      <w:r>
        <w:rPr>
          <w:rFonts w:ascii="Times New Roman" w:hAnsi="Times New Roman" w:eastAsia="Times New Roman" w:cs="Times New Roman"/>
          <w:spacing w:val="28"/>
          <w:sz w:val="24"/>
          <w:szCs w:val="24"/>
          <w:highlight w:val="none"/>
          <w:lang w:val="sr-Cyrl-RS"/>
        </w:rPr>
      </w:r>
      <w:r>
        <w:rPr>
          <w:rFonts w:ascii="Times New Roman" w:hAnsi="Times New Roman" w:eastAsia="Times New Roman" w:cs="Times New Roman"/>
          <w:spacing w:val="28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both"/>
        <w:rPr>
          <w:rFonts w:ascii="Times New Roman" w:hAnsi="Times New Roman" w:eastAsia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eastAsia="Times New Roman" w:cs="Times New Roman"/>
          <w:spacing w:val="0"/>
          <w:sz w:val="24"/>
          <w:szCs w:val="24"/>
          <w:highlight w:val="none"/>
          <w:lang w:val="sr-Cyrl-RS"/>
        </w:rPr>
        <w:t xml:space="preserve">Кронбахов коефицијент α за колоне које метрика </w:t>
      </w:r>
      <w:r>
        <w:rPr>
          <w:rFonts w:ascii="Times New Roman" w:hAnsi="Times New Roman" w:eastAsia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z </w:t>
      </w:r>
      <w:r>
        <w:rPr>
          <w:rFonts w:ascii="Times New Roman" w:hAnsi="Times New Roman" w:eastAsia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узима у обзир износи 0,69.</w:t>
      </w:r>
      <w:r>
        <w:rPr>
          <w:rFonts w:ascii="Times New Roman" w:hAnsi="Times New Roman" w:eastAsia="Times New Roman" w:cs="Times New Roman"/>
          <w:bCs w:val="0"/>
          <w:i w:val="0"/>
          <w:spacing w:val="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both"/>
        <w:rPr>
          <w:rFonts w:ascii="Times New Roman" w:hAnsi="Times New Roman" w:eastAsia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eastAsia="Times New Roman" w:cs="Times New Roman"/>
          <w:spacing w:val="0"/>
          <w:sz w:val="24"/>
          <w:szCs w:val="24"/>
          <w:highlight w:val="none"/>
          <w:lang w:val="sr-Cyrl-RS"/>
        </w:rPr>
        <w:t xml:space="preserve">Кронбахов коефицијент α за колоне које метрика </w:t>
      </w:r>
      <w:r>
        <w:rPr>
          <w:rFonts w:ascii="Times New Roman" w:hAnsi="Times New Roman" w:eastAsia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p </w:t>
      </w:r>
      <w:r>
        <w:rPr>
          <w:rFonts w:ascii="Times New Roman" w:hAnsi="Times New Roman" w:eastAsia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узима у обзир износи 0,87.</w:t>
      </w:r>
      <w:r>
        <w:rPr>
          <w:rFonts w:ascii="Times New Roman" w:hAnsi="Times New Roman" w:eastAsia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eastAsia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both"/>
        <w:rPr>
          <w:rFonts w:ascii="Times New Roman" w:hAnsi="Times New Roman" w:eastAsia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eastAsia="Times New Roman" w:cs="Times New Roman"/>
          <w:spacing w:val="0"/>
          <w:sz w:val="24"/>
          <w:szCs w:val="24"/>
          <w:highlight w:val="none"/>
          <w:lang w:val="sr-Cyrl-RS"/>
        </w:rPr>
        <w:t xml:space="preserve">Кронбахов коефицијент α за колоне које метрика </w:t>
      </w:r>
      <w:r>
        <w:rPr>
          <w:rFonts w:ascii="Times New Roman" w:hAnsi="Times New Roman" w:eastAsia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u </w:t>
      </w:r>
      <w:r>
        <w:rPr>
          <w:rFonts w:ascii="Times New Roman" w:hAnsi="Times New Roman" w:eastAsia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узима у обзир износи 0,81.</w:t>
      </w:r>
      <w:r>
        <w:rPr>
          <w:rFonts w:ascii="Times New Roman" w:hAnsi="Times New Roman" w:eastAsia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eastAsia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eastAsia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eastAsia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eastAsia="Times New Roman" w:cs="Times New Roman"/>
          <w:spacing w:val="28"/>
          <w:sz w:val="24"/>
          <w:szCs w:val="24"/>
          <w:highlight w:val="none"/>
          <w:lang w:val="sr-Cyrl-RS"/>
        </w:rPr>
      </w:r>
      <w:r>
        <w:rPr>
          <w:rFonts w:ascii="Times New Roman" w:hAnsi="Times New Roman" w:eastAsia="Times New Roman" w:cs="Times New Roman"/>
          <w:spacing w:val="28"/>
          <w:sz w:val="24"/>
          <w:szCs w:val="24"/>
          <w:highlight w:val="none"/>
          <w:lang w:val="sr-Cyrl-RS"/>
        </w:rPr>
      </w:r>
      <w:r>
        <w:rPr>
          <w:rFonts w:ascii="Times New Roman" w:hAnsi="Times New Roman" w:eastAsia="Times New Roman" w:cs="Times New Roman"/>
          <w:spacing w:val="28"/>
          <w:sz w:val="24"/>
          <w:szCs w:val="24"/>
          <w:highlight w:val="none"/>
          <w:lang w:val="sr-Cyrl-RS"/>
        </w:rPr>
      </w:r>
      <w:r>
        <w:rPr>
          <w:rFonts w:ascii="Times New Roman" w:hAnsi="Times New Roman" w:eastAsia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both"/>
        <w:rPr>
          <w:rFonts w:ascii="Times New Roman" w:hAnsi="Times New Roman" w:eastAsia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eastAsia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eastAsia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both"/>
        <w:rPr>
          <w:rFonts w:ascii="Times New Roman" w:hAnsi="Times New Roman" w:eastAsia="Times New Roman" w:cs="Times New Roman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eastAsia="Times New Roman" w:cs="Times New Roman"/>
          <w:spacing w:val="0"/>
          <w:sz w:val="24"/>
          <w:szCs w:val="24"/>
          <w:highlight w:val="none"/>
          <w:lang w:val="sr-Cyrl-RS"/>
        </w:rPr>
        <w:t xml:space="preserve">У табели 3. 3. 1. изнесен је за сваки став просечни одговор, удео оних који су се сложили са ставом (дали оцену 1 или 2) и удео оних који се нису сложили са ставом (дали оцену -1 или -2).</w:t>
      </w:r>
      <w:r>
        <w:rPr>
          <w:rFonts w:ascii="Times New Roman" w:hAnsi="Times New Roman" w:eastAsia="Times New Roman" w:cs="Times New Roman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eastAsia="Times New Roman" w:cs="Times New Roman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both"/>
        <w:rPr>
          <w:rFonts w:ascii="Times New Roman" w:hAnsi="Times New Roman" w:eastAsia="Times New Roman" w:cs="Times New Roman"/>
          <w:spacing w:val="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pacing w:val="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pacing w:val="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pacing w:val="0"/>
          <w:sz w:val="24"/>
          <w:szCs w:val="24"/>
          <w:highlight w:val="none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center"/>
        <w:rPr>
          <w:rFonts w:ascii="Times New Roman" w:hAnsi="Times New Roman" w:eastAsia="Times New Roman" w:cs="Times New Roman"/>
          <w:bCs/>
          <w:i/>
          <w:spacing w:val="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pacing w:val="0"/>
          <w:sz w:val="24"/>
          <w:szCs w:val="24"/>
          <w:highlight w:val="none"/>
        </w:rPr>
        <w:t xml:space="preserve">Табела 3. 3. 1. </w:t>
      </w:r>
      <w:r>
        <w:rPr>
          <w:rFonts w:ascii="Times New Roman" w:hAnsi="Times New Roman" w:eastAsia="Times New Roman" w:cs="Times New Roman"/>
          <w:i/>
          <w:iCs/>
          <w:spacing w:val="0"/>
          <w:sz w:val="24"/>
          <w:szCs w:val="24"/>
          <w:highlight w:val="none"/>
        </w:rPr>
        <w:t xml:space="preserve">Просечни одговори по ставовима</w:t>
      </w:r>
      <w:r>
        <w:rPr>
          <w:rFonts w:ascii="Times New Roman" w:hAnsi="Times New Roman" w:eastAsia="Times New Roman" w:cs="Times New Roman"/>
          <w:bCs/>
          <w:i/>
          <w:spacing w:val="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Cs/>
          <w:i/>
          <w:spacing w:val="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i/>
          <w:iCs/>
          <w:spacing w:val="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Cs/>
          <w:i/>
          <w:spacing w:val="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Cs/>
          <w:i/>
          <w:spacing w:val="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Cs/>
          <w:i/>
          <w:spacing w:val="0"/>
          <w:sz w:val="24"/>
          <w:szCs w:val="24"/>
          <w:highlight w:val="none"/>
        </w:rPr>
      </w:r>
    </w:p>
    <w:tbl>
      <w:tblPr>
        <w:tblStyle w:val="742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2232"/>
        <w:gridCol w:w="2232"/>
        <w:gridCol w:w="2232"/>
        <w:gridCol w:w="2232"/>
      </w:tblGrid>
      <w:tr>
        <w:trPr/>
        <w:tc>
          <w:tcPr>
            <w:tcBorders>
              <w:top w:val="single" w:color="000000" w:sz="8" w:space="0"/>
              <w:left w:val="none" w:color="000000" w:sz="8" w:space="0"/>
              <w:bottom w:val="singl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pP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  <w:t xml:space="preserve">Став</w:t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</w:p>
        </w:tc>
        <w:tc>
          <w:tcPr>
            <w:tcBorders>
              <w:top w:val="single" w:color="000000" w:sz="8" w:space="0"/>
              <w:left w:val="none" w:color="000000" w:sz="8" w:space="0"/>
              <w:bottom w:val="singl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pP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  <w:t xml:space="preserve">Просечан одговор</w:t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</w:p>
        </w:tc>
        <w:tc>
          <w:tcPr>
            <w:tcBorders>
              <w:top w:val="single" w:color="000000" w:sz="8" w:space="0"/>
              <w:left w:val="none" w:color="000000" w:sz="8" w:space="0"/>
              <w:bottom w:val="singl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pP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  <w:t xml:space="preserve">Удео ЗА (%)</w:t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</w:p>
        </w:tc>
        <w:tc>
          <w:tcPr>
            <w:tcBorders>
              <w:top w:val="single" w:color="000000" w:sz="8" w:space="0"/>
              <w:left w:val="none" w:color="000000" w:sz="8" w:space="0"/>
              <w:bottom w:val="singl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right"/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pP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  <w:t xml:space="preserve">Удео ПРОТИВ (%)</w:t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</w:p>
        </w:tc>
      </w:tr>
      <w:tr>
        <w:trPr/>
        <w:tc>
          <w:tcPr>
            <w:tcBorders>
              <w:top w:val="singl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pP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  <w:t xml:space="preserve">2. 1.</w:t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</w:p>
        </w:tc>
        <w:tc>
          <w:tcPr>
            <w:tcBorders>
              <w:top w:val="singl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4"/>
                <w:szCs w:val="28"/>
                <w:u w:val="none"/>
                <w:vertAlign w:val="baseline"/>
              </w:rPr>
              <w:t xml:space="preserve">1.21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4"/>
                <w:szCs w:val="28"/>
                <w:u w:val="none"/>
                <w:vertAlign w:val="baseline"/>
              </w:rPr>
              <w:t xml:space="preserve">88.71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2"/>
                <w:szCs w:val="24"/>
                <w:u w:val="none"/>
                <w:vertAlign w:val="baseline"/>
              </w:rPr>
              <w:t xml:space="preserve">4.84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pP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  <w:t xml:space="preserve">2. 2.</w:t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4"/>
                <w:szCs w:val="28"/>
                <w:u w:val="none"/>
                <w:vertAlign w:val="baseline"/>
              </w:rPr>
              <w:t xml:space="preserve">-1.60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4"/>
                <w:szCs w:val="28"/>
                <w:u w:val="none"/>
                <w:vertAlign w:val="baseline"/>
              </w:rPr>
              <w:t xml:space="preserve">6.45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2"/>
                <w:szCs w:val="24"/>
                <w:u w:val="none"/>
                <w:vertAlign w:val="baseline"/>
              </w:rPr>
              <w:t xml:space="preserve">90.32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pP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  <w:t xml:space="preserve">2. 3.</w:t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4"/>
                <w:szCs w:val="28"/>
                <w:u w:val="none"/>
                <w:vertAlign w:val="baseline"/>
              </w:rPr>
              <w:t xml:space="preserve">1.16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4"/>
                <w:szCs w:val="28"/>
                <w:u w:val="none"/>
                <w:vertAlign w:val="baseline"/>
              </w:rPr>
              <w:t xml:space="preserve">81.97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2"/>
                <w:szCs w:val="24"/>
                <w:u w:val="none"/>
                <w:vertAlign w:val="baseline"/>
              </w:rPr>
              <w:t xml:space="preserve">9.84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pP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  <w:t xml:space="preserve">2. 4.</w:t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4"/>
                <w:szCs w:val="28"/>
                <w:u w:val="none"/>
                <w:vertAlign w:val="baseline"/>
              </w:rPr>
              <w:t xml:space="preserve">0.92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4"/>
                <w:szCs w:val="28"/>
                <w:u w:val="none"/>
                <w:vertAlign w:val="baseline"/>
              </w:rPr>
              <w:t xml:space="preserve">72.58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2"/>
                <w:szCs w:val="24"/>
                <w:u w:val="none"/>
                <w:vertAlign w:val="baseline"/>
              </w:rPr>
              <w:t xml:space="preserve">9.68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pP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  <w:t xml:space="preserve">2. 6.</w:t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4"/>
                <w:szCs w:val="28"/>
                <w:u w:val="none"/>
                <w:vertAlign w:val="baseline"/>
              </w:rPr>
              <w:t xml:space="preserve">-1.08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4"/>
                <w:szCs w:val="28"/>
                <w:u w:val="none"/>
                <w:vertAlign w:val="baseline"/>
              </w:rPr>
              <w:t xml:space="preserve">6.45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2"/>
                <w:szCs w:val="24"/>
                <w:u w:val="none"/>
                <w:vertAlign w:val="baseline"/>
              </w:rPr>
              <w:t xml:space="preserve">70.97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pP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  <w:t xml:space="preserve">2. 7.</w:t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4"/>
                <w:szCs w:val="28"/>
                <w:u w:val="none"/>
                <w:vertAlign w:val="baseline"/>
              </w:rPr>
              <w:t xml:space="preserve">-1.39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4"/>
                <w:szCs w:val="28"/>
                <w:u w:val="none"/>
                <w:vertAlign w:val="baseline"/>
              </w:rPr>
              <w:t xml:space="preserve">3.23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2"/>
                <w:szCs w:val="24"/>
                <w:u w:val="none"/>
                <w:vertAlign w:val="baseline"/>
              </w:rPr>
              <w:t xml:space="preserve">85.48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pP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  <w:t xml:space="preserve">2. 8.</w:t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4"/>
                <w:szCs w:val="28"/>
                <w:u w:val="none"/>
                <w:vertAlign w:val="baseline"/>
              </w:rPr>
              <w:t xml:space="preserve">1.11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4"/>
                <w:szCs w:val="28"/>
                <w:u w:val="none"/>
                <w:vertAlign w:val="baseline"/>
              </w:rPr>
              <w:t xml:space="preserve">79.03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2"/>
                <w:szCs w:val="24"/>
                <w:u w:val="none"/>
                <w:vertAlign w:val="baseline"/>
              </w:rPr>
              <w:t xml:space="preserve">8.06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pP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  <w:t xml:space="preserve">2. 9.</w:t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4"/>
                <w:szCs w:val="28"/>
                <w:u w:val="none"/>
                <w:vertAlign w:val="baseline"/>
              </w:rPr>
              <w:t xml:space="preserve">-0.65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4"/>
                <w:szCs w:val="28"/>
                <w:u w:val="none"/>
                <w:vertAlign w:val="baseline"/>
              </w:rPr>
              <w:t xml:space="preserve">12.90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2"/>
                <w:szCs w:val="24"/>
                <w:u w:val="none"/>
                <w:vertAlign w:val="baseline"/>
              </w:rPr>
              <w:t xml:space="preserve">58.06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pP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  <w:t xml:space="preserve">2. 10.</w:t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4"/>
                <w:szCs w:val="28"/>
                <w:u w:val="none"/>
                <w:vertAlign w:val="baseline"/>
              </w:rPr>
              <w:t xml:space="preserve">0.50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4"/>
                <w:szCs w:val="28"/>
                <w:u w:val="none"/>
                <w:vertAlign w:val="baseline"/>
              </w:rPr>
              <w:t xml:space="preserve">58.06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2"/>
                <w:szCs w:val="24"/>
                <w:u w:val="none"/>
                <w:vertAlign w:val="baseline"/>
              </w:rPr>
              <w:t xml:space="preserve">25.81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pP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  <w:t xml:space="preserve">2. 11.</w:t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4"/>
                <w:szCs w:val="28"/>
                <w:u w:val="none"/>
                <w:vertAlign w:val="baseline"/>
              </w:rPr>
              <w:t xml:space="preserve">-1.11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4"/>
                <w:szCs w:val="28"/>
                <w:u w:val="none"/>
                <w:vertAlign w:val="baseline"/>
              </w:rPr>
              <w:t xml:space="preserve">11.29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2"/>
                <w:szCs w:val="24"/>
                <w:u w:val="none"/>
                <w:vertAlign w:val="baseline"/>
              </w:rPr>
              <w:t xml:space="preserve">82.26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pP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  <w:t xml:space="preserve">2. 12.</w:t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4"/>
                <w:szCs w:val="28"/>
                <w:u w:val="none"/>
                <w:vertAlign w:val="baseline"/>
              </w:rPr>
              <w:t xml:space="preserve">0.18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4"/>
                <w:szCs w:val="28"/>
                <w:u w:val="none"/>
                <w:vertAlign w:val="baseline"/>
              </w:rPr>
              <w:t xml:space="preserve">46.77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2"/>
                <w:szCs w:val="24"/>
                <w:u w:val="none"/>
                <w:vertAlign w:val="baseline"/>
              </w:rPr>
              <w:t xml:space="preserve">30.65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pP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  <w:t xml:space="preserve">2. 13.</w:t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4"/>
                <w:szCs w:val="28"/>
                <w:u w:val="none"/>
                <w:vertAlign w:val="baseline"/>
              </w:rPr>
              <w:t xml:space="preserve">0.47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4"/>
                <w:szCs w:val="28"/>
                <w:u w:val="none"/>
                <w:vertAlign w:val="baseline"/>
              </w:rPr>
              <w:t xml:space="preserve">54.84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2"/>
                <w:szCs w:val="24"/>
                <w:u w:val="none"/>
                <w:vertAlign w:val="baseline"/>
              </w:rPr>
              <w:t xml:space="preserve">24.19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>
              <w:top w:val="none" w:color="000000" w:sz="8" w:space="0"/>
              <w:left w:val="none" w:color="000000" w:sz="8" w:space="0"/>
              <w:bottom w:val="singl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pP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  <w:t xml:space="preserve">2. 14.</w:t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singl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4"/>
                <w:szCs w:val="28"/>
                <w:u w:val="none"/>
                <w:vertAlign w:val="baseline"/>
              </w:rPr>
              <w:t xml:space="preserve">1.23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singl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4"/>
                <w:szCs w:val="28"/>
                <w:u w:val="none"/>
                <w:vertAlign w:val="baseline"/>
              </w:rPr>
              <w:t xml:space="preserve">87.10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singl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2"/>
                <w:szCs w:val="24"/>
                <w:u w:val="none"/>
                <w:vertAlign w:val="baseline"/>
              </w:rPr>
              <w:t xml:space="preserve">8.06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>
      <w:pPr>
        <w:suppressLineNumbers w:val="false"/>
        <w:pBdr/>
        <w:spacing w:after="0" w:before="0" w:line="360" w:lineRule="auto"/>
        <w:ind w:firstLine="567"/>
        <w:contextualSpacing w:val="false"/>
        <w:jc w:val="right"/>
        <w:rPr>
          <w:rFonts w:ascii="Times New Roman" w:hAnsi="Times New Roman" w:eastAsia="Times New Roman" w:cs="Times New Roman"/>
          <w:spacing w:val="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eastAsia="Times New Roman" w:cs="Times New Roman"/>
          <w:spacing w:val="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pacing w:val="0"/>
          <w:sz w:val="24"/>
          <w:szCs w:val="24"/>
          <w:highlight w:val="none"/>
        </w:rPr>
      </w:r>
    </w:p>
    <w:p>
      <w:pPr>
        <w:suppressLineNumbers w:val="false"/>
        <w:pBdr/>
        <w:spacing w:after="0" w:before="0" w:line="360" w:lineRule="auto"/>
        <w:ind/>
        <w:contextualSpacing w:val="false"/>
        <w:jc w:val="left"/>
        <w:rPr>
          <w:rFonts w:ascii="Times New Roman" w:hAnsi="Times New Roman" w:eastAsia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eastAsia="Times New Roman" w:cs="Times New Roman"/>
          <w:spacing w:val="0"/>
          <w:sz w:val="24"/>
          <w:szCs w:val="24"/>
          <w:highlight w:val="none"/>
          <w:lang w:val="sr-Cyrl-RS"/>
        </w:rPr>
        <w:tab/>
        <w:t xml:space="preserve">Збирни коефицијент </w:t>
      </w:r>
      <w:r>
        <w:rPr>
          <w:rFonts w:ascii="Times New Roman" w:hAnsi="Times New Roman" w:eastAsia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z </w:t>
      </w:r>
      <w:r>
        <w:rPr>
          <w:rFonts w:ascii="Times New Roman" w:hAnsi="Times New Roman" w:eastAsia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износи 1,16.</w:t>
      </w:r>
      <w:r>
        <w:rPr>
          <w:rFonts w:ascii="Times New Roman" w:hAnsi="Times New Roman" w:eastAsia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eastAsia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/>
        <w:contextualSpacing w:val="false"/>
        <w:jc w:val="left"/>
        <w:rPr>
          <w:rFonts w:ascii="Times New Roman" w:hAnsi="Times New Roman" w:eastAsia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eastAsia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ab/>
        <w:t xml:space="preserve">Збирни коефицијент </w:t>
      </w:r>
      <w:r>
        <w:rPr>
          <w:rFonts w:ascii="Times New Roman" w:hAnsi="Times New Roman" w:eastAsia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p </w:t>
      </w:r>
      <w:r>
        <w:rPr>
          <w:rFonts w:ascii="Times New Roman" w:hAnsi="Times New Roman" w:eastAsia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износи 1,13.</w:t>
      </w:r>
      <w:r>
        <w:rPr>
          <w:rFonts w:ascii="Times New Roman" w:hAnsi="Times New Roman" w:eastAsia="Times New Roman" w:cs="Times New Roman"/>
          <w:bCs w:val="0"/>
          <w:i w:val="0"/>
          <w:spacing w:val="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/>
        <w:contextualSpacing w:val="false"/>
        <w:jc w:val="left"/>
        <w:rPr>
          <w:rFonts w:ascii="Times New Roman" w:hAnsi="Times New Roman" w:eastAsia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eastAsia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ab/>
        <w:t xml:space="preserve">Збирни коефицијент </w:t>
      </w:r>
      <w:r>
        <w:rPr>
          <w:rFonts w:ascii="Times New Roman" w:hAnsi="Times New Roman" w:eastAsia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u </w:t>
      </w:r>
      <w:r>
        <w:rPr>
          <w:rFonts w:ascii="Times New Roman" w:hAnsi="Times New Roman" w:eastAsia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износи 0,59.</w:t>
      </w:r>
      <w:r>
        <w:rPr>
          <w:rFonts w:ascii="Times New Roman" w:hAnsi="Times New Roman" w:eastAsia="Times New Roman" w:cs="Times New Roman"/>
          <w:bCs w:val="0"/>
          <w:i w:val="0"/>
          <w:spacing w:val="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eastAsia="Times New Roman" w:cs="Times New Roman"/>
          <w:bCs w:val="0"/>
          <w:i w:val="0"/>
          <w:spacing w:val="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Cs w:val="0"/>
          <w:i w:val="0"/>
          <w:spacing w:val="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Cs w:val="0"/>
          <w:i w:val="0"/>
          <w:spacing w:val="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/>
        <w:contextualSpacing w:val="false"/>
        <w:jc w:val="both"/>
        <w:rPr>
          <w:rFonts w:ascii="Times New Roman" w:hAnsi="Times New Roman" w:eastAsia="Times New Roman" w:cs="Times New Roman"/>
          <w:bCs w:val="0"/>
          <w:i w:val="0"/>
          <w:spacing w:val="0"/>
          <w:sz w:val="24"/>
          <w:szCs w:val="24"/>
          <w:highlight w:val="none"/>
          <w:lang w:val="sr-Cyrl-RS"/>
          <w14:ligatures w14:val="none"/>
        </w:rPr>
      </w:pPr>
      <w:r>
        <w:rPr>
          <w:rFonts w:ascii="Times New Roman" w:hAnsi="Times New Roman" w:eastAsia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ab/>
        <w:t xml:space="preserve">У табели 3. 3. 2. доведени су у упоредбу параметри </w:t>
      </w:r>
      <w:r>
        <w:rPr>
          <w:rFonts w:ascii="Times New Roman" w:hAnsi="Times New Roman" w:eastAsia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z</w:t>
      </w:r>
      <w:r>
        <w:rPr>
          <w:rFonts w:ascii="Times New Roman" w:hAnsi="Times New Roman" w:eastAsia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, </w:t>
      </w:r>
      <w:r>
        <w:rPr>
          <w:rFonts w:ascii="Times New Roman" w:hAnsi="Times New Roman" w:eastAsia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p</w:t>
      </w:r>
      <w:r>
        <w:rPr>
          <w:rFonts w:ascii="Times New Roman" w:hAnsi="Times New Roman" w:eastAsia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 и </w:t>
      </w:r>
      <w:r>
        <w:rPr>
          <w:rFonts w:ascii="Times New Roman" w:hAnsi="Times New Roman" w:eastAsia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u </w:t>
      </w:r>
      <w:r>
        <w:rPr>
          <w:rFonts w:ascii="Times New Roman" w:hAnsi="Times New Roman" w:eastAsia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за мушки и женски пол.</w:t>
      </w: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r>
      <w:r>
        <w:rPr>
          <w:rFonts w:ascii="Times New Roman" w:hAnsi="Times New Roman" w:eastAsia="Times New Roman" w:cs="Times New Roman"/>
          <w:bCs w:val="0"/>
          <w:i w:val="0"/>
          <w:spacing w:val="0"/>
          <w:sz w:val="24"/>
          <w:szCs w:val="24"/>
          <w:highlight w:val="none"/>
          <w:lang w:val="sr-Cyrl-RS"/>
          <w14:ligatures w14:val="none"/>
        </w:rPr>
      </w:r>
    </w:p>
    <w:p>
      <w:pPr>
        <w:suppressLineNumbers w:val="false"/>
        <w:pBdr/>
        <w:spacing w:after="0" w:before="0" w:line="360" w:lineRule="auto"/>
        <w:ind/>
        <w:contextualSpacing w:val="false"/>
        <w:jc w:val="left"/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pP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center"/>
        <w:rPr>
          <w:rFonts w:ascii="Times New Roman" w:hAnsi="Times New Roman" w:eastAsia="Times New Roman" w:cs="Times New Roman"/>
          <w:bCs/>
          <w:i/>
          <w:spacing w:val="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pacing w:val="0"/>
          <w:sz w:val="24"/>
          <w:szCs w:val="24"/>
          <w:highlight w:val="none"/>
        </w:rPr>
        <w:t xml:space="preserve">Табела 3. 3. 2. </w:t>
      </w:r>
      <w:r>
        <w:rPr>
          <w:rFonts w:ascii="Times New Roman" w:hAnsi="Times New Roman" w:eastAsia="Times New Roman" w:cs="Times New Roman"/>
          <w:i/>
          <w:iCs/>
          <w:spacing w:val="0"/>
          <w:sz w:val="24"/>
          <w:szCs w:val="24"/>
          <w:highlight w:val="none"/>
        </w:rPr>
        <w:t xml:space="preserve">Сегментација</w:t>
      </w:r>
      <w:r>
        <w:rPr>
          <w:rFonts w:ascii="Times New Roman" w:hAnsi="Times New Roman" w:eastAsia="Times New Roman" w:cs="Times New Roman"/>
          <w:i/>
          <w:iCs/>
          <w:spacing w:val="0"/>
          <w:sz w:val="24"/>
          <w:szCs w:val="24"/>
          <w:highlight w:val="none"/>
        </w:rPr>
        <w:t xml:space="preserve"> по полу</w:t>
      </w:r>
      <w:r>
        <w:rPr>
          <w:rFonts w:ascii="Times New Roman" w:hAnsi="Times New Roman" w:eastAsia="Times New Roman" w:cs="Times New Roman"/>
          <w:bCs/>
          <w:i/>
          <w:spacing w:val="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Cs/>
          <w:i/>
          <w:spacing w:val="0"/>
          <w:sz w:val="24"/>
          <w:szCs w:val="24"/>
          <w:highlight w:val="none"/>
        </w:rPr>
      </w: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r>
      <w:r>
        <w:rPr>
          <w:rFonts w:ascii="Times New Roman" w:hAnsi="Times New Roman" w:eastAsia="Times New Roman" w:cs="Times New Roman"/>
          <w:bCs/>
          <w:i/>
          <w:spacing w:val="0"/>
          <w:sz w:val="24"/>
          <w:szCs w:val="24"/>
          <w:highlight w:val="none"/>
        </w:rPr>
      </w:r>
    </w:p>
    <w:tbl>
      <w:tblPr>
        <w:tblStyle w:val="742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2232"/>
        <w:gridCol w:w="2232"/>
        <w:gridCol w:w="2232"/>
        <w:gridCol w:w="2232"/>
      </w:tblGrid>
      <w:tr>
        <w:trPr/>
        <w:tc>
          <w:tcPr>
            <w:tcBorders>
              <w:top w:val="single" w:color="000000" w:sz="8" w:space="0"/>
              <w:left w:val="none" w:color="000000" w:sz="8" w:space="0"/>
              <w:bottom w:val="singl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  <w:t xml:space="preserve">Пол</w:t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none" w:color="000000" w:sz="8" w:space="0"/>
              <w:bottom w:val="singl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  <w:lang w:val="sr-Cyrl-RS"/>
              </w:rPr>
              <w:t xml:space="preserve">z</w:t>
            </w:r>
            <w:r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  <w:lang w:val="sr-Cyrl-RS"/>
              </w:rPr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none" w:color="000000" w:sz="8" w:space="0"/>
              <w:bottom w:val="singl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  <w:lang w:val="sr-Cyrl-RS"/>
              </w:rPr>
              <w:t xml:space="preserve">p</w:t>
            </w:r>
            <w:r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  <w:lang w:val="sr-Cyrl-RS"/>
              </w:rPr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none" w:color="000000" w:sz="8" w:space="0"/>
              <w:bottom w:val="singl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  <w:lang w:val="sr-Cyrl-RS"/>
              </w:rPr>
              <w:t xml:space="preserve">u</w:t>
            </w:r>
            <w:r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  <w:lang w:val="sr-Cyrl-RS"/>
              </w:rPr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</w:rPr>
            </w:r>
          </w:p>
        </w:tc>
      </w:tr>
      <w:tr>
        <w:trPr/>
        <w:tc>
          <w:tcPr>
            <w:tcBorders>
              <w:top w:val="singl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  <w:t xml:space="preserve">мушки</w:t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/>
              <w:contextualSpacing w:val="false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4"/>
                <w:szCs w:val="28"/>
                <w:u w:val="none"/>
                <w:vertAlign w:val="baseline"/>
              </w:rPr>
              <w:t xml:space="preserve">1,06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b w:val="0"/>
                <w:bCs w:val="0"/>
                <w:i w:val="0"/>
                <w:strike w:val="0"/>
                <w:color w:val="000000"/>
                <w:sz w:val="24"/>
                <w:szCs w:val="24"/>
                <w:highlight w:val="none"/>
                <w:u w:val="none"/>
                <w:vertAlign w:val="baseli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4"/>
                <w:szCs w:val="28"/>
                <w:u w:val="none"/>
                <w:vertAlign w:val="baseline"/>
              </w:rPr>
              <w:t xml:space="preserve">1,12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strike w:val="0"/>
                <w:color w:val="000000"/>
                <w:sz w:val="24"/>
                <w:szCs w:val="24"/>
                <w:highlight w:val="none"/>
                <w:u w:val="none"/>
                <w:vertAlign w:val="baseli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strike w:val="0"/>
                <w:color w:val="000000"/>
                <w:sz w:val="24"/>
                <w:szCs w:val="24"/>
                <w:highlight w:val="none"/>
                <w:u w:val="none"/>
                <w:vertAlign w:val="baseline"/>
              </w:rPr>
            </w:r>
          </w:p>
        </w:tc>
        <w:tc>
          <w:tcPr>
            <w:tcBorders>
              <w:top w:val="singl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/>
              <w:contextualSpacing w:val="false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2"/>
                <w:szCs w:val="24"/>
                <w:u w:val="none"/>
                <w:vertAlign w:val="baseline"/>
              </w:rPr>
              <w:t xml:space="preserve">0,43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>
              <w:top w:val="none" w:color="000000" w:sz="8" w:space="0"/>
              <w:left w:val="none" w:color="000000" w:sz="8" w:space="0"/>
              <w:bottom w:val="singl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  <w:t xml:space="preserve">женски</w:t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singl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/>
              <w:contextualSpacing w:val="false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4"/>
                <w:szCs w:val="28"/>
                <w:u w:val="none"/>
                <w:vertAlign w:val="baseline"/>
              </w:rPr>
              <w:t xml:space="preserve">1,4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singl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/>
              <w:contextualSpacing w:val="false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4"/>
                <w:szCs w:val="28"/>
                <w:u w:val="none"/>
                <w:vertAlign w:val="baseline"/>
              </w:rPr>
              <w:t xml:space="preserve">1,08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singl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/>
              <w:contextualSpacing w:val="false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2"/>
                <w:szCs w:val="24"/>
                <w:u w:val="none"/>
                <w:vertAlign w:val="baseline"/>
              </w:rPr>
              <w:t xml:space="preserve">0,68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>
      <w:pPr>
        <w:suppressLineNumbers w:val="false"/>
        <w:pBdr/>
        <w:spacing w:after="0" w:before="0" w:line="360" w:lineRule="auto"/>
        <w:ind/>
        <w:contextualSpacing w:val="false"/>
        <w:jc w:val="center"/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pP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r>
    </w:p>
    <w:p>
      <w:pPr>
        <w:suppressLineNumbers w:val="false"/>
        <w:pBdr/>
        <w:spacing w:after="0" w:before="0" w:line="360" w:lineRule="auto"/>
        <w:ind/>
        <w:contextualSpacing w:val="false"/>
        <w:jc w:val="both"/>
        <w:rPr>
          <w:rFonts w:ascii="Times New Roman" w:hAnsi="Times New Roman" w:eastAsia="Times New Roman" w:cs="Times New Roman"/>
          <w:bCs w:val="0"/>
          <w:i w:val="0"/>
          <w:sz w:val="24"/>
          <w:szCs w:val="24"/>
          <w:highlight w:val="none"/>
          <w:lang w:val="sr-Cyrl-RS"/>
          <w14:ligatures w14:val="none"/>
        </w:rPr>
      </w:pPr>
      <w:r>
        <w:rPr>
          <w:rFonts w:ascii="Times New Roman" w:hAnsi="Times New Roman" w:eastAsia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ab/>
        <w:t xml:space="preserve">У табели 3. 3. 3. приказани су параметри </w:t>
      </w:r>
      <w:r>
        <w:rPr>
          <w:rFonts w:ascii="Times New Roman" w:hAnsi="Times New Roman" w:eastAsia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z, p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  <w:t xml:space="preserve">и </w:t>
      </w:r>
      <w:r>
        <w:rPr>
          <w:rFonts w:ascii="Times New Roman" w:hAnsi="Times New Roman" w:eastAsia="Times New Roman" w:cs="Times New Roman"/>
          <w:i/>
          <w:iCs/>
          <w:sz w:val="24"/>
          <w:szCs w:val="24"/>
          <w:highlight w:val="none"/>
          <w:lang w:val="sr-Cyrl-RS"/>
        </w:rPr>
        <w:t xml:space="preserve">u</w:t>
      </w:r>
      <w:r>
        <w:rPr>
          <w:rFonts w:ascii="Times New Roman" w:hAnsi="Times New Roman" w:eastAsia="Times New Roman" w:cs="Times New Roman"/>
          <w:i/>
          <w:iCs/>
          <w:highlight w:val="none"/>
          <w:lang w:val="sr-Cyrl-RS"/>
        </w:rPr>
        <w:t xml:space="preserve"> </w:t>
      </w:r>
      <w:r>
        <w:rPr>
          <w:rFonts w:ascii="Times New Roman" w:hAnsi="Times New Roman" w:eastAsia="Times New Roman" w:cs="Times New Roman"/>
          <w:i w:val="0"/>
          <w:iCs w:val="0"/>
          <w:sz w:val="24"/>
          <w:szCs w:val="24"/>
          <w:highlight w:val="none"/>
          <w:lang w:val="sr-Cyrl-RS"/>
        </w:rPr>
        <w:t xml:space="preserve">по старости. Резултати за узрасте 14, 15 и 19 наведени су са астериском (*) како би се назначило да због малог узорка не носе нарочиту сазнајну тежину.</w:t>
      </w:r>
      <w:r>
        <w:rPr>
          <w:rStyle w:val="871"/>
          <w:rFonts w:ascii="Times New Roman" w:hAnsi="Times New Roman" w:eastAsia="Times New Roman" w:cs="Times New Roman"/>
          <w:i w:val="0"/>
          <w:iCs w:val="0"/>
          <w:sz w:val="24"/>
          <w:szCs w:val="24"/>
          <w:highlight w:val="none"/>
          <w:lang w:val="sr-Cyrl-RS"/>
        </w:rPr>
        <w:footnoteReference w:id="3"/>
      </w: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r>
      <w:r>
        <w:rPr>
          <w:rFonts w:ascii="Times New Roman" w:hAnsi="Times New Roman" w:eastAsia="Times New Roman" w:cs="Times New Roman"/>
          <w:bCs w:val="0"/>
          <w:i w:val="0"/>
          <w:sz w:val="24"/>
          <w:szCs w:val="24"/>
          <w:highlight w:val="none"/>
          <w:lang w:val="sr-Cyrl-RS"/>
          <w14:ligatures w14:val="none"/>
        </w:rPr>
      </w:r>
    </w:p>
    <w:p>
      <w:pPr>
        <w:suppressLineNumbers w:val="false"/>
        <w:pBdr/>
        <w:spacing w:after="0" w:before="0" w:line="360" w:lineRule="auto"/>
        <w:ind/>
        <w:contextualSpacing w:val="false"/>
        <w:jc w:val="both"/>
        <w:rPr>
          <w:rFonts w:ascii="Times New Roman" w:hAnsi="Times New Roman" w:eastAsia="Times New Roman" w:cs="Times New Roman"/>
          <w:bCs w:val="0"/>
          <w:i w:val="0"/>
          <w:sz w:val="24"/>
          <w:szCs w:val="24"/>
          <w:highlight w:val="none"/>
          <w:lang w:val="sr-Cyrl-RS"/>
          <w14:ligatures w14:val="none"/>
        </w:rPr>
      </w:pPr>
      <w:r>
        <w:rPr>
          <w:rFonts w:ascii="Times New Roman" w:hAnsi="Times New Roman" w:eastAsia="Times New Roman" w:cs="Times New Roman"/>
          <w:i w:val="0"/>
          <w:iCs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eastAsia="Times New Roman" w:cs="Times New Roman"/>
          <w:i w:val="0"/>
          <w:iCs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eastAsia="Times New Roman" w:cs="Times New Roman"/>
          <w:bCs w:val="0"/>
          <w:i w:val="0"/>
          <w:sz w:val="24"/>
          <w:szCs w:val="24"/>
          <w:highlight w:val="none"/>
          <w:lang w:val="sr-Cyrl-RS"/>
          <w14:ligatures w14:val="none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center"/>
        <w:rPr>
          <w:rFonts w:ascii="Times New Roman" w:hAnsi="Times New Roman" w:eastAsia="Times New Roman" w:cs="Times New Roman"/>
          <w:bCs/>
          <w:i/>
          <w:spacing w:val="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pacing w:val="0"/>
          <w:sz w:val="24"/>
          <w:szCs w:val="24"/>
          <w:highlight w:val="none"/>
        </w:rPr>
        <w:t xml:space="preserve">Табела 3. 3. 3. </w:t>
      </w:r>
      <w:r>
        <w:rPr>
          <w:rFonts w:ascii="Times New Roman" w:hAnsi="Times New Roman" w:eastAsia="Times New Roman" w:cs="Times New Roman"/>
          <w:i/>
          <w:iCs/>
          <w:spacing w:val="0"/>
          <w:sz w:val="24"/>
          <w:szCs w:val="24"/>
          <w:highlight w:val="none"/>
        </w:rPr>
        <w:t xml:space="preserve">Сегментација</w:t>
      </w:r>
      <w:r>
        <w:rPr>
          <w:rFonts w:ascii="Times New Roman" w:hAnsi="Times New Roman" w:eastAsia="Times New Roman" w:cs="Times New Roman"/>
          <w:i/>
          <w:iCs/>
          <w:spacing w:val="0"/>
          <w:sz w:val="24"/>
          <w:szCs w:val="24"/>
          <w:highlight w:val="none"/>
        </w:rPr>
        <w:t xml:space="preserve"> по старости</w:t>
      </w:r>
      <w:r>
        <w:rPr>
          <w:rFonts w:ascii="Times New Roman" w:hAnsi="Times New Roman" w:eastAsia="Times New Roman" w:cs="Times New Roman"/>
          <w:bCs/>
          <w:i/>
          <w:spacing w:val="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Cs/>
          <w:i/>
          <w:spacing w:val="0"/>
          <w:sz w:val="24"/>
          <w:szCs w:val="24"/>
          <w:highlight w:val="none"/>
        </w:rPr>
      </w: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r>
      <w:r>
        <w:rPr>
          <w:rFonts w:ascii="Times New Roman" w:hAnsi="Times New Roman" w:eastAsia="Times New Roman" w:cs="Times New Roman"/>
          <w:bCs/>
          <w:i/>
          <w:spacing w:val="0"/>
          <w:sz w:val="24"/>
          <w:szCs w:val="24"/>
          <w:highlight w:val="none"/>
        </w:rPr>
      </w:r>
    </w:p>
    <w:tbl>
      <w:tblPr>
        <w:tblStyle w:val="742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2232"/>
        <w:gridCol w:w="2232"/>
        <w:gridCol w:w="2232"/>
        <w:gridCol w:w="2232"/>
      </w:tblGrid>
      <w:tr>
        <w:trPr/>
        <w:tc>
          <w:tcPr>
            <w:tcBorders>
              <w:top w:val="single" w:color="000000" w:sz="8" w:space="0"/>
              <w:left w:val="none" w:color="000000" w:sz="8" w:space="0"/>
              <w:bottom w:val="singl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  <w:t xml:space="preserve">Старост</w:t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none" w:color="000000" w:sz="8" w:space="0"/>
              <w:bottom w:val="singl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  <w:lang w:val="sr-Cyrl-RS"/>
              </w:rPr>
              <w:t xml:space="preserve">z</w:t>
            </w:r>
            <w:r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none" w:color="000000" w:sz="8" w:space="0"/>
              <w:bottom w:val="singl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  <w:lang w:val="sr-Cyrl-RS"/>
              </w:rPr>
              <w:t xml:space="preserve">p</w:t>
            </w:r>
            <w:r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none" w:color="000000" w:sz="8" w:space="0"/>
              <w:bottom w:val="singl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  <w:lang w:val="sr-Cyrl-RS"/>
              </w:rPr>
              <w:t xml:space="preserve">u</w:t>
            </w:r>
            <w:r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</w:rPr>
            </w:r>
          </w:p>
        </w:tc>
      </w:tr>
      <w:tr>
        <w:trPr/>
        <w:tc>
          <w:tcPr>
            <w:tcBorders>
              <w:top w:val="singl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  <w:t xml:space="preserve">*14</w:t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jc w:val="righ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8"/>
              </w:rPr>
              <w:t xml:space="preserve">*2,00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>
              <w:top w:val="singl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jc w:val="righ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8"/>
              </w:rPr>
              <w:t xml:space="preserve">*2,00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>
              <w:top w:val="singl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jc w:val="righ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8"/>
              </w:rPr>
              <w:t xml:space="preserve">*1,25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pP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  <w:t xml:space="preserve">*15</w:t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vMerge w:val="restart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jc w:val="righ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8"/>
              </w:rPr>
              <w:t xml:space="preserve">*1,88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vMerge w:val="restart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jc w:val="righ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8"/>
              </w:rPr>
              <w:t xml:space="preserve">*2,00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vMerge w:val="restart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jc w:val="righ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8"/>
              </w:rPr>
              <w:t xml:space="preserve">*1,06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pP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  <w:t xml:space="preserve">16</w:t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vMerge w:val="restart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jc w:val="righ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8"/>
              </w:rPr>
              <w:t xml:space="preserve">1,33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vMerge w:val="restart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jc w:val="righ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8"/>
              </w:rPr>
              <w:t xml:space="preserve">1,67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vMerge w:val="restart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jc w:val="righ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8"/>
              </w:rPr>
              <w:t xml:space="preserve">1,00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pP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  <w:t xml:space="preserve">17</w:t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vMerge w:val="restart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jc w:val="righ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8"/>
              </w:rPr>
              <w:t xml:space="preserve">0,91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vMerge w:val="restart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jc w:val="righ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8"/>
              </w:rPr>
              <w:t xml:space="preserve">1,19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vMerge w:val="restart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jc w:val="righ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8"/>
              </w:rPr>
              <w:t xml:space="preserve">0,31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pP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  <w:t xml:space="preserve">18</w:t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vMerge w:val="restart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jc w:val="righ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8"/>
              </w:rPr>
              <w:t xml:space="preserve">1,14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vMerge w:val="restart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jc w:val="righ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8"/>
              </w:rPr>
              <w:t xml:space="preserve">1,26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vMerge w:val="restart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jc w:val="righ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8"/>
              </w:rPr>
              <w:t xml:space="preserve">0,54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Borders>
              <w:top w:val="none" w:color="000000" w:sz="8" w:space="0"/>
              <w:left w:val="none" w:color="000000" w:sz="8" w:space="0"/>
              <w:bottom w:val="singl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</w:rPr>
              <w:t xml:space="preserve">*19</w:t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singl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jc w:val="righ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8"/>
              </w:rPr>
              <w:t xml:space="preserve">*1,17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singl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jc w:val="righ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8"/>
              </w:rPr>
              <w:t xml:space="preserve">*0,78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singl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jc w:val="righ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8"/>
              </w:rPr>
              <w:t xml:space="preserve">*1,00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</w:tr>
    </w:tbl>
    <w:p>
      <w:pPr>
        <w:suppressLineNumbers w:val="false"/>
        <w:pBdr/>
        <w:spacing w:after="0" w:before="0" w:line="360" w:lineRule="auto"/>
        <w:ind/>
        <w:contextualSpacing w:val="false"/>
        <w:jc w:val="both"/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pP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both"/>
        <w:rPr>
          <w:rFonts w:ascii="Times New Roman" w:hAnsi="Times New Roman" w:eastAsia="Times New Roman" w:cs="Times New Roman"/>
          <w:bCs w:val="0"/>
          <w:i w:val="0"/>
          <w:sz w:val="24"/>
          <w:szCs w:val="24"/>
          <w:highlight w:val="none"/>
          <w:lang w:val="sr-Cyrl-RS"/>
          <w14:ligatures w14:val="none"/>
        </w:rPr>
      </w:pPr>
      <w:r>
        <w:rPr>
          <w:rFonts w:ascii="Times New Roman" w:hAnsi="Times New Roman" w:eastAsia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У табели 3. 3. 4. упоређени су параметри </w:t>
      </w:r>
      <w:r>
        <w:rPr>
          <w:rFonts w:ascii="Times New Roman" w:hAnsi="Times New Roman" w:eastAsia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z, p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  <w:t xml:space="preserve">и </w:t>
      </w:r>
      <w:r>
        <w:rPr>
          <w:rFonts w:ascii="Times New Roman" w:hAnsi="Times New Roman" w:eastAsia="Times New Roman" w:cs="Times New Roman"/>
          <w:i/>
          <w:iCs/>
          <w:sz w:val="24"/>
          <w:szCs w:val="24"/>
          <w:highlight w:val="none"/>
          <w:lang w:val="sr-Cyrl-RS"/>
        </w:rPr>
        <w:t xml:space="preserve">u</w:t>
      </w:r>
      <w:r>
        <w:rPr>
          <w:rFonts w:ascii="Times New Roman" w:hAnsi="Times New Roman" w:eastAsia="Times New Roman" w:cs="Times New Roman"/>
          <w:i w:val="0"/>
          <w:iCs w:val="0"/>
          <w:sz w:val="24"/>
          <w:szCs w:val="24"/>
          <w:highlight w:val="none"/>
          <w:lang w:val="sr-Cyrl-RS"/>
        </w:rPr>
        <w:t xml:space="preserve"> код матураната и ученика млађих разреда.</w:t>
      </w:r>
      <w:r>
        <w:rPr>
          <w:rFonts w:ascii="Times New Roman" w:hAnsi="Times New Roman" w:eastAsia="Times New Roman" w:cs="Times New Roman"/>
          <w:bCs w:val="0"/>
          <w:i w:val="0"/>
          <w:sz w:val="24"/>
          <w:szCs w:val="24"/>
          <w:highlight w:val="none"/>
          <w:lang w:val="sr-Cyrl-RS"/>
          <w14:ligatures w14:val="none"/>
        </w:rPr>
      </w:r>
    </w:p>
    <w:p>
      <w:pPr>
        <w:suppressLineNumbers w:val="false"/>
        <w:pBdr/>
        <w:spacing w:after="0" w:before="0" w:line="360" w:lineRule="auto"/>
        <w:ind/>
        <w:contextualSpacing w:val="false"/>
        <w:jc w:val="both"/>
        <w:rPr>
          <w:rFonts w:ascii="Times New Roman" w:hAnsi="Times New Roman" w:eastAsia="Times New Roman" w:cs="Times New Roman"/>
          <w:bCs w:val="0"/>
          <w:i w:val="0"/>
          <w:sz w:val="24"/>
          <w:szCs w:val="24"/>
          <w:highlight w:val="none"/>
          <w:lang w:val="sr-Cyrl-RS"/>
          <w14:ligatures w14:val="none"/>
        </w:rPr>
      </w:pPr>
      <w:r>
        <w:rPr>
          <w:rFonts w:ascii="Times New Roman" w:hAnsi="Times New Roman" w:eastAsia="Times New Roman" w:cs="Times New Roman"/>
          <w:i w:val="0"/>
          <w:iCs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eastAsia="Times New Roman" w:cs="Times New Roman"/>
          <w:bCs w:val="0"/>
          <w:i w:val="0"/>
          <w:sz w:val="24"/>
          <w:szCs w:val="24"/>
          <w:highlight w:val="none"/>
          <w:lang w:val="sr-Cyrl-RS"/>
          <w14:ligatures w14:val="none"/>
        </w:rPr>
      </w:r>
      <w:r>
        <w:rPr>
          <w:rFonts w:ascii="Times New Roman" w:hAnsi="Times New Roman" w:eastAsia="Times New Roman" w:cs="Times New Roman"/>
          <w:bCs w:val="0"/>
          <w:i w:val="0"/>
          <w:sz w:val="24"/>
          <w:szCs w:val="24"/>
          <w:highlight w:val="none"/>
          <w:lang w:val="sr-Cyrl-RS"/>
          <w14:ligatures w14:val="none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center"/>
        <w:rPr>
          <w:rFonts w:ascii="Times New Roman" w:hAnsi="Times New Roman" w:eastAsia="Times New Roman" w:cs="Times New Roman"/>
          <w:bCs/>
          <w:i/>
          <w:spacing w:val="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pacing w:val="0"/>
          <w:sz w:val="24"/>
          <w:szCs w:val="24"/>
          <w:highlight w:val="none"/>
        </w:rPr>
        <w:t xml:space="preserve">Табела 3. 3. 4. </w:t>
      </w:r>
      <w:r>
        <w:rPr>
          <w:rFonts w:ascii="Times New Roman" w:hAnsi="Times New Roman" w:eastAsia="Times New Roman" w:cs="Times New Roman"/>
          <w:i/>
          <w:iCs/>
          <w:spacing w:val="0"/>
          <w:sz w:val="24"/>
          <w:szCs w:val="24"/>
          <w:highlight w:val="none"/>
        </w:rPr>
        <w:t xml:space="preserve">Сегментација</w:t>
      </w:r>
      <w:r>
        <w:rPr>
          <w:rFonts w:ascii="Times New Roman" w:hAnsi="Times New Roman" w:eastAsia="Times New Roman" w:cs="Times New Roman"/>
          <w:i/>
          <w:iCs/>
          <w:spacing w:val="0"/>
          <w:sz w:val="24"/>
          <w:szCs w:val="24"/>
          <w:highlight w:val="none"/>
        </w:rPr>
        <w:t xml:space="preserve"> по разреду</w:t>
      </w:r>
      <w:r>
        <w:rPr>
          <w:rFonts w:ascii="Times New Roman" w:hAnsi="Times New Roman" w:eastAsia="Times New Roman" w:cs="Times New Roman"/>
          <w:bCs/>
          <w:i/>
          <w:spacing w:val="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Cs/>
          <w:i/>
          <w:spacing w:val="0"/>
          <w:sz w:val="24"/>
          <w:szCs w:val="24"/>
          <w:highlight w:val="none"/>
        </w:rPr>
      </w: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r>
      <w:r>
        <w:rPr>
          <w:rFonts w:ascii="Times New Roman" w:hAnsi="Times New Roman" w:eastAsia="Times New Roman" w:cs="Times New Roman"/>
          <w:bCs/>
          <w:i/>
          <w:spacing w:val="0"/>
          <w:sz w:val="24"/>
          <w:szCs w:val="24"/>
          <w:highlight w:val="none"/>
        </w:rPr>
      </w:r>
    </w:p>
    <w:tbl>
      <w:tblPr>
        <w:tblStyle w:val="742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2232"/>
        <w:gridCol w:w="2232"/>
        <w:gridCol w:w="2232"/>
        <w:gridCol w:w="2232"/>
      </w:tblGrid>
      <w:tr>
        <w:trPr/>
        <w:tc>
          <w:tcPr>
            <w:tcBorders>
              <w:top w:val="single" w:color="000000" w:sz="8" w:space="0"/>
              <w:left w:val="none" w:color="000000" w:sz="8" w:space="0"/>
              <w:bottom w:val="singl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  <w:t xml:space="preserve">Старост</w:t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none" w:color="000000" w:sz="8" w:space="0"/>
              <w:bottom w:val="singl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  <w:lang w:val="sr-Cyrl-RS"/>
              </w:rPr>
              <w:t xml:space="preserve">z</w:t>
            </w:r>
            <w:r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none" w:color="000000" w:sz="8" w:space="0"/>
              <w:bottom w:val="singl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  <w:lang w:val="sr-Cyrl-RS"/>
              </w:rPr>
              <w:t xml:space="preserve">p</w:t>
            </w:r>
            <w:r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none" w:color="000000" w:sz="8" w:space="0"/>
              <w:bottom w:val="singl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  <w:lang w:val="sr-Cyrl-RS"/>
              </w:rPr>
              <w:t xml:space="preserve">u</w:t>
            </w:r>
            <w:r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</w:rPr>
            </w:r>
          </w:p>
        </w:tc>
      </w:tr>
      <w:tr>
        <w:trPr/>
        <w:tc>
          <w:tcPr>
            <w:tcBorders>
              <w:top w:val="singl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  <w:t xml:space="preserve">матуранти</w:t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after="0" w:before="0" w:line="240"/>
              <w:ind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8"/>
              </w:rPr>
              <w:t xml:space="preserve">1,12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after="0" w:before="0" w:line="240"/>
              <w:ind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8"/>
              </w:rPr>
              <w:t xml:space="preserve">1,03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after="0" w:before="0" w:line="240"/>
              <w:ind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8"/>
              </w:rPr>
              <w:t xml:space="preserve">0,59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</w:tr>
      <w:tr>
        <w:trPr>
          <w:trHeight w:val="243"/>
        </w:trPr>
        <w:tc>
          <w:tcPr>
            <w:tcBorders>
              <w:top w:val="none" w:color="000000" w:sz="8" w:space="0"/>
              <w:left w:val="none" w:color="000000" w:sz="8" w:space="0"/>
              <w:bottom w:val="single" w:color="000000" w:sz="4" w:space="0"/>
              <w:right w:val="none" w:color="000000" w:sz="4" w:space="0"/>
            </w:tcBorders>
            <w:tcW w:w="2232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pP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  <w:t xml:space="preserve">млађи разреди</w:t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</w:p>
        </w:tc>
        <w:tc>
          <w:tcPr>
            <w:tcBorders>
              <w:top w:val="none" w:color="000000" w:sz="8" w:space="0"/>
              <w:left w:val="none" w:color="000000" w:sz="4" w:space="0"/>
              <w:bottom w:val="single" w:color="000000" w:sz="4" w:space="0"/>
              <w:right w:val="none" w:color="000000" w:sz="4" w:space="0"/>
            </w:tcBorders>
            <w:tcW w:w="2232" w:type="dxa"/>
            <w:vMerge w:val="restart"/>
            <w:textDirection w:val="lrTb"/>
            <w:noWrap w:val="false"/>
          </w:tcPr>
          <w:p>
            <w:pPr>
              <w:pBdr/>
              <w:spacing w:after="0" w:before="0" w:line="240"/>
              <w:ind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8"/>
              </w:rPr>
              <w:t xml:space="preserve">1,21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8" w:space="0"/>
              <w:left w:val="none" w:color="000000" w:sz="4" w:space="0"/>
              <w:bottom w:val="single" w:color="000000" w:sz="4" w:space="0"/>
              <w:right w:val="none" w:color="000000" w:sz="4" w:space="0"/>
            </w:tcBorders>
            <w:tcW w:w="2232" w:type="dxa"/>
            <w:vMerge w:val="restart"/>
            <w:textDirection w:val="lrTb"/>
            <w:noWrap w:val="false"/>
          </w:tcPr>
          <w:p>
            <w:pPr>
              <w:pBdr/>
              <w:spacing w:after="0" w:before="0" w:line="240"/>
              <w:ind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8"/>
              </w:rPr>
              <w:t xml:space="preserve">1,24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8" w:space="0"/>
              <w:left w:val="none" w:color="000000" w:sz="4" w:space="0"/>
              <w:bottom w:val="single" w:color="000000" w:sz="4" w:space="0"/>
              <w:right w:val="none" w:color="000000" w:sz="8" w:space="0"/>
            </w:tcBorders>
            <w:tcW w:w="2232" w:type="dxa"/>
            <w:vMerge w:val="restart"/>
            <w:textDirection w:val="lrTb"/>
            <w:noWrap w:val="false"/>
          </w:tcPr>
          <w:p>
            <w:pPr>
              <w:pBdr/>
              <w:spacing w:after="0" w:before="0" w:line="240"/>
              <w:ind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8"/>
              </w:rPr>
              <w:t xml:space="preserve">0,56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</w:tr>
    </w:tbl>
    <w:p>
      <w:pPr>
        <w:suppressLineNumbers w:val="false"/>
        <w:pBdr/>
        <w:spacing w:after="0" w:before="0" w:line="360" w:lineRule="auto"/>
        <w:ind/>
        <w:contextualSpacing w:val="false"/>
        <w:jc w:val="both"/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pP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both"/>
        <w:rPr>
          <w:rFonts w:ascii="Times New Roman" w:hAnsi="Times New Roman" w:eastAsia="Times New Roman" w:cs="Times New Roman"/>
          <w:bCs w:val="0"/>
          <w:i w:val="0"/>
          <w:sz w:val="24"/>
          <w:szCs w:val="24"/>
          <w:highlight w:val="none"/>
          <w:lang w:val="sr-Cyrl-RS"/>
          <w14:ligatures w14:val="none"/>
        </w:rPr>
      </w:pPr>
      <w:r>
        <w:rPr>
          <w:rFonts w:ascii="Times New Roman" w:hAnsi="Times New Roman" w:eastAsia="Times New Roman" w:cs="Times New Roman"/>
          <w:i w:val="0"/>
          <w:iCs w:val="0"/>
          <w:sz w:val="24"/>
          <w:szCs w:val="24"/>
          <w:highlight w:val="none"/>
          <w:lang w:val="sr-Cyrl-RS"/>
        </w:rPr>
        <w:tab/>
      </w:r>
      <w:r>
        <w:rPr>
          <w:rFonts w:ascii="Times New Roman" w:hAnsi="Times New Roman" w:eastAsia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У табели 3. 3. 5. упоређени су параметри </w:t>
      </w:r>
      <w:r>
        <w:rPr>
          <w:rFonts w:ascii="Times New Roman" w:hAnsi="Times New Roman" w:eastAsia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z, p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  <w:t xml:space="preserve">и </w:t>
      </w:r>
      <w:r>
        <w:rPr>
          <w:rFonts w:ascii="Times New Roman" w:hAnsi="Times New Roman" w:eastAsia="Times New Roman" w:cs="Times New Roman"/>
          <w:i/>
          <w:iCs/>
          <w:sz w:val="24"/>
          <w:szCs w:val="24"/>
          <w:highlight w:val="none"/>
          <w:lang w:val="sr-Cyrl-RS"/>
        </w:rPr>
        <w:t xml:space="preserve">u</w:t>
      </w:r>
      <w:r>
        <w:rPr>
          <w:rFonts w:ascii="Times New Roman" w:hAnsi="Times New Roman" w:eastAsia="Times New Roman" w:cs="Times New Roman"/>
          <w:i w:val="0"/>
          <w:iCs w:val="0"/>
          <w:sz w:val="24"/>
          <w:szCs w:val="24"/>
          <w:highlight w:val="none"/>
          <w:lang w:val="sr-Cyrl-RS"/>
        </w:rPr>
        <w:t xml:space="preserve"> код гимназијалаца и ученика струковних школа.</w:t>
      </w:r>
      <w:r>
        <w:rPr>
          <w:rFonts w:ascii="Times New Roman" w:hAnsi="Times New Roman" w:eastAsia="Times New Roman" w:cs="Times New Roman"/>
          <w:bCs w:val="0"/>
          <w:i w:val="0"/>
          <w:sz w:val="24"/>
          <w:szCs w:val="24"/>
          <w:highlight w:val="none"/>
          <w:lang w:val="sr-Cyrl-RS"/>
          <w14:ligatures w14:val="none"/>
        </w:rPr>
      </w:r>
      <w:r>
        <w:rPr>
          <w:rFonts w:ascii="Times New Roman" w:hAnsi="Times New Roman" w:eastAsia="Times New Roman" w:cs="Times New Roman"/>
          <w:bCs w:val="0"/>
          <w:i w:val="0"/>
          <w:sz w:val="24"/>
          <w:szCs w:val="24"/>
          <w:highlight w:val="none"/>
          <w:lang w:val="sr-Cyrl-RS"/>
          <w14:ligatures w14:val="none"/>
        </w:rPr>
      </w:r>
    </w:p>
    <w:p>
      <w:pPr>
        <w:suppressLineNumbers w:val="false"/>
        <w:pBdr/>
        <w:spacing w:after="0" w:before="0" w:line="360" w:lineRule="auto"/>
        <w:ind/>
        <w:contextualSpacing w:val="false"/>
        <w:jc w:val="both"/>
        <w:rPr>
          <w:rFonts w:ascii="Times New Roman" w:hAnsi="Times New Roman" w:eastAsia="Times New Roman" w:cs="Times New Roman"/>
          <w:bCs w:val="0"/>
          <w:i w:val="0"/>
          <w:sz w:val="24"/>
          <w:szCs w:val="24"/>
          <w:highlight w:val="none"/>
          <w:lang w:val="sr-Cyrl-RS"/>
          <w14:ligatures w14:val="none"/>
        </w:rPr>
      </w:pPr>
      <w:r>
        <w:rPr>
          <w:rFonts w:ascii="Times New Roman" w:hAnsi="Times New Roman" w:eastAsia="Times New Roman" w:cs="Times New Roman"/>
          <w:i w:val="0"/>
          <w:iCs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eastAsia="Times New Roman" w:cs="Times New Roman"/>
          <w:bCs w:val="0"/>
          <w:i w:val="0"/>
          <w:sz w:val="24"/>
          <w:szCs w:val="24"/>
          <w:highlight w:val="none"/>
          <w:lang w:val="sr-Cyrl-RS"/>
          <w14:ligatures w14:val="none"/>
        </w:rPr>
      </w:r>
      <w:r>
        <w:rPr>
          <w:rFonts w:ascii="Times New Roman" w:hAnsi="Times New Roman" w:eastAsia="Times New Roman" w:cs="Times New Roman"/>
          <w:bCs w:val="0"/>
          <w:i w:val="0"/>
          <w:sz w:val="24"/>
          <w:szCs w:val="24"/>
          <w:highlight w:val="none"/>
          <w:lang w:val="sr-Cyrl-RS"/>
          <w14:ligatures w14:val="none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center"/>
        <w:rPr>
          <w:rFonts w:ascii="Times New Roman" w:hAnsi="Times New Roman" w:eastAsia="Times New Roman" w:cs="Times New Roman"/>
          <w:bCs/>
          <w:i/>
          <w:spacing w:val="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pacing w:val="0"/>
          <w:sz w:val="24"/>
          <w:szCs w:val="24"/>
          <w:highlight w:val="none"/>
        </w:rPr>
        <w:t xml:space="preserve">Табела 3. 3. 5. </w:t>
      </w:r>
      <w:r>
        <w:rPr>
          <w:rFonts w:ascii="Times New Roman" w:hAnsi="Times New Roman" w:eastAsia="Times New Roman" w:cs="Times New Roman"/>
          <w:i/>
          <w:iCs/>
          <w:spacing w:val="0"/>
          <w:sz w:val="24"/>
          <w:szCs w:val="24"/>
          <w:highlight w:val="none"/>
        </w:rPr>
        <w:t xml:space="preserve">Сегментација</w:t>
      </w:r>
      <w:r>
        <w:rPr>
          <w:rFonts w:ascii="Times New Roman" w:hAnsi="Times New Roman" w:eastAsia="Times New Roman" w:cs="Times New Roman"/>
          <w:i/>
          <w:iCs/>
          <w:spacing w:val="0"/>
          <w:sz w:val="24"/>
          <w:szCs w:val="24"/>
          <w:highlight w:val="none"/>
        </w:rPr>
        <w:t xml:space="preserve"> по подручју рада школe</w:t>
      </w:r>
      <w:r>
        <w:rPr>
          <w:rFonts w:ascii="Times New Roman" w:hAnsi="Times New Roman" w:eastAsia="Times New Roman" w:cs="Times New Roman"/>
          <w:bCs/>
          <w:i/>
          <w:spacing w:val="0"/>
          <w:sz w:val="24"/>
          <w:szCs w:val="24"/>
          <w:highlight w:val="none"/>
        </w:rPr>
      </w: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r>
      <w:r>
        <w:rPr>
          <w:rFonts w:ascii="Times New Roman" w:hAnsi="Times New Roman" w:eastAsia="Times New Roman" w:cs="Times New Roman"/>
          <w:bCs/>
          <w:i/>
          <w:spacing w:val="0"/>
          <w:sz w:val="24"/>
          <w:szCs w:val="24"/>
          <w:highlight w:val="none"/>
        </w:rPr>
      </w:r>
    </w:p>
    <w:tbl>
      <w:tblPr>
        <w:tblStyle w:val="742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2232"/>
        <w:gridCol w:w="2232"/>
        <w:gridCol w:w="2232"/>
        <w:gridCol w:w="2232"/>
      </w:tblGrid>
      <w:tr>
        <w:trPr/>
        <w:tc>
          <w:tcPr>
            <w:tcBorders>
              <w:top w:val="single" w:color="000000" w:sz="8" w:space="0"/>
              <w:left w:val="none" w:color="000000" w:sz="8" w:space="0"/>
              <w:bottom w:val="singl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  <w:t xml:space="preserve">Подручје рада</w:t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none" w:color="000000" w:sz="8" w:space="0"/>
              <w:bottom w:val="singl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  <w:lang w:val="sr-Cyrl-RS"/>
              </w:rPr>
              <w:t xml:space="preserve">z</w:t>
            </w:r>
            <w:r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none" w:color="000000" w:sz="8" w:space="0"/>
              <w:bottom w:val="singl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  <w:lang w:val="sr-Cyrl-RS"/>
              </w:rPr>
              <w:t xml:space="preserve">p</w:t>
            </w:r>
            <w:r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none" w:color="000000" w:sz="8" w:space="0"/>
              <w:bottom w:val="singl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  <w:lang w:val="sr-Cyrl-RS"/>
              </w:rPr>
              <w:t xml:space="preserve">u</w:t>
            </w:r>
            <w:r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</w:rPr>
            </w:r>
          </w:p>
        </w:tc>
      </w:tr>
      <w:tr>
        <w:trPr/>
        <w:tc>
          <w:tcPr>
            <w:tcBorders>
              <w:top w:val="single" w:color="000000" w:sz="8" w:space="0"/>
              <w:left w:val="none" w:color="000000" w:sz="8" w:space="0"/>
              <w:bottom w:val="none" w:color="000000" w:sz="4" w:space="0"/>
              <w:right w:val="none" w:color="000000" w:sz="8" w:space="0"/>
            </w:tcBorders>
            <w:tcW w:w="2232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pP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  <w:t xml:space="preserve">гимназија</w:t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</w:p>
        </w:tc>
        <w:tc>
          <w:tcPr>
            <w:tcBorders>
              <w:top w:val="single" w:color="000000" w:sz="8" w:space="0"/>
              <w:left w:val="none" w:color="000000" w:sz="8" w:space="0"/>
              <w:bottom w:val="none" w:color="000000" w:sz="4" w:space="0"/>
              <w:right w:val="none" w:color="000000" w:sz="8" w:space="0"/>
            </w:tcBorders>
            <w:tcW w:w="2232" w:type="dxa"/>
            <w:vMerge w:val="restart"/>
            <w:textDirection w:val="lrTb"/>
            <w:noWrap w:val="false"/>
          </w:tcPr>
          <w:p>
            <w:pPr>
              <w:pBdr/>
              <w:spacing w:after="0" w:before="0" w:line="240"/>
              <w:ind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1,34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tcBorders>
              <w:top w:val="single" w:color="000000" w:sz="8" w:space="0"/>
              <w:left w:val="none" w:color="000000" w:sz="8" w:space="0"/>
              <w:bottom w:val="none" w:color="000000" w:sz="4" w:space="0"/>
              <w:right w:val="none" w:color="000000" w:sz="8" w:space="0"/>
            </w:tcBorders>
            <w:tcW w:w="2232" w:type="dxa"/>
            <w:vMerge w:val="restart"/>
            <w:textDirection w:val="lrTb"/>
            <w:noWrap w:val="false"/>
          </w:tcPr>
          <w:p>
            <w:pPr>
              <w:pBdr/>
              <w:spacing w:after="0" w:before="0" w:line="240"/>
              <w:ind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1,39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tcBorders>
              <w:top w:val="single" w:color="000000" w:sz="8" w:space="0"/>
              <w:left w:val="none" w:color="000000" w:sz="8" w:space="0"/>
              <w:bottom w:val="none" w:color="000000" w:sz="4" w:space="0"/>
              <w:right w:val="none" w:color="000000" w:sz="8" w:space="0"/>
            </w:tcBorders>
            <w:tcW w:w="2232" w:type="dxa"/>
            <w:vMerge w:val="restart"/>
            <w:textDirection w:val="lrTb"/>
            <w:noWrap w:val="false"/>
          </w:tcPr>
          <w:p>
            <w:pPr>
              <w:pBdr/>
              <w:spacing w:after="0" w:before="0" w:line="240"/>
              <w:ind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0,78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>
              <w:top w:val="none" w:color="000000" w:sz="4" w:space="0"/>
              <w:left w:val="none" w:color="000000" w:sz="8" w:space="0"/>
              <w:bottom w:val="single" w:color="000000" w:sz="8" w:space="0"/>
              <w:right w:val="none" w:color="000000" w:sz="8" w:space="0"/>
            </w:tcBorders>
            <w:tcW w:w="2232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pP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  <w:t xml:space="preserve">струковна школа</w:t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</w:p>
        </w:tc>
        <w:tc>
          <w:tcPr>
            <w:tcBorders>
              <w:top w:val="none" w:color="000000" w:sz="4" w:space="0"/>
              <w:left w:val="none" w:color="000000" w:sz="8" w:space="0"/>
              <w:bottom w:val="single" w:color="000000" w:sz="8" w:space="0"/>
              <w:right w:val="none" w:color="000000" w:sz="8" w:space="0"/>
            </w:tcBorders>
            <w:tcW w:w="2232" w:type="dxa"/>
            <w:vMerge w:val="restart"/>
            <w:textDirection w:val="lrTb"/>
            <w:noWrap w:val="false"/>
          </w:tcPr>
          <w:p>
            <w:pPr>
              <w:pBdr/>
              <w:spacing w:after="0" w:before="0" w:line="240"/>
              <w:ind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0,88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8" w:space="0"/>
              <w:bottom w:val="single" w:color="000000" w:sz="8" w:space="0"/>
              <w:right w:val="none" w:color="000000" w:sz="8" w:space="0"/>
            </w:tcBorders>
            <w:tcW w:w="2232" w:type="dxa"/>
            <w:vMerge w:val="restart"/>
            <w:textDirection w:val="lrTb"/>
            <w:noWrap w:val="false"/>
          </w:tcPr>
          <w:p>
            <w:pPr>
              <w:pBdr/>
              <w:spacing w:after="0" w:before="0" w:line="240"/>
              <w:ind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0,71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8" w:space="0"/>
              <w:bottom w:val="single" w:color="000000" w:sz="8" w:space="0"/>
              <w:right w:val="none" w:color="000000" w:sz="8" w:space="0"/>
            </w:tcBorders>
            <w:tcW w:w="2232" w:type="dxa"/>
            <w:vMerge w:val="restart"/>
            <w:textDirection w:val="lrTb"/>
            <w:noWrap w:val="false"/>
          </w:tcPr>
          <w:p>
            <w:pPr>
              <w:pBdr/>
              <w:spacing w:after="0" w:before="0" w:line="240"/>
              <w:ind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0,29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</w:tr>
    </w:tbl>
    <w:p>
      <w:pPr>
        <w:suppressLineNumbers w:val="false"/>
        <w:pBdr/>
        <w:spacing w:after="0" w:before="0" w:line="360" w:lineRule="auto"/>
        <w:ind/>
        <w:contextualSpacing w:val="false"/>
        <w:jc w:val="both"/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pP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both"/>
        <w:rPr>
          <w:rFonts w:ascii="Times New Roman" w:hAnsi="Times New Roman" w:eastAsia="Times New Roman" w:cs="Times New Roman"/>
          <w:bCs w:val="0"/>
          <w:i w:val="0"/>
          <w:sz w:val="24"/>
          <w:szCs w:val="24"/>
          <w:highlight w:val="none"/>
          <w:lang w:val="sr-Cyrl-RS"/>
          <w14:ligatures w14:val="none"/>
        </w:rPr>
      </w:pPr>
      <w:r>
        <w:rPr>
          <w:rFonts w:ascii="Times New Roman" w:hAnsi="Times New Roman" w:eastAsia="Times New Roman" w:cs="Times New Roman"/>
          <w:i w:val="0"/>
          <w:iCs w:val="0"/>
          <w:sz w:val="24"/>
          <w:szCs w:val="24"/>
          <w:highlight w:val="none"/>
          <w:lang w:val="sr-Cyrl-RS"/>
        </w:rPr>
        <w:tab/>
      </w:r>
      <w:r>
        <w:rPr>
          <w:rFonts w:ascii="Times New Roman" w:hAnsi="Times New Roman" w:eastAsia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У табели 3. 3. 6. упоређени су параметри </w:t>
      </w:r>
      <w:r>
        <w:rPr>
          <w:rFonts w:ascii="Times New Roman" w:hAnsi="Times New Roman" w:eastAsia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z, p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  <w:t xml:space="preserve">и </w:t>
      </w:r>
      <w:r>
        <w:rPr>
          <w:rFonts w:ascii="Times New Roman" w:hAnsi="Times New Roman" w:eastAsia="Times New Roman" w:cs="Times New Roman"/>
          <w:i/>
          <w:iCs/>
          <w:sz w:val="24"/>
          <w:szCs w:val="24"/>
          <w:highlight w:val="none"/>
          <w:lang w:val="sr-Cyrl-RS"/>
        </w:rPr>
        <w:t xml:space="preserve">u</w:t>
      </w:r>
      <w:r>
        <w:rPr>
          <w:rFonts w:ascii="Times New Roman" w:hAnsi="Times New Roman" w:eastAsia="Times New Roman" w:cs="Times New Roman"/>
          <w:i w:val="0"/>
          <w:iCs w:val="0"/>
          <w:sz w:val="24"/>
          <w:szCs w:val="24"/>
          <w:highlight w:val="none"/>
          <w:lang w:val="sr-Cyrl-RS"/>
        </w:rPr>
        <w:t xml:space="preserve"> код ученика из Западнобачког округа, Јужнобачког округа и града Београда.</w:t>
      </w:r>
      <w:r>
        <w:rPr>
          <w:rStyle w:val="871"/>
          <w:rFonts w:ascii="Times New Roman" w:hAnsi="Times New Roman" w:eastAsia="Times New Roman" w:cs="Times New Roman"/>
          <w:i w:val="0"/>
          <w:iCs w:val="0"/>
          <w:sz w:val="24"/>
          <w:szCs w:val="24"/>
          <w:highlight w:val="none"/>
          <w:lang w:val="sr-Cyrl-RS"/>
        </w:rPr>
        <w:footnoteReference w:id="4"/>
      </w:r>
      <w:r>
        <w:rPr>
          <w:rFonts w:ascii="Times New Roman" w:hAnsi="Times New Roman" w:eastAsia="Times New Roman" w:cs="Times New Roman"/>
          <w:bCs w:val="0"/>
          <w:i w:val="0"/>
          <w:sz w:val="24"/>
          <w:szCs w:val="24"/>
          <w:highlight w:val="none"/>
          <w:lang w:val="sr-Cyrl-RS"/>
          <w14:ligatures w14:val="none"/>
        </w:rPr>
      </w:r>
      <w:r>
        <w:rPr>
          <w:rFonts w:ascii="Times New Roman" w:hAnsi="Times New Roman" w:eastAsia="Times New Roman" w:cs="Times New Roman"/>
          <w:bCs w:val="0"/>
          <w:i w:val="0"/>
          <w:sz w:val="24"/>
          <w:szCs w:val="24"/>
          <w:highlight w:val="none"/>
          <w:lang w:val="sr-Cyrl-RS"/>
          <w14:ligatures w14:val="none"/>
        </w:rPr>
      </w:r>
    </w:p>
    <w:p>
      <w:pPr>
        <w:suppressLineNumbers w:val="false"/>
        <w:pBdr/>
        <w:spacing w:after="0" w:before="0" w:line="360" w:lineRule="auto"/>
        <w:ind/>
        <w:contextualSpacing w:val="false"/>
        <w:jc w:val="both"/>
        <w:rPr>
          <w:rFonts w:ascii="Times New Roman" w:hAnsi="Times New Roman" w:eastAsia="Times New Roman" w:cs="Times New Roman"/>
          <w:bCs w:val="0"/>
          <w:i w:val="0"/>
          <w:sz w:val="24"/>
          <w:szCs w:val="24"/>
          <w:highlight w:val="none"/>
          <w:lang w:val="sr-Cyrl-RS"/>
          <w14:ligatures w14:val="none"/>
        </w:rPr>
      </w:pPr>
      <w:r>
        <w:rPr>
          <w:rFonts w:ascii="Times New Roman" w:hAnsi="Times New Roman" w:eastAsia="Times New Roman" w:cs="Times New Roman"/>
          <w:bCs w:val="0"/>
          <w:i w:val="0"/>
          <w:sz w:val="24"/>
          <w:szCs w:val="24"/>
          <w:highlight w:val="none"/>
          <w:lang w:val="sr-Cyrl-RS"/>
          <w14:ligatures w14:val="none"/>
        </w:rPr>
      </w:r>
      <w:r>
        <w:rPr>
          <w:rFonts w:ascii="Times New Roman" w:hAnsi="Times New Roman" w:eastAsia="Times New Roman" w:cs="Times New Roman"/>
          <w:bCs w:val="0"/>
          <w:i w:val="0"/>
          <w:sz w:val="24"/>
          <w:szCs w:val="24"/>
          <w:highlight w:val="none"/>
          <w:lang w:val="sr-Cyrl-RS"/>
          <w14:ligatures w14:val="none"/>
        </w:rPr>
      </w:r>
    </w:p>
    <w:p>
      <w:pPr>
        <w:suppressLineNumbers w:val="false"/>
        <w:pBdr/>
        <w:spacing w:after="0" w:before="0" w:line="360" w:lineRule="auto"/>
        <w:ind/>
        <w:contextualSpacing w:val="false"/>
        <w:jc w:val="both"/>
        <w:rPr>
          <w:rFonts w:ascii="Times New Roman" w:hAnsi="Times New Roman" w:eastAsia="Times New Roman" w:cs="Times New Roman"/>
          <w:bCs w:val="0"/>
          <w:i w:val="0"/>
          <w:sz w:val="24"/>
          <w:szCs w:val="24"/>
          <w:highlight w:val="none"/>
          <w:lang w:val="sr-Cyrl-RS"/>
          <w14:ligatures w14:val="none"/>
        </w:rPr>
      </w:pPr>
      <w:r>
        <w:rPr>
          <w:rFonts w:ascii="Times New Roman" w:hAnsi="Times New Roman" w:eastAsia="Times New Roman" w:cs="Times New Roman"/>
          <w:i w:val="0"/>
          <w:iCs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eastAsia="Times New Roman" w:cs="Times New Roman"/>
          <w:bCs w:val="0"/>
          <w:i w:val="0"/>
          <w:sz w:val="24"/>
          <w:szCs w:val="24"/>
          <w:highlight w:val="none"/>
          <w:lang w:val="sr-Cyrl-RS"/>
          <w14:ligatures w14:val="none"/>
        </w:rPr>
      </w:r>
      <w:r>
        <w:rPr>
          <w:rFonts w:ascii="Times New Roman" w:hAnsi="Times New Roman" w:eastAsia="Times New Roman" w:cs="Times New Roman"/>
          <w:bCs w:val="0"/>
          <w:i w:val="0"/>
          <w:sz w:val="24"/>
          <w:szCs w:val="24"/>
          <w:highlight w:val="none"/>
          <w:lang w:val="sr-Cyrl-RS"/>
          <w14:ligatures w14:val="none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center"/>
        <w:rPr>
          <w:rFonts w:ascii="Times New Roman" w:hAnsi="Times New Roman" w:eastAsia="Times New Roman" w:cs="Times New Roman"/>
          <w:bCs/>
          <w:i/>
          <w:spacing w:val="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pacing w:val="0"/>
          <w:sz w:val="24"/>
          <w:szCs w:val="24"/>
          <w:highlight w:val="none"/>
        </w:rPr>
        <w:t xml:space="preserve">Табела 3. 3. 6. </w:t>
      </w:r>
      <w:r>
        <w:rPr>
          <w:rFonts w:ascii="Times New Roman" w:hAnsi="Times New Roman" w:eastAsia="Times New Roman" w:cs="Times New Roman"/>
          <w:i/>
          <w:iCs/>
          <w:spacing w:val="0"/>
          <w:sz w:val="24"/>
          <w:szCs w:val="24"/>
          <w:highlight w:val="none"/>
        </w:rPr>
        <w:t xml:space="preserve">Сегментација</w:t>
      </w:r>
      <w:r>
        <w:rPr>
          <w:rFonts w:ascii="Times New Roman" w:hAnsi="Times New Roman" w:eastAsia="Times New Roman" w:cs="Times New Roman"/>
          <w:i/>
          <w:iCs/>
          <w:spacing w:val="0"/>
          <w:sz w:val="24"/>
          <w:szCs w:val="24"/>
          <w:highlight w:val="none"/>
        </w:rPr>
        <w:t xml:space="preserve"> по округу</w:t>
      </w:r>
      <w:r>
        <w:rPr>
          <w:rFonts w:ascii="Times New Roman" w:hAnsi="Times New Roman" w:eastAsia="Times New Roman" w:cs="Times New Roman"/>
          <w:bCs/>
          <w:i/>
          <w:spacing w:val="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Cs/>
          <w:i/>
          <w:spacing w:val="0"/>
          <w:sz w:val="24"/>
          <w:szCs w:val="24"/>
          <w:highlight w:val="none"/>
        </w:rPr>
      </w: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r>
      <w:r>
        <w:rPr>
          <w:rFonts w:ascii="Times New Roman" w:hAnsi="Times New Roman" w:eastAsia="Times New Roman" w:cs="Times New Roman"/>
          <w:bCs/>
          <w:i/>
          <w:spacing w:val="0"/>
          <w:sz w:val="24"/>
          <w:szCs w:val="24"/>
          <w:highlight w:val="none"/>
        </w:rPr>
      </w:r>
    </w:p>
    <w:tbl>
      <w:tblPr>
        <w:tblStyle w:val="742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2232"/>
        <w:gridCol w:w="2232"/>
        <w:gridCol w:w="2232"/>
        <w:gridCol w:w="2232"/>
      </w:tblGrid>
      <w:tr>
        <w:trPr/>
        <w:tc>
          <w:tcPr>
            <w:tcBorders>
              <w:top w:val="single" w:color="000000" w:sz="8" w:space="0"/>
              <w:left w:val="none" w:color="000000" w:sz="8" w:space="0"/>
              <w:bottom w:val="singl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  <w:t xml:space="preserve">Округ</w:t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none" w:color="000000" w:sz="8" w:space="0"/>
              <w:bottom w:val="singl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  <w:lang w:val="sr-Cyrl-RS"/>
              </w:rPr>
              <w:t xml:space="preserve">z</w:t>
            </w:r>
            <w:r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none" w:color="000000" w:sz="8" w:space="0"/>
              <w:bottom w:val="singl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  <w:lang w:val="sr-Cyrl-RS"/>
              </w:rPr>
              <w:t xml:space="preserve">p</w:t>
            </w:r>
            <w:r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none" w:color="000000" w:sz="8" w:space="0"/>
              <w:bottom w:val="singl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  <w:lang w:val="sr-Cyrl-RS"/>
              </w:rPr>
              <w:t xml:space="preserve">u</w:t>
            </w:r>
            <w:r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</w:rPr>
            </w:r>
          </w:p>
        </w:tc>
      </w:tr>
      <w:tr>
        <w:trPr/>
        <w:tc>
          <w:tcPr>
            <w:tcBorders>
              <w:top w:val="single" w:color="000000" w:sz="8" w:space="0"/>
              <w:left w:val="none" w:color="000000" w:sz="8" w:space="0"/>
              <w:bottom w:val="none" w:color="000000" w:sz="4" w:space="0"/>
              <w:right w:val="none" w:color="000000" w:sz="4" w:space="0"/>
            </w:tcBorders>
            <w:tcW w:w="2232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pP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  <w:t xml:space="preserve">Западнобачки</w:t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</w:p>
        </w:tc>
        <w:tc>
          <w:tcPr>
            <w:tcBorders>
              <w:top w:val="single" w:color="000000" w:sz="8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232" w:type="dxa"/>
            <w:vMerge w:val="restart"/>
            <w:textDirection w:val="lrTb"/>
            <w:noWrap w:val="false"/>
          </w:tcPr>
          <w:p>
            <w:pPr>
              <w:pBdr/>
              <w:spacing w:after="0" w:before="0" w:line="240"/>
              <w:ind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1,00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tcBorders>
              <w:top w:val="single" w:color="000000" w:sz="8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232" w:type="dxa"/>
            <w:vMerge w:val="restart"/>
            <w:textDirection w:val="lrTb"/>
            <w:noWrap w:val="false"/>
          </w:tcPr>
          <w:p>
            <w:pPr>
              <w:pBdr/>
              <w:spacing w:after="0" w:before="0" w:line="240"/>
              <w:ind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1,01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tcBorders>
              <w:top w:val="single" w:color="000000" w:sz="8" w:space="0"/>
              <w:left w:val="none" w:color="000000" w:sz="4" w:space="0"/>
              <w:bottom w:val="none" w:color="000000" w:sz="4" w:space="0"/>
              <w:right w:val="none" w:color="000000" w:sz="8" w:space="0"/>
            </w:tcBorders>
            <w:tcW w:w="2232" w:type="dxa"/>
            <w:vMerge w:val="restart"/>
            <w:textDirection w:val="lrTb"/>
            <w:noWrap w:val="false"/>
          </w:tcPr>
          <w:p>
            <w:pPr>
              <w:pBdr/>
              <w:spacing w:after="0" w:before="0" w:line="240"/>
              <w:ind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0,48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>
              <w:top w:val="none" w:color="000000" w:sz="4" w:space="0"/>
              <w:left w:val="none" w:color="000000" w:sz="8" w:space="0"/>
              <w:bottom w:val="none" w:color="000000" w:sz="4" w:space="0"/>
              <w:right w:val="none" w:color="000000" w:sz="4" w:space="0"/>
            </w:tcBorders>
            <w:tcW w:w="2232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pP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  <w:t xml:space="preserve">Јужнобачки</w:t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232" w:type="dxa"/>
            <w:vMerge w:val="restart"/>
            <w:textDirection w:val="lrTb"/>
            <w:noWrap w:val="false"/>
          </w:tcPr>
          <w:p>
            <w:pPr>
              <w:pBdr/>
              <w:spacing w:after="0" w:before="0" w:line="240"/>
              <w:ind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1,50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232" w:type="dxa"/>
            <w:vMerge w:val="restart"/>
            <w:textDirection w:val="lrTb"/>
            <w:noWrap w:val="false"/>
          </w:tcPr>
          <w:p>
            <w:pPr>
              <w:pBdr/>
              <w:spacing w:after="0" w:before="0" w:line="240"/>
              <w:ind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1,12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8" w:space="0"/>
            </w:tcBorders>
            <w:tcW w:w="2232" w:type="dxa"/>
            <w:vMerge w:val="restart"/>
            <w:textDirection w:val="lrTb"/>
            <w:noWrap w:val="false"/>
          </w:tcPr>
          <w:p>
            <w:pPr>
              <w:pBdr/>
              <w:spacing w:after="0" w:before="0" w:line="240"/>
              <w:ind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0,57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>
              <w:top w:val="none" w:color="000000" w:sz="4" w:space="0"/>
              <w:left w:val="none" w:color="000000" w:sz="8" w:space="0"/>
              <w:bottom w:val="single" w:color="000000" w:sz="8" w:space="0"/>
              <w:right w:val="none" w:color="000000" w:sz="4" w:space="0"/>
            </w:tcBorders>
            <w:tcW w:w="2232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pP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  <w:t xml:space="preserve">Град Београд</w:t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none" w:color="000000" w:sz="4" w:space="0"/>
            </w:tcBorders>
            <w:tcW w:w="2232" w:type="dxa"/>
            <w:vMerge w:val="restart"/>
            <w:textDirection w:val="lrTb"/>
            <w:noWrap w:val="false"/>
          </w:tcPr>
          <w:p>
            <w:pPr>
              <w:pBdr/>
              <w:spacing w:after="0" w:before="0" w:line="240"/>
              <w:ind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1,27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none" w:color="000000" w:sz="4" w:space="0"/>
            </w:tcBorders>
            <w:tcW w:w="2232" w:type="dxa"/>
            <w:vMerge w:val="restart"/>
            <w:textDirection w:val="lrTb"/>
            <w:noWrap w:val="false"/>
          </w:tcPr>
          <w:p>
            <w:pPr>
              <w:pBdr/>
              <w:spacing w:after="0" w:before="0" w:line="240"/>
              <w:ind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1,09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none" w:color="000000" w:sz="8" w:space="0"/>
            </w:tcBorders>
            <w:tcW w:w="2232" w:type="dxa"/>
            <w:vMerge w:val="restart"/>
            <w:textDirection w:val="lrTb"/>
            <w:noWrap w:val="false"/>
          </w:tcPr>
          <w:p>
            <w:pPr>
              <w:pBdr/>
              <w:spacing w:after="0" w:before="0" w:line="240"/>
              <w:ind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0,64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</w:tr>
    </w:tbl>
    <w:p>
      <w:pPr>
        <w:suppressLineNumbers w:val="false"/>
        <w:pBdr/>
        <w:spacing w:after="0" w:before="0" w:line="360" w:lineRule="auto"/>
        <w:ind/>
        <w:contextualSpacing w:val="false"/>
        <w:jc w:val="both"/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pP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r>
    </w:p>
    <w:p>
      <w:pPr>
        <w:suppressLineNumbers w:val="false"/>
        <w:pBdr/>
        <w:spacing w:after="0" w:before="0" w:line="360" w:lineRule="auto"/>
        <w:ind/>
        <w:contextualSpacing w:val="false"/>
        <w:jc w:val="both"/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pP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r>
    </w:p>
    <w:p>
      <w:pPr>
        <w:suppressLineNumbers w:val="false"/>
        <w:pBdr/>
        <w:spacing w:after="0" w:before="0" w:line="360" w:lineRule="auto"/>
        <w:ind/>
        <w:contextualSpacing w:val="false"/>
        <w:jc w:val="both"/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i w:val="0"/>
          <w:iCs w:val="0"/>
          <w:sz w:val="24"/>
          <w:szCs w:val="24"/>
          <w:highlight w:val="none"/>
          <w:lang w:val="sr-Cyrl-RS"/>
        </w:rPr>
        <w:tab/>
        <w:t xml:space="preserve">Кронбахов коефицијент α за параметре </w:t>
      </w:r>
      <w:r>
        <w:rPr>
          <w:rFonts w:ascii="Times New Roman" w:hAnsi="Times New Roman" w:eastAsia="Times New Roman" w:cs="Times New Roman"/>
          <w:i/>
          <w:iCs/>
          <w:sz w:val="24"/>
          <w:szCs w:val="24"/>
          <w:highlight w:val="none"/>
          <w:lang w:val="sr-Cyrl-RS"/>
        </w:rPr>
        <w:t xml:space="preserve">z</w:t>
      </w:r>
      <w:r>
        <w:rPr>
          <w:rFonts w:ascii="Times New Roman" w:hAnsi="Times New Roman" w:eastAsia="Times New Roman" w:cs="Times New Roman"/>
          <w:i w:val="0"/>
          <w:iCs w:val="0"/>
          <w:sz w:val="24"/>
          <w:szCs w:val="24"/>
          <w:highlight w:val="none"/>
          <w:lang w:val="sr-Cyrl-RS"/>
        </w:rPr>
        <w:t xml:space="preserve">, </w:t>
      </w:r>
      <w:r>
        <w:rPr>
          <w:rFonts w:ascii="Times New Roman" w:hAnsi="Times New Roman" w:eastAsia="Times New Roman" w:cs="Times New Roman"/>
          <w:i/>
          <w:iCs/>
          <w:sz w:val="24"/>
          <w:szCs w:val="24"/>
          <w:highlight w:val="none"/>
          <w:lang w:val="sr-Cyrl-RS"/>
        </w:rPr>
        <w:t xml:space="preserve">p</w:t>
      </w:r>
      <w:r>
        <w:rPr>
          <w:rFonts w:ascii="Times New Roman" w:hAnsi="Times New Roman" w:eastAsia="Times New Roman" w:cs="Times New Roman"/>
          <w:i w:val="0"/>
          <w:iCs w:val="0"/>
          <w:sz w:val="24"/>
          <w:szCs w:val="24"/>
          <w:highlight w:val="none"/>
          <w:lang w:val="sr-Cyrl-RS"/>
        </w:rPr>
        <w:t xml:space="preserve"> и </w:t>
      </w:r>
      <w:r>
        <w:rPr>
          <w:rFonts w:ascii="Times New Roman" w:hAnsi="Times New Roman" w:eastAsia="Times New Roman" w:cs="Times New Roman"/>
          <w:i/>
          <w:iCs/>
          <w:sz w:val="24"/>
          <w:szCs w:val="24"/>
          <w:highlight w:val="none"/>
          <w:lang w:val="sr-Cyrl-RS"/>
        </w:rPr>
        <w:t xml:space="preserve">u </w:t>
      </w: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  <w:t xml:space="preserve">свих испитаника износи 0,77.</w:t>
      </w: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r>
    </w:p>
    <w:p>
      <w:pPr>
        <w:suppressLineNumbers w:val="false"/>
        <w:pBdr/>
        <w:spacing w:after="0" w:before="0" w:line="360" w:lineRule="auto"/>
        <w:ind/>
        <w:contextualSpacing w:val="false"/>
        <w:jc w:val="both"/>
        <w:rPr>
          <w:rFonts w:ascii="Times New Roman" w:hAnsi="Times New Roman" w:eastAsia="Times New Roman" w:cs="Times New Roman"/>
          <w:sz w:val="24"/>
          <w:szCs w:val="24"/>
          <w:highlight w:val="none"/>
          <w14:ligatures w14:val="none"/>
        </w:rPr>
      </w:pP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  <w:tab/>
        <w:t xml:space="preserve">Кронбахов коефицијент α само за </w:t>
      </w:r>
      <w:r>
        <w:rPr>
          <w:rFonts w:ascii="Times New Roman" w:hAnsi="Times New Roman" w:cs="Times New Roman"/>
          <w:bCs w:val="0"/>
          <w:i/>
          <w:iCs/>
          <w:sz w:val="24"/>
          <w:szCs w:val="24"/>
          <w:highlight w:val="none"/>
          <w14:ligatures w14:val="none"/>
        </w:rPr>
        <w:t xml:space="preserve">z </w:t>
      </w:r>
      <w:r>
        <w:rPr>
          <w:rFonts w:ascii="Times New Roman" w:hAnsi="Times New Roman" w:cs="Times New Roman"/>
          <w:bCs w:val="0"/>
          <w:i w:val="0"/>
          <w:iCs w:val="0"/>
          <w:sz w:val="24"/>
          <w:szCs w:val="24"/>
          <w:highlight w:val="none"/>
          <w14:ligatures w14:val="none"/>
        </w:rPr>
        <w:t xml:space="preserve">и </w:t>
      </w:r>
      <w:r>
        <w:rPr>
          <w:rFonts w:ascii="Times New Roman" w:hAnsi="Times New Roman" w:cs="Times New Roman"/>
          <w:bCs w:val="0"/>
          <w:i/>
          <w:iCs/>
          <w:sz w:val="24"/>
          <w:szCs w:val="24"/>
          <w:highlight w:val="none"/>
          <w14:ligatures w14:val="none"/>
        </w:rPr>
        <w:t xml:space="preserve">u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износи 0,63.</w:t>
      </w:r>
      <w:r>
        <w:rPr>
          <w:rFonts w:ascii="Times New Roman" w:hAnsi="Times New Roman" w:cs="Times New Roman"/>
          <w:sz w:val="24"/>
          <w:szCs w:val="24"/>
          <w:highlight w:val="none"/>
          <w14:ligatures w14:val="none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both"/>
        <w:rPr>
          <w:rFonts w:ascii="Times New Roman" w:hAnsi="Times New Roman" w:eastAsia="Times New Roman" w:cs="Times New Roman"/>
          <w:sz w:val="24"/>
          <w:szCs w:val="24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  <w:t xml:space="preserve">Кронбахов коефицијент α само за </w:t>
      </w:r>
      <w:r>
        <w:rPr>
          <w:rFonts w:ascii="Times New Roman" w:hAnsi="Times New Roman" w:cs="Times New Roman"/>
          <w:bCs w:val="0"/>
          <w:i/>
          <w:iCs/>
          <w:sz w:val="24"/>
          <w:szCs w:val="24"/>
          <w:highlight w:val="none"/>
          <w14:ligatures w14:val="none"/>
        </w:rPr>
        <w:t xml:space="preserve">z </w:t>
      </w:r>
      <w:r>
        <w:rPr>
          <w:rFonts w:ascii="Times New Roman" w:hAnsi="Times New Roman" w:cs="Times New Roman"/>
          <w:bCs w:val="0"/>
          <w:i w:val="0"/>
          <w:iCs w:val="0"/>
          <w:sz w:val="24"/>
          <w:szCs w:val="24"/>
          <w:highlight w:val="none"/>
          <w14:ligatures w14:val="none"/>
        </w:rPr>
        <w:t xml:space="preserve">и </w:t>
      </w:r>
      <w:r>
        <w:rPr>
          <w:rFonts w:ascii="Times New Roman" w:hAnsi="Times New Roman" w:cs="Times New Roman"/>
          <w:bCs w:val="0"/>
          <w:i/>
          <w:iCs/>
          <w:sz w:val="24"/>
          <w:szCs w:val="24"/>
          <w:highlight w:val="none"/>
          <w14:ligatures w14:val="none"/>
        </w:rPr>
        <w:t xml:space="preserve">p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износи 0,58.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both"/>
        <w:rPr>
          <w:rFonts w:ascii="Times New Roman" w:hAnsi="Times New Roman" w:cs="Times New Roman"/>
          <w:sz w:val="24"/>
          <w:szCs w:val="24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  <w:t xml:space="preserve">Кронбахов коефицијент α само за </w:t>
      </w:r>
      <w:r>
        <w:rPr>
          <w:rFonts w:ascii="Times New Roman" w:hAnsi="Times New Roman" w:cs="Times New Roman"/>
          <w:bCs w:val="0"/>
          <w:i/>
          <w:iCs/>
          <w:sz w:val="24"/>
          <w:szCs w:val="24"/>
          <w:highlight w:val="none"/>
          <w14:ligatures w14:val="none"/>
        </w:rPr>
        <w:t xml:space="preserve">p </w:t>
      </w:r>
      <w:r>
        <w:rPr>
          <w:rFonts w:ascii="Times New Roman" w:hAnsi="Times New Roman" w:cs="Times New Roman"/>
          <w:bCs w:val="0"/>
          <w:i w:val="0"/>
          <w:iCs w:val="0"/>
          <w:sz w:val="24"/>
          <w:szCs w:val="24"/>
          <w:highlight w:val="none"/>
          <w14:ligatures w14:val="none"/>
        </w:rPr>
        <w:t xml:space="preserve">и </w:t>
      </w:r>
      <w:r>
        <w:rPr>
          <w:rFonts w:ascii="Times New Roman" w:hAnsi="Times New Roman" w:cs="Times New Roman"/>
          <w:bCs w:val="0"/>
          <w:i/>
          <w:iCs/>
          <w:sz w:val="24"/>
          <w:szCs w:val="24"/>
          <w:highlight w:val="none"/>
          <w14:ligatures w14:val="none"/>
        </w:rPr>
        <w:t xml:space="preserve">u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износи 0,80.</w:t>
      </w:r>
      <w:r>
        <w:rPr>
          <w:rFonts w:ascii="Times New Roman" w:hAnsi="Times New Roman" w:cs="Times New Roman"/>
          <w:sz w:val="24"/>
          <w:szCs w:val="24"/>
          <w:highlight w:val="none"/>
          <w14:ligatures w14:val="none"/>
        </w:rPr>
      </w:r>
      <w:r>
        <w:rPr>
          <w:rFonts w:ascii="Times New Roman" w:hAnsi="Times New Roman" w:cs="Times New Roman"/>
          <w:sz w:val="24"/>
          <w:szCs w:val="24"/>
          <w:highlight w:val="none"/>
          <w14:ligatures w14:val="none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both"/>
        <w:rPr>
          <w:rFonts w:ascii="Times New Roman" w:hAnsi="Times New Roman" w:cs="Times New Roman"/>
          <w:sz w:val="24"/>
          <w:szCs w:val="24"/>
          <w:highlight w:val="none"/>
          <w14:ligatures w14:val="none"/>
        </w:rPr>
      </w:pPr>
      <w:r>
        <w:rPr>
          <w:rFonts w:ascii="Times New Roman" w:hAnsi="Times New Roman" w:cs="Times New Roman"/>
          <w:sz w:val="24"/>
          <w:szCs w:val="24"/>
          <w:highlight w:val="none"/>
          <w14:ligatures w14:val="none"/>
        </w:rPr>
      </w:r>
      <w:r>
        <w:rPr>
          <w:rFonts w:ascii="Times New Roman" w:hAnsi="Times New Roman" w:cs="Times New Roman"/>
          <w:sz w:val="24"/>
          <w:szCs w:val="24"/>
          <w:highlight w:val="none"/>
          <w14:ligatures w14:val="none"/>
        </w:rPr>
      </w:r>
    </w:p>
    <w:p>
      <w:pPr>
        <w:suppressLineNumbers w:val="false"/>
        <w:pBdr/>
        <w:spacing w:line="240" w:lineRule="auto"/>
        <w:ind w:firstLine="567"/>
        <w:contextualSpacing w:val="false"/>
        <w:jc w:val="left"/>
        <w:rPr>
          <w:rFonts w:ascii="Times New Roman" w:hAnsi="Times New Roman" w:eastAsia="Times New Roman" w:cs="Times New Roman"/>
          <w:spacing w:val="28"/>
          <w:sz w:val="24"/>
          <w:szCs w:val="24"/>
          <w:highlight w:val="none"/>
          <w:lang w:val="sr-Cyrl-RS"/>
        </w:rPr>
      </w:pPr>
      <w:r>
        <w:rPr>
          <w:rFonts w:ascii="Times New Roman" w:hAnsi="Times New Roman" w:eastAsia="Times New Roman" w:cs="Times New Roman"/>
          <w:spacing w:val="28"/>
          <w:sz w:val="24"/>
          <w:szCs w:val="24"/>
          <w:highlight w:val="none"/>
          <w:lang w:val="sr-Cyrl-RS"/>
        </w:rPr>
        <w:t xml:space="preserve">3. 3. Дискусија о резултатима</w:t>
      </w:r>
      <w:r>
        <w:rPr>
          <w:rFonts w:ascii="Times New Roman" w:hAnsi="Times New Roman" w:eastAsia="Times New Roman" w:cs="Times New Roman"/>
          <w:spacing w:val="28"/>
          <w:sz w:val="24"/>
          <w:szCs w:val="24"/>
          <w:highlight w:val="none"/>
          <w:lang w:val="sr-Cyrl-RS"/>
        </w:rPr>
      </w:r>
      <w:r>
        <w:rPr>
          <w:rFonts w:ascii="Times New Roman" w:hAnsi="Times New Roman" w:eastAsia="Times New Roman" w:cs="Times New Roman"/>
          <w:spacing w:val="28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both"/>
        <w:rPr>
          <w:rFonts w:ascii="Times New Roman" w:hAnsi="Times New Roman" w:cs="Times New Roman"/>
          <w:sz w:val="24"/>
          <w:szCs w:val="24"/>
          <w:highlight w:val="none"/>
          <w14:ligatures w14:val="none"/>
        </w:rPr>
      </w:pPr>
      <w:r>
        <w:rPr>
          <w:rFonts w:ascii="Times New Roman" w:hAnsi="Times New Roman" w:cs="Times New Roman"/>
          <w:sz w:val="24"/>
          <w:szCs w:val="24"/>
          <w:highlight w:val="none"/>
          <w14:ligatures w14:val="none"/>
        </w:rPr>
      </w:r>
      <w:r>
        <w:rPr>
          <w:rFonts w:ascii="Times New Roman" w:hAnsi="Times New Roman" w:cs="Times New Roman"/>
          <w:sz w:val="24"/>
          <w:szCs w:val="24"/>
          <w:highlight w:val="none"/>
          <w14:ligatures w14:val="none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both"/>
        <w:rPr>
          <w:rFonts w:ascii="Times New Roman" w:hAnsi="Times New Roman" w:eastAsia="Times New Roman" w:cs="Times New Roman"/>
          <w:sz w:val="24"/>
          <w:szCs w:val="24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Кронбахови коефицијенти α за колоне које су узете у обзир за сваку од дефинисаних метрика указују на висок степен корелације и оправдавају примену дефинисаних метрика.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both"/>
        <w:rPr>
          <w:rFonts w:ascii="Times New Roman" w:hAnsi="Times New Roman" w:eastAsia="Times New Roman" w:cs="Times New Roman"/>
          <w:sz w:val="24"/>
          <w:szCs w:val="24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Просечан испитаник сматра да је прилично зрео (</w:t>
      </w:r>
      <w:r>
        <w:rPr>
          <w:rFonts w:ascii="Times New Roman" w:hAnsi="Times New Roman" w:eastAsia="Times New Roman" w:cs="Times New Roman"/>
          <w:i/>
          <w:iCs/>
          <w:sz w:val="24"/>
          <w:szCs w:val="24"/>
          <w:highlight w:val="none"/>
        </w:rPr>
        <w:t xml:space="preserve">z = </w:t>
      </w:r>
      <w:r>
        <w:rPr>
          <w:rFonts w:ascii="Times New Roman" w:hAnsi="Times New Roman" w:eastAsia="Times New Roman" w:cs="Times New Roman"/>
          <w:i w:val="0"/>
          <w:iCs w:val="0"/>
          <w:sz w:val="24"/>
          <w:szCs w:val="24"/>
          <w:highlight w:val="none"/>
        </w:rPr>
        <w:t xml:space="preserve">1,16)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, подржава протесте (</w:t>
      </w:r>
      <w:r>
        <w:rPr>
          <w:rFonts w:ascii="Times New Roman" w:hAnsi="Times New Roman" w:eastAsia="Times New Roman" w:cs="Times New Roman"/>
          <w:i/>
          <w:iCs/>
          <w:sz w:val="24"/>
          <w:szCs w:val="24"/>
          <w:highlight w:val="none"/>
        </w:rPr>
        <w:t xml:space="preserve">p = </w:t>
      </w:r>
      <w:r>
        <w:rPr>
          <w:rFonts w:ascii="Times New Roman" w:hAnsi="Times New Roman" w:eastAsia="Times New Roman" w:cs="Times New Roman"/>
          <w:i w:val="0"/>
          <w:iCs w:val="0"/>
          <w:sz w:val="24"/>
          <w:szCs w:val="24"/>
          <w:highlight w:val="none"/>
        </w:rPr>
        <w:t xml:space="preserve">1,13)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 и повремено им присуствује (</w:t>
      </w:r>
      <w:r>
        <w:rPr>
          <w:rFonts w:ascii="Times New Roman" w:hAnsi="Times New Roman" w:eastAsia="Times New Roman" w:cs="Times New Roman"/>
          <w:i/>
          <w:iCs/>
          <w:sz w:val="24"/>
          <w:szCs w:val="24"/>
          <w:highlight w:val="none"/>
        </w:rPr>
        <w:t xml:space="preserve">u </w:t>
      </w:r>
      <w:r>
        <w:rPr>
          <w:rFonts w:ascii="Times New Roman" w:hAnsi="Times New Roman" w:eastAsia="Times New Roman" w:cs="Times New Roman"/>
          <w:i w:val="0"/>
          <w:iCs w:val="0"/>
          <w:sz w:val="24"/>
          <w:szCs w:val="24"/>
          <w:highlight w:val="none"/>
        </w:rPr>
        <w:t xml:space="preserve">= 0,59)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.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both"/>
        <w:rPr>
          <w:rFonts w:ascii="Times New Roman" w:hAnsi="Times New Roman" w:eastAsia="Times New Roman" w:cs="Times New Roman"/>
          <w:sz w:val="24"/>
          <w:szCs w:val="24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Просечна средњошколска девојка види себе зрелијом него просечан средњошколски момак, што је у складу с познатим у науци, и чешћи је учесник протеста. И момак и девојка подржавају протесте.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both"/>
        <w:rPr>
          <w:rFonts w:ascii="Times New Roman" w:hAnsi="Times New Roman" w:eastAsia="Times New Roman" w:cs="Times New Roman"/>
          <w:bCs w:val="0"/>
          <w:i w:val="0"/>
          <w:sz w:val="24"/>
          <w:szCs w:val="24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Није уочена монотоност промене параметара </w:t>
      </w:r>
      <w:r>
        <w:rPr>
          <w:rFonts w:ascii="Times New Roman" w:hAnsi="Times New Roman" w:eastAsia="Times New Roman" w:cs="Times New Roman"/>
          <w:i/>
          <w:iCs/>
          <w:sz w:val="24"/>
          <w:szCs w:val="24"/>
          <w:highlight w:val="none"/>
        </w:rPr>
        <w:t xml:space="preserve">z</w:t>
      </w:r>
      <w:r>
        <w:rPr>
          <w:rFonts w:ascii="Times New Roman" w:hAnsi="Times New Roman" w:eastAsia="Times New Roman" w:cs="Times New Roman"/>
          <w:i w:val="0"/>
          <w:iCs w:val="0"/>
          <w:sz w:val="24"/>
          <w:szCs w:val="24"/>
          <w:highlight w:val="none"/>
        </w:rPr>
        <w:t xml:space="preserve">, </w:t>
      </w:r>
      <w:r>
        <w:rPr>
          <w:rFonts w:ascii="Times New Roman" w:hAnsi="Times New Roman" w:eastAsia="Times New Roman" w:cs="Times New Roman"/>
          <w:i/>
          <w:iCs/>
          <w:sz w:val="24"/>
          <w:szCs w:val="24"/>
          <w:highlight w:val="none"/>
        </w:rPr>
        <w:t xml:space="preserve">p</w:t>
      </w:r>
      <w:r>
        <w:rPr>
          <w:rFonts w:ascii="Times New Roman" w:hAnsi="Times New Roman" w:eastAsia="Times New Roman" w:cs="Times New Roman"/>
          <w:i w:val="0"/>
          <w:iCs w:val="0"/>
          <w:sz w:val="24"/>
          <w:szCs w:val="24"/>
          <w:highlight w:val="none"/>
        </w:rPr>
        <w:t xml:space="preserve"> и </w:t>
      </w:r>
      <w:r>
        <w:rPr>
          <w:rFonts w:ascii="Times New Roman" w:hAnsi="Times New Roman" w:eastAsia="Times New Roman" w:cs="Times New Roman"/>
          <w:i/>
          <w:iCs/>
          <w:sz w:val="24"/>
          <w:szCs w:val="24"/>
          <w:highlight w:val="none"/>
        </w:rPr>
        <w:t xml:space="preserve">u </w:t>
      </w:r>
      <w:r>
        <w:rPr>
          <w:rFonts w:ascii="Times New Roman" w:hAnsi="Times New Roman" w:eastAsia="Times New Roman" w:cs="Times New Roman"/>
          <w:i w:val="0"/>
          <w:iCs w:val="0"/>
          <w:sz w:val="24"/>
          <w:szCs w:val="24"/>
          <w:highlight w:val="none"/>
        </w:rPr>
        <w:t xml:space="preserve">са старошћу испитаника; ипак, просечни матурант сматра себе зрелијим него млађи и радикалнији је у подршци протестима. То је у сваком случају очекивано — матурант је постао пунолетан и стекао је право гласа, па га више занима уређење државе.</w:t>
      </w: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both"/>
        <w:rPr>
          <w:rFonts w:ascii="Times New Roman" w:hAnsi="Times New Roman" w:eastAsia="Times New Roman" w:cs="Times New Roman"/>
          <w:bCs w:val="0"/>
          <w:i w:val="0"/>
          <w:sz w:val="24"/>
          <w:szCs w:val="24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i w:val="0"/>
          <w:iCs w:val="0"/>
          <w:sz w:val="24"/>
          <w:szCs w:val="24"/>
          <w:highlight w:val="none"/>
        </w:rPr>
        <w:t xml:space="preserve">Уочљиво је да гимназијалци виде себе зрелијима од ученика струковних школа. Такође, у већој мери подржавају протесте и чешће им присуствују, мада и ученици струковних школа у просеку подржавају протесте.</w:t>
      </w:r>
      <w:r>
        <w:rPr>
          <w:rFonts w:ascii="Times New Roman" w:hAnsi="Times New Roman" w:eastAsia="Times New Roman" w:cs="Times New Roman"/>
          <w:i w:val="0"/>
          <w:iCs w:val="0"/>
          <w:sz w:val="24"/>
          <w:szCs w:val="24"/>
          <w:highlight w:val="none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both"/>
        <w:rPr>
          <w:rFonts w:ascii="Times New Roman" w:hAnsi="Times New Roman" w:eastAsia="Times New Roman" w:cs="Times New Roman"/>
          <w:bCs w:val="0"/>
          <w:i w:val="0"/>
          <w:sz w:val="24"/>
          <w:szCs w:val="24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i w:val="0"/>
          <w:iCs w:val="0"/>
          <w:sz w:val="24"/>
          <w:szCs w:val="24"/>
          <w:highlight w:val="none"/>
        </w:rPr>
        <w:t xml:space="preserve">Ученик из Јужнобачког округа или Града Београда вероватније ће подржати и учествовати на протестима него ученик из Западнобачког округа. Прве две средине јесу округ у коме се десио повод за протесте и главни град Републике Србије, што може оправдати радикалнију подршку покрету.</w:t>
      </w:r>
      <w:r>
        <w:rPr>
          <w:rFonts w:ascii="Times New Roman" w:hAnsi="Times New Roman" w:eastAsia="Times New Roman" w:cs="Times New Roman"/>
          <w:i w:val="0"/>
          <w:iCs w:val="0"/>
          <w:sz w:val="24"/>
          <w:szCs w:val="24"/>
          <w:highlight w:val="none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both"/>
        <w:rPr>
          <w:rFonts w:ascii="Times New Roman" w:hAnsi="Times New Roman" w:eastAsia="Times New Roman" w:cs="Times New Roman"/>
          <w:bCs w:val="0"/>
          <w:i w:val="0"/>
          <w:sz w:val="24"/>
          <w:szCs w:val="24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i w:val="0"/>
          <w:iCs w:val="0"/>
          <w:sz w:val="24"/>
          <w:szCs w:val="24"/>
          <w:highlight w:val="none"/>
        </w:rPr>
        <w:t xml:space="preserve">Корелација између перцепције зрелости је висока. Поготово је значајна корелација између подршке протестима и учешћа у њима. Уколико средњошколац подржава протесте, вероватно и учествује у њима.</w:t>
      </w:r>
      <w:r>
        <w:rPr>
          <w:rFonts w:ascii="Times New Roman" w:hAnsi="Times New Roman" w:eastAsia="Times New Roman" w:cs="Times New Roman"/>
          <w:i w:val="0"/>
          <w:iCs w:val="0"/>
          <w:sz w:val="24"/>
          <w:szCs w:val="24"/>
          <w:highlight w:val="none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both"/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pP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r>
    </w:p>
    <w:p>
      <w:pPr>
        <w:suppressLineNumbers w:val="false"/>
        <w:pBdr/>
        <w:spacing w:line="240" w:lineRule="auto"/>
        <w:ind w:firstLine="567"/>
        <w:contextualSpacing w:val="false"/>
        <w:jc w:val="left"/>
        <w:rPr>
          <w:rFonts w:ascii="Times New Roman" w:hAnsi="Times New Roman" w:eastAsia="Times New Roman" w:cs="Times New Roman"/>
          <w:spacing w:val="28"/>
          <w:sz w:val="24"/>
          <w:szCs w:val="24"/>
          <w:highlight w:val="none"/>
          <w:lang w:val="sr-Cyrl-RS"/>
        </w:rPr>
      </w:pPr>
      <w:r>
        <w:rPr>
          <w:rFonts w:ascii="Times New Roman" w:hAnsi="Times New Roman" w:eastAsia="Times New Roman" w:cs="Times New Roman"/>
          <w:spacing w:val="28"/>
          <w:sz w:val="24"/>
          <w:szCs w:val="24"/>
          <w:highlight w:val="none"/>
          <w:lang w:val="sr-Cyrl-RS"/>
        </w:rPr>
        <w:t xml:space="preserve">3. 3. Закључак</w:t>
      </w:r>
      <w:r>
        <w:rPr>
          <w:rFonts w:ascii="Times New Roman" w:hAnsi="Times New Roman" w:eastAsia="Times New Roman" w:cs="Times New Roman"/>
          <w:spacing w:val="28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both"/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pP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both"/>
        <w:rPr>
          <w:rFonts w:ascii="Times New Roman" w:hAnsi="Times New Roman" w:eastAsia="Times New Roman" w:cs="Times New Roman"/>
          <w:bCs w:val="0"/>
          <w:i w:val="0"/>
          <w:sz w:val="24"/>
          <w:szCs w:val="24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i w:val="0"/>
          <w:iCs w:val="0"/>
          <w:sz w:val="24"/>
          <w:szCs w:val="24"/>
          <w:highlight w:val="none"/>
        </w:rPr>
        <w:t xml:space="preserve">Циљ рада — дознати шта средњошколци мисле о актуелном протестном покрету — испуњен је. Потврђена је хипотеза 1. Такође је запажен одређен степен корелације између сопствене перцепције зрелости и подршке и учешћа у протестима. Просечан средњошколац сматра да је у највећој мери зрео, подржава протесте и повремено учествује у њима.</w:t>
      </w:r>
      <w:r>
        <w:rPr>
          <w:rFonts w:ascii="Times New Roman" w:hAnsi="Times New Roman" w:eastAsia="Times New Roman" w:cs="Times New Roman"/>
          <w:i w:val="0"/>
          <w:iCs w:val="0"/>
          <w:sz w:val="24"/>
          <w:szCs w:val="24"/>
          <w:highlight w:val="none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both"/>
        <w:rPr>
          <w:rFonts w:ascii="Times New Roman" w:hAnsi="Times New Roman" w:eastAsia="Times New Roman" w:cs="Times New Roman"/>
          <w:bCs w:val="0"/>
          <w:i w:val="0"/>
          <w:sz w:val="24"/>
          <w:szCs w:val="24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i w:val="0"/>
          <w:iCs w:val="0"/>
          <w:sz w:val="24"/>
          <w:szCs w:val="24"/>
          <w:highlight w:val="none"/>
        </w:rPr>
        <w:t xml:space="preserve">Најзанимљивије опажање јесте чињеница да је позитивнији став о протестима и чешће учешће запажено у Јужнобачком округу и на територији Града Београда него у Западнобачком округу. То у сваком случају указује на утицај средине на перцепцију тренутних догађања. Такође, интересантно је чешће учешће девојака на протестима.</w:t>
      </w:r>
      <w:r>
        <w:rPr>
          <w:rFonts w:ascii="Times New Roman" w:hAnsi="Times New Roman" w:eastAsia="Times New Roman" w:cs="Times New Roman"/>
          <w:i w:val="0"/>
          <w:iCs w:val="0"/>
          <w:sz w:val="24"/>
          <w:szCs w:val="24"/>
          <w:highlight w:val="none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both"/>
        <w:rPr>
          <w:rFonts w:ascii="Times New Roman" w:hAnsi="Times New Roman" w:eastAsia="Times New Roman" w:cs="Times New Roman"/>
          <w:bCs w:val="0"/>
          <w:i w:val="0"/>
          <w:sz w:val="24"/>
          <w:szCs w:val="24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i w:val="0"/>
          <w:iCs w:val="0"/>
          <w:sz w:val="24"/>
          <w:szCs w:val="24"/>
          <w:highlight w:val="none"/>
        </w:rPr>
        <w:t xml:space="preserve">У даљем истраживању било би пожељно прикупити већи корпус и урадити детаљнију сегментацију и анализу истог, како би се исцрпело више знања.</w:t>
      </w:r>
      <w:r>
        <w:rPr>
          <w:rFonts w:ascii="Times New Roman" w:hAnsi="Times New Roman" w:eastAsia="Times New Roman" w:cs="Times New Roman"/>
          <w:i w:val="0"/>
          <w:iCs w:val="0"/>
          <w:sz w:val="24"/>
          <w:szCs w:val="24"/>
          <w:highlight w:val="none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both"/>
        <w:rPr>
          <w:rFonts w:ascii="Times New Roman" w:hAnsi="Times New Roman" w:eastAsia="Times New Roman" w:cs="Times New Roman"/>
          <w:bCs w:val="0"/>
          <w:i w:val="0"/>
          <w:sz w:val="24"/>
          <w:szCs w:val="24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i w:val="0"/>
          <w:iCs w:val="0"/>
          <w:sz w:val="24"/>
          <w:szCs w:val="24"/>
          <w:highlight w:val="none"/>
        </w:rPr>
        <w:t xml:space="preserve">Сви добијени резултати овисе о премиси да је одабран репрезентативан узорак становништва.</w:t>
      </w:r>
      <w:r>
        <w:rPr>
          <w:rFonts w:ascii="Times New Roman" w:hAnsi="Times New Roman" w:eastAsia="Times New Roman" w:cs="Times New Roman"/>
          <w:i w:val="0"/>
          <w:iCs w:val="0"/>
          <w:sz w:val="24"/>
          <w:szCs w:val="24"/>
          <w:highlight w:val="none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both"/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pP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r>
    </w:p>
    <w:p>
      <w:pPr>
        <w:suppressLineNumbers w:val="false"/>
        <w:pBdr/>
        <w:spacing w:after="0" w:before="0" w:line="360" w:lineRule="auto"/>
        <w:ind w:right="0" w:firstLine="0" w:left="0"/>
        <w:contextualSpacing w:val="false"/>
        <w:jc w:val="center"/>
        <w:rPr>
          <w:rFonts w:ascii="Times New Roman" w:hAnsi="Times New Roman" w:eastAsia="Times New Roman" w:cs="Times New Roman"/>
          <w:bCs w:val="0"/>
          <w:i w:val="0"/>
          <w:spacing w:val="28"/>
          <w:sz w:val="24"/>
          <w:szCs w:val="24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i w:val="0"/>
          <w:iCs w:val="0"/>
          <w:spacing w:val="28"/>
          <w:sz w:val="24"/>
          <w:szCs w:val="24"/>
          <w:highlight w:val="none"/>
        </w:rPr>
        <w:t xml:space="preserve">ЛИТЕРАТУРА</w:t>
      </w:r>
      <w:r>
        <w:rPr>
          <w:rFonts w:ascii="Times New Roman" w:hAnsi="Times New Roman" w:eastAsia="Times New Roman" w:cs="Times New Roman"/>
          <w:i w:val="0"/>
          <w:iCs w:val="0"/>
          <w:spacing w:val="28"/>
          <w:sz w:val="24"/>
          <w:szCs w:val="24"/>
          <w:highlight w:val="none"/>
        </w:rPr>
      </w:r>
    </w:p>
    <w:p>
      <w:pPr>
        <w:suppressLineNumbers w:val="false"/>
        <w:pBdr/>
        <w:spacing w:after="0" w:before="0" w:line="360" w:lineRule="auto"/>
        <w:ind w:firstLine="0"/>
        <w:contextualSpacing w:val="false"/>
        <w:jc w:val="left"/>
        <w:rPr>
          <w:rFonts w:ascii="Times New Roman" w:hAnsi="Times New Roman" w:cs="Times New Roman"/>
          <w:bCs w:val="0"/>
          <w:i w:val="0"/>
          <w:spacing w:val="28"/>
          <w:sz w:val="24"/>
          <w:szCs w:val="24"/>
          <w:highlight w:val="none"/>
          <w14:ligatures w14:val="none"/>
        </w:rPr>
      </w:pPr>
      <w:r>
        <w:rPr>
          <w:rFonts w:ascii="Times New Roman" w:hAnsi="Times New Roman" w:cs="Times New Roman"/>
          <w:bCs w:val="0"/>
          <w:i w:val="0"/>
          <w:spacing w:val="28"/>
          <w:sz w:val="24"/>
          <w:szCs w:val="24"/>
          <w:highlight w:val="none"/>
          <w14:ligatures w14:val="none"/>
        </w:rPr>
      </w:r>
      <w:r>
        <w:rPr>
          <w:rFonts w:ascii="Times New Roman" w:hAnsi="Times New Roman" w:cs="Times New Roman"/>
          <w:bCs w:val="0"/>
          <w:i w:val="0"/>
          <w:spacing w:val="28"/>
          <w:sz w:val="24"/>
          <w:szCs w:val="24"/>
          <w:highlight w:val="none"/>
          <w14:ligatures w14:val="none"/>
        </w:rPr>
      </w:r>
    </w:p>
    <w:p>
      <w:pPr>
        <w:suppressLineNumbers w:val="false"/>
        <w:pBdr/>
        <w:spacing w:after="0" w:before="0" w:line="360" w:lineRule="auto"/>
        <w:ind w:right="0" w:firstLine="0" w:left="0"/>
        <w:contextualSpacing w:val="false"/>
        <w:jc w:val="both"/>
        <w:rPr>
          <w:rFonts w:ascii="Times New Roman" w:hAnsi="Times New Roman" w:eastAsia="Times New Roman" w:cs="Times New Roman"/>
          <w:bCs w:val="0"/>
          <w:i w:val="0"/>
          <w:spacing w:val="0"/>
          <w:sz w:val="24"/>
          <w:szCs w:val="24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i w:val="0"/>
          <w:iCs w:val="0"/>
          <w:spacing w:val="0"/>
          <w:sz w:val="24"/>
          <w:szCs w:val="24"/>
          <w:highlight w:val="none"/>
        </w:rPr>
        <w:t xml:space="preserve">Cronbach, L. (1951). </w:t>
      </w:r>
      <w:r>
        <w:rPr>
          <w:rFonts w:ascii="Times New Roman" w:hAnsi="Times New Roman" w:eastAsia="Times New Roman" w:cs="Times New Roman"/>
          <w:i w:val="0"/>
          <w:iCs w:val="0"/>
          <w:spacing w:val="0"/>
          <w:sz w:val="24"/>
          <w:szCs w:val="24"/>
          <w:highlight w:val="none"/>
        </w:rPr>
        <w:t xml:space="preserve">Coefficient alpha and the internal structure of tests. </w:t>
      </w:r>
      <w:r>
        <w:rPr>
          <w:rFonts w:ascii="Times New Roman" w:hAnsi="Times New Roman" w:eastAsia="Times New Roman" w:cs="Times New Roman"/>
          <w:i/>
          <w:iCs/>
          <w:spacing w:val="0"/>
          <w:sz w:val="24"/>
          <w:szCs w:val="24"/>
          <w:highlight w:val="none"/>
        </w:rPr>
        <w:t xml:space="preserve">Psychometrika </w:t>
      </w:r>
      <w:r>
        <w:rPr>
          <w:rFonts w:ascii="Times New Roman" w:hAnsi="Times New Roman" w:eastAsia="Times New Roman" w:cs="Times New Roman"/>
          <w:i w:val="0"/>
          <w:iCs w:val="0"/>
          <w:spacing w:val="0"/>
          <w:sz w:val="24"/>
          <w:szCs w:val="24"/>
          <w:highlight w:val="none"/>
        </w:rPr>
        <w:t xml:space="preserve">16 (3): 297—334.</w:t>
      </w:r>
      <w:r>
        <w:rPr>
          <w:rFonts w:ascii="Times New Roman" w:hAnsi="Times New Roman" w:eastAsia="Times New Roman" w:cs="Times New Roman"/>
          <w:bCs w:val="0"/>
          <w:i w:val="0"/>
          <w:spacing w:val="0"/>
          <w:sz w:val="24"/>
          <w:szCs w:val="24"/>
          <w:highlight w:val="none"/>
          <w14:ligatures w14:val="none"/>
        </w:rPr>
      </w:r>
    </w:p>
    <w:p>
      <w:pPr>
        <w:suppressLineNumbers w:val="false"/>
        <w:pBdr/>
        <w:spacing w:after="0" w:before="0" w:line="360" w:lineRule="auto"/>
        <w:ind w:right="0" w:firstLine="0" w:left="0"/>
        <w:contextualSpacing w:val="false"/>
        <w:jc w:val="both"/>
        <w:rPr>
          <w:rFonts w:ascii="Times New Roman" w:hAnsi="Times New Roman" w:eastAsia="Times New Roman" w:cs="Times New Roman"/>
          <w:bCs w:val="0"/>
          <w:i w:val="0"/>
          <w:spacing w:val="0"/>
          <w:sz w:val="24"/>
          <w:szCs w:val="24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i w:val="0"/>
          <w:iCs w:val="0"/>
          <w:spacing w:val="0"/>
          <w:sz w:val="24"/>
          <w:szCs w:val="24"/>
          <w:highlight w:val="none"/>
        </w:rPr>
        <w:t xml:space="preserve">Likert, R. (1932). </w:t>
      </w:r>
      <w:r>
        <w:rPr>
          <w:rFonts w:ascii="Times New Roman" w:hAnsi="Times New Roman" w:eastAsia="Times New Roman" w:cs="Times New Roman"/>
          <w:i/>
          <w:iCs/>
          <w:spacing w:val="0"/>
          <w:sz w:val="24"/>
          <w:szCs w:val="24"/>
          <w:highlight w:val="none"/>
        </w:rPr>
        <w:t xml:space="preserve">A technique for the measurement of attitudes</w:t>
      </w:r>
      <w:r>
        <w:rPr>
          <w:rFonts w:ascii="Times New Roman" w:hAnsi="Times New Roman" w:eastAsia="Times New Roman" w:cs="Times New Roman"/>
          <w:i w:val="0"/>
          <w:iCs w:val="0"/>
          <w:spacing w:val="0"/>
          <w:sz w:val="24"/>
          <w:szCs w:val="24"/>
          <w:highlight w:val="none"/>
        </w:rPr>
        <w:t xml:space="preserve">, Њујорк: Archives of Psychology</w:t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14:ligatures w14:val="none"/>
        </w:rPr>
      </w:r>
    </w:p>
    <w:p>
      <w:pPr>
        <w:suppressLineNumbers w:val="false"/>
        <w:pBdr/>
        <w:spacing w:after="0" w:before="0" w:line="360" w:lineRule="auto"/>
        <w:ind w:right="0" w:firstLine="0" w:left="0"/>
        <w:contextualSpacing w:val="false"/>
        <w:jc w:val="left"/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i w:val="0"/>
          <w:iCs w:val="0"/>
          <w:spacing w:val="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i w:val="0"/>
          <w:iCs w:val="0"/>
          <w:spacing w:val="0"/>
          <w:sz w:val="24"/>
          <w:szCs w:val="24"/>
          <w:highlight w:val="none"/>
        </w:rPr>
      </w:r>
    </w:p>
    <w:sectPr>
      <w:headerReference w:type="default" r:id="rId9"/>
      <w:footerReference w:type="default" r:id="rId10"/>
      <w:footnotePr/>
      <w:endnotePr/>
      <w:type w:val="nextPage"/>
      <w:pgSz w:h="16838" w:orient="portrait" w:w="11906"/>
      <w:pgMar w:top="1417" w:right="1417" w:bottom="1417" w:left="1417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738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  <w:footnote w:id="2">
    <w:p>
      <w:pPr>
        <w:pStyle w:val="869"/>
        <w:pBdr/>
        <w:spacing/>
        <w:ind/>
        <w:rPr>
          <w:rFonts w:ascii="Times New Roman" w:hAnsi="Times New Roman" w:cs="Times New Roman"/>
          <w:sz w:val="22"/>
          <w:szCs w:val="28"/>
        </w:rPr>
      </w:pPr>
      <w:r>
        <w:rPr>
          <w:rStyle w:val="871"/>
          <w:sz w:val="20"/>
          <w:szCs w:val="24"/>
        </w:rPr>
        <w:footnoteRef/>
      </w:r>
      <w:r>
        <w:rPr>
          <w:sz w:val="20"/>
          <w:szCs w:val="24"/>
        </w:rPr>
        <w:t xml:space="preserve"> </w:t>
      </w:r>
      <w:r>
        <w:rPr>
          <w:rFonts w:ascii="Times New Roman" w:hAnsi="Times New Roman" w:eastAsia="Times New Roman" w:cs="Times New Roman"/>
          <w:sz w:val="20"/>
          <w:szCs w:val="24"/>
        </w:rPr>
        <w:t xml:space="preserve">Рачунајући и Град Београд</w:t>
      </w:r>
      <w:r>
        <w:rPr>
          <w:rFonts w:ascii="Times New Roman" w:hAnsi="Times New Roman" w:cs="Times New Roman"/>
          <w:sz w:val="20"/>
          <w:szCs w:val="24"/>
        </w:rPr>
      </w:r>
      <w:r>
        <w:rPr>
          <w:rFonts w:ascii="Times New Roman" w:hAnsi="Times New Roman" w:cs="Times New Roman"/>
          <w:sz w:val="22"/>
          <w:szCs w:val="28"/>
        </w:rPr>
      </w:r>
    </w:p>
  </w:footnote>
  <w:footnote w:id="3">
    <w:p>
      <w:pPr>
        <w:pStyle w:val="869"/>
        <w:pBdr/>
        <w:spacing/>
        <w:ind/>
        <w:rPr>
          <w:rFonts w:ascii="Times New Roman" w:hAnsi="Times New Roman" w:cs="Times New Roman"/>
          <w:sz w:val="24"/>
          <w:szCs w:val="32"/>
        </w:rPr>
      </w:pPr>
      <w:r>
        <w:rPr>
          <w:rStyle w:val="871"/>
          <w:sz w:val="20"/>
          <w:szCs w:val="24"/>
        </w:rPr>
        <w:footnoteRef/>
      </w:r>
      <w:r>
        <w:rPr>
          <w:sz w:val="20"/>
          <w:szCs w:val="24"/>
        </w:rPr>
        <w:t xml:space="preserve"> </w:t>
      </w:r>
      <w:r>
        <w:rPr>
          <w:rFonts w:ascii="Times New Roman" w:hAnsi="Times New Roman" w:eastAsia="Times New Roman" w:cs="Times New Roman"/>
          <w:sz w:val="20"/>
          <w:szCs w:val="24"/>
        </w:rPr>
        <w:t xml:space="preserve">Дефинисали смо да је релевантан узорак од 6 и више испитаника.</w:t>
      </w:r>
      <w:r>
        <w:rPr>
          <w:rFonts w:ascii="Times New Roman" w:hAnsi="Times New Roman" w:cs="Times New Roman"/>
          <w:sz w:val="22"/>
          <w:szCs w:val="28"/>
        </w:rPr>
      </w:r>
      <w:r>
        <w:rPr>
          <w:rFonts w:ascii="Times New Roman" w:hAnsi="Times New Roman" w:cs="Times New Roman"/>
          <w:sz w:val="24"/>
          <w:szCs w:val="32"/>
        </w:rPr>
      </w:r>
    </w:p>
  </w:footnote>
  <w:footnote w:id="4">
    <w:p>
      <w:pPr>
        <w:pStyle w:val="869"/>
        <w:pBdr/>
        <w:spacing/>
        <w:ind/>
        <w:rPr>
          <w:rFonts w:ascii="Times New Roman" w:hAnsi="Times New Roman" w:cs="Times New Roman"/>
          <w:sz w:val="20"/>
          <w:szCs w:val="24"/>
        </w:rPr>
      </w:pPr>
      <w:r>
        <w:rPr>
          <w:rStyle w:val="871"/>
          <w:sz w:val="20"/>
          <w:szCs w:val="24"/>
        </w:rPr>
        <w:footnoteRef/>
      </w:r>
      <w:r>
        <w:rPr>
          <w:sz w:val="20"/>
          <w:szCs w:val="24"/>
        </w:rPr>
        <w:t xml:space="preserve"> </w:t>
      </w:r>
      <w:r>
        <w:rPr>
          <w:rFonts w:ascii="Times New Roman" w:hAnsi="Times New Roman" w:eastAsia="Times New Roman" w:cs="Times New Roman"/>
          <w:sz w:val="20"/>
          <w:szCs w:val="24"/>
        </w:rPr>
        <w:t xml:space="preserve">Остали окрузи нису посматрани због премалог узорка (5 или мање испитаника)</w:t>
      </w:r>
      <w:r>
        <w:rPr>
          <w:sz w:val="20"/>
          <w:szCs w:val="24"/>
        </w:rPr>
      </w:r>
      <w:r>
        <w:rPr>
          <w:rFonts w:ascii="Times New Roman" w:hAnsi="Times New Roman" w:cs="Times New Roman"/>
          <w:sz w:val="20"/>
          <w:szCs w:val="24"/>
        </w:rPr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736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%1."/>
      <w:numFmt w:val="decimal"/>
      <w:pPr>
        <w:pBdr/>
        <w:spacing/>
        <w:ind w:hanging="360" w:left="1276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996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716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436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156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876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596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316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036"/>
      </w:pPr>
      <w:rPr/>
      <w:start w:val="1"/>
      <w:suff w:val="tab"/>
    </w:lvl>
  </w:abstractNum>
  <w:abstractNum w:abstractNumId="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">
    <w:lvl w:ilvl="0">
      <w:isLgl w:val="false"/>
      <w:lvlJc w:val="left"/>
      <w:lvlText w:val="%1."/>
      <w:numFmt w:val="decimal"/>
      <w:pPr>
        <w:pBdr/>
        <w:spacing/>
        <w:ind w:hanging="360" w:left="1276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996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716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436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156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876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596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316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036"/>
      </w:pPr>
      <w:rPr/>
      <w:start w:val="1"/>
      <w:suff w:val="tab"/>
    </w:lvl>
  </w:abstractNum>
  <w:abstractNum w:abstractNumId="3">
    <w:lvl w:ilvl="0">
      <w:isLgl w:val="false"/>
      <w:lvlJc w:val="left"/>
      <w:lvlText w:val="%1."/>
      <w:numFmt w:val="decimal"/>
      <w:pPr>
        <w:pBdr/>
        <w:spacing/>
        <w:ind w:hanging="360" w:left="1276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996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716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436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156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876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596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316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036"/>
      </w:pPr>
      <w:rPr/>
      <w:start w:val="1"/>
      <w:suff w:val="tab"/>
    </w:lvl>
  </w:abstractNum>
  <w:abstractNum w:abstractNumId="4">
    <w:lvl w:ilvl="0">
      <w:isLgl w:val="false"/>
      <w:lvlJc w:val="left"/>
      <w:lvlText w:val="%1."/>
      <w:numFmt w:val="decimal"/>
      <w:pPr>
        <w:pBdr/>
        <w:spacing/>
        <w:ind w:hanging="360" w:left="822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542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262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982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702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422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142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862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582"/>
      </w:pPr>
      <w:rPr/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567"/>
  <w:autoHyphenation w:val="true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710">
    <w:name w:val="Heading 1"/>
    <w:basedOn w:val="886"/>
    <w:next w:val="886"/>
    <w:link w:val="711"/>
    <w:uiPriority w:val="9"/>
    <w:qFormat/>
    <w:pPr>
      <w:keepNext w:val="true"/>
      <w:keepLines w:val="true"/>
      <w:pBdr/>
      <w:spacing w:after="200" w:before="480"/>
      <w:ind/>
      <w:outlineLvl w:val="0"/>
    </w:pPr>
    <w:rPr>
      <w:rFonts w:ascii="Arial" w:hAnsi="Arial" w:eastAsia="Arial" w:cs="Arial"/>
      <w:sz w:val="40"/>
      <w:szCs w:val="40"/>
    </w:rPr>
  </w:style>
  <w:style w:type="character" w:styleId="711">
    <w:name w:val="Heading 1 Char"/>
    <w:link w:val="710"/>
    <w:uiPriority w:val="9"/>
    <w:pPr>
      <w:pBdr/>
      <w:spacing/>
      <w:ind/>
    </w:pPr>
    <w:rPr>
      <w:rFonts w:ascii="Arial" w:hAnsi="Arial" w:eastAsia="Arial" w:cs="Arial"/>
      <w:sz w:val="40"/>
      <w:szCs w:val="40"/>
    </w:rPr>
  </w:style>
  <w:style w:type="paragraph" w:styleId="712">
    <w:name w:val="Heading 2"/>
    <w:basedOn w:val="886"/>
    <w:next w:val="886"/>
    <w:link w:val="713"/>
    <w:uiPriority w:val="9"/>
    <w:unhideWhenUsed/>
    <w:qFormat/>
    <w:pPr>
      <w:keepNext w:val="true"/>
      <w:keepLines w:val="true"/>
      <w:pBdr/>
      <w:spacing w:after="200" w:before="360"/>
      <w:ind/>
      <w:outlineLvl w:val="1"/>
    </w:pPr>
    <w:rPr>
      <w:rFonts w:ascii="Arial" w:hAnsi="Arial" w:eastAsia="Arial" w:cs="Arial"/>
      <w:sz w:val="34"/>
    </w:rPr>
  </w:style>
  <w:style w:type="character" w:styleId="713">
    <w:name w:val="Heading 2 Char"/>
    <w:link w:val="712"/>
    <w:uiPriority w:val="9"/>
    <w:pPr>
      <w:pBdr/>
      <w:spacing/>
      <w:ind/>
    </w:pPr>
    <w:rPr>
      <w:rFonts w:ascii="Arial" w:hAnsi="Arial" w:eastAsia="Arial" w:cs="Arial"/>
      <w:sz w:val="34"/>
    </w:rPr>
  </w:style>
  <w:style w:type="paragraph" w:styleId="714">
    <w:name w:val="Heading 3"/>
    <w:basedOn w:val="886"/>
    <w:next w:val="886"/>
    <w:link w:val="715"/>
    <w:uiPriority w:val="9"/>
    <w:unhideWhenUsed/>
    <w:qFormat/>
    <w:pPr>
      <w:keepNext w:val="true"/>
      <w:keepLines w:val="true"/>
      <w:pBdr/>
      <w:spacing w:after="200" w:before="320"/>
      <w:ind/>
      <w:outlineLvl w:val="2"/>
    </w:pPr>
    <w:rPr>
      <w:rFonts w:ascii="Arial" w:hAnsi="Arial" w:eastAsia="Arial" w:cs="Arial"/>
      <w:sz w:val="30"/>
      <w:szCs w:val="30"/>
    </w:rPr>
  </w:style>
  <w:style w:type="character" w:styleId="715">
    <w:name w:val="Heading 3 Char"/>
    <w:link w:val="714"/>
    <w:uiPriority w:val="9"/>
    <w:pPr>
      <w:pBdr/>
      <w:spacing/>
      <w:ind/>
    </w:pPr>
    <w:rPr>
      <w:rFonts w:ascii="Arial" w:hAnsi="Arial" w:eastAsia="Arial" w:cs="Arial"/>
      <w:sz w:val="30"/>
      <w:szCs w:val="30"/>
    </w:rPr>
  </w:style>
  <w:style w:type="paragraph" w:styleId="716">
    <w:name w:val="Heading 4"/>
    <w:basedOn w:val="886"/>
    <w:next w:val="886"/>
    <w:link w:val="717"/>
    <w:uiPriority w:val="9"/>
    <w:unhideWhenUsed/>
    <w:qFormat/>
    <w:pPr>
      <w:keepNext w:val="true"/>
      <w:keepLines w:val="true"/>
      <w:pBdr/>
      <w:spacing w:after="200" w:before="320"/>
      <w:ind/>
      <w:outlineLvl w:val="3"/>
    </w:pPr>
    <w:rPr>
      <w:rFonts w:ascii="Arial" w:hAnsi="Arial" w:eastAsia="Arial" w:cs="Arial"/>
      <w:b/>
      <w:bCs/>
      <w:sz w:val="26"/>
      <w:szCs w:val="26"/>
    </w:rPr>
  </w:style>
  <w:style w:type="character" w:styleId="717">
    <w:name w:val="Heading 4 Char"/>
    <w:link w:val="716"/>
    <w:uiPriority w:val="9"/>
    <w:pPr>
      <w:pBdr/>
      <w:spacing/>
      <w:ind/>
    </w:pPr>
    <w:rPr>
      <w:rFonts w:ascii="Arial" w:hAnsi="Arial" w:eastAsia="Arial" w:cs="Arial"/>
      <w:b/>
      <w:bCs/>
      <w:sz w:val="26"/>
      <w:szCs w:val="26"/>
    </w:rPr>
  </w:style>
  <w:style w:type="paragraph" w:styleId="718">
    <w:name w:val="Heading 5"/>
    <w:basedOn w:val="886"/>
    <w:next w:val="886"/>
    <w:link w:val="719"/>
    <w:uiPriority w:val="9"/>
    <w:unhideWhenUsed/>
    <w:qFormat/>
    <w:pPr>
      <w:keepNext w:val="true"/>
      <w:keepLines w:val="true"/>
      <w:pBdr/>
      <w:spacing w:after="200" w:before="320"/>
      <w:ind/>
      <w:outlineLvl w:val="4"/>
    </w:pPr>
    <w:rPr>
      <w:rFonts w:ascii="Arial" w:hAnsi="Arial" w:eastAsia="Arial" w:cs="Arial"/>
      <w:b/>
      <w:bCs/>
      <w:sz w:val="24"/>
      <w:szCs w:val="24"/>
    </w:rPr>
  </w:style>
  <w:style w:type="character" w:styleId="719">
    <w:name w:val="Heading 5 Char"/>
    <w:link w:val="718"/>
    <w:uiPriority w:val="9"/>
    <w:pPr>
      <w:pBdr/>
      <w:spacing/>
      <w:ind/>
    </w:pPr>
    <w:rPr>
      <w:rFonts w:ascii="Arial" w:hAnsi="Arial" w:eastAsia="Arial" w:cs="Arial"/>
      <w:b/>
      <w:bCs/>
      <w:sz w:val="24"/>
      <w:szCs w:val="24"/>
    </w:rPr>
  </w:style>
  <w:style w:type="paragraph" w:styleId="720">
    <w:name w:val="Heading 6"/>
    <w:basedOn w:val="886"/>
    <w:next w:val="886"/>
    <w:link w:val="721"/>
    <w:uiPriority w:val="9"/>
    <w:unhideWhenUsed/>
    <w:qFormat/>
    <w:pPr>
      <w:keepNext w:val="true"/>
      <w:keepLines w:val="true"/>
      <w:pBdr/>
      <w:spacing w:after="200" w:before="320"/>
      <w:ind/>
      <w:outlineLvl w:val="5"/>
    </w:pPr>
    <w:rPr>
      <w:rFonts w:ascii="Arial" w:hAnsi="Arial" w:eastAsia="Arial" w:cs="Arial"/>
      <w:b/>
      <w:bCs/>
      <w:sz w:val="22"/>
      <w:szCs w:val="22"/>
    </w:rPr>
  </w:style>
  <w:style w:type="character" w:styleId="721">
    <w:name w:val="Heading 6 Char"/>
    <w:link w:val="720"/>
    <w:uiPriority w:val="9"/>
    <w:pPr>
      <w:pBdr/>
      <w:spacing/>
      <w:ind/>
    </w:pPr>
    <w:rPr>
      <w:rFonts w:ascii="Arial" w:hAnsi="Arial" w:eastAsia="Arial" w:cs="Arial"/>
      <w:b/>
      <w:bCs/>
      <w:sz w:val="22"/>
      <w:szCs w:val="22"/>
    </w:rPr>
  </w:style>
  <w:style w:type="paragraph" w:styleId="722">
    <w:name w:val="Heading 7"/>
    <w:basedOn w:val="886"/>
    <w:next w:val="886"/>
    <w:link w:val="723"/>
    <w:uiPriority w:val="9"/>
    <w:unhideWhenUsed/>
    <w:qFormat/>
    <w:pPr>
      <w:keepNext w:val="true"/>
      <w:keepLines w:val="true"/>
      <w:pBdr/>
      <w:spacing w:after="200" w:before="320"/>
      <w:ind/>
      <w:outlineLvl w:val="6"/>
    </w:pPr>
    <w:rPr>
      <w:rFonts w:ascii="Arial" w:hAnsi="Arial" w:eastAsia="Arial" w:cs="Arial"/>
      <w:b/>
      <w:bCs/>
      <w:i/>
      <w:iCs/>
      <w:sz w:val="22"/>
      <w:szCs w:val="22"/>
    </w:rPr>
  </w:style>
  <w:style w:type="character" w:styleId="723">
    <w:name w:val="Heading 7 Char"/>
    <w:link w:val="722"/>
    <w:uiPriority w:val="9"/>
    <w:pPr>
      <w:pBdr/>
      <w:spacing/>
      <w:ind/>
    </w:pPr>
    <w:rPr>
      <w:rFonts w:ascii="Arial" w:hAnsi="Arial" w:eastAsia="Arial" w:cs="Arial"/>
      <w:b/>
      <w:bCs/>
      <w:i/>
      <w:iCs/>
      <w:sz w:val="22"/>
      <w:szCs w:val="22"/>
    </w:rPr>
  </w:style>
  <w:style w:type="paragraph" w:styleId="724">
    <w:name w:val="Heading 8"/>
    <w:basedOn w:val="886"/>
    <w:next w:val="886"/>
    <w:link w:val="725"/>
    <w:uiPriority w:val="9"/>
    <w:unhideWhenUsed/>
    <w:qFormat/>
    <w:pPr>
      <w:keepNext w:val="true"/>
      <w:keepLines w:val="true"/>
      <w:pBdr/>
      <w:spacing w:after="200" w:before="320"/>
      <w:ind/>
      <w:outlineLvl w:val="7"/>
    </w:pPr>
    <w:rPr>
      <w:rFonts w:ascii="Arial" w:hAnsi="Arial" w:eastAsia="Arial" w:cs="Arial"/>
      <w:i/>
      <w:iCs/>
      <w:sz w:val="22"/>
      <w:szCs w:val="22"/>
    </w:rPr>
  </w:style>
  <w:style w:type="character" w:styleId="725">
    <w:name w:val="Heading 8 Char"/>
    <w:link w:val="724"/>
    <w:uiPriority w:val="9"/>
    <w:pPr>
      <w:pBdr/>
      <w:spacing/>
      <w:ind/>
    </w:pPr>
    <w:rPr>
      <w:rFonts w:ascii="Arial" w:hAnsi="Arial" w:eastAsia="Arial" w:cs="Arial"/>
      <w:i/>
      <w:iCs/>
      <w:sz w:val="22"/>
      <w:szCs w:val="22"/>
    </w:rPr>
  </w:style>
  <w:style w:type="paragraph" w:styleId="726">
    <w:name w:val="Heading 9"/>
    <w:basedOn w:val="886"/>
    <w:next w:val="886"/>
    <w:link w:val="727"/>
    <w:uiPriority w:val="9"/>
    <w:unhideWhenUsed/>
    <w:qFormat/>
    <w:pPr>
      <w:keepNext w:val="true"/>
      <w:keepLines w:val="true"/>
      <w:pBdr/>
      <w:spacing w:after="200" w:before="320"/>
      <w:ind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727">
    <w:name w:val="Heading 9 Char"/>
    <w:link w:val="726"/>
    <w:uiPriority w:val="9"/>
    <w:pPr>
      <w:pBdr/>
      <w:spacing/>
      <w:ind/>
    </w:pPr>
    <w:rPr>
      <w:rFonts w:ascii="Arial" w:hAnsi="Arial" w:eastAsia="Arial" w:cs="Arial"/>
      <w:i/>
      <w:iCs/>
      <w:sz w:val="21"/>
      <w:szCs w:val="21"/>
    </w:rPr>
  </w:style>
  <w:style w:type="paragraph" w:styleId="728">
    <w:name w:val="Title"/>
    <w:basedOn w:val="886"/>
    <w:next w:val="886"/>
    <w:link w:val="729"/>
    <w:uiPriority w:val="10"/>
    <w:qFormat/>
    <w:pPr>
      <w:pBdr/>
      <w:spacing w:after="200" w:before="300"/>
      <w:ind/>
      <w:contextualSpacing w:val="true"/>
    </w:pPr>
    <w:rPr>
      <w:sz w:val="48"/>
      <w:szCs w:val="48"/>
    </w:rPr>
  </w:style>
  <w:style w:type="character" w:styleId="729">
    <w:name w:val="Title Char"/>
    <w:link w:val="728"/>
    <w:uiPriority w:val="10"/>
    <w:pPr>
      <w:pBdr/>
      <w:spacing/>
      <w:ind/>
    </w:pPr>
    <w:rPr>
      <w:sz w:val="48"/>
      <w:szCs w:val="48"/>
    </w:rPr>
  </w:style>
  <w:style w:type="paragraph" w:styleId="730">
    <w:name w:val="Subtitle"/>
    <w:basedOn w:val="886"/>
    <w:next w:val="886"/>
    <w:link w:val="731"/>
    <w:uiPriority w:val="11"/>
    <w:qFormat/>
    <w:pPr>
      <w:pBdr/>
      <w:spacing w:after="200" w:before="200"/>
      <w:ind/>
    </w:pPr>
    <w:rPr>
      <w:sz w:val="24"/>
      <w:szCs w:val="24"/>
    </w:rPr>
  </w:style>
  <w:style w:type="character" w:styleId="731">
    <w:name w:val="Subtitle Char"/>
    <w:link w:val="730"/>
    <w:uiPriority w:val="11"/>
    <w:pPr>
      <w:pBdr/>
      <w:spacing/>
      <w:ind/>
    </w:pPr>
    <w:rPr>
      <w:sz w:val="24"/>
      <w:szCs w:val="24"/>
    </w:rPr>
  </w:style>
  <w:style w:type="paragraph" w:styleId="732">
    <w:name w:val="Quote"/>
    <w:basedOn w:val="886"/>
    <w:next w:val="886"/>
    <w:link w:val="733"/>
    <w:uiPriority w:val="29"/>
    <w:qFormat/>
    <w:pPr>
      <w:pBdr/>
      <w:spacing/>
      <w:ind w:right="720" w:left="720"/>
    </w:pPr>
    <w:rPr>
      <w:i/>
    </w:rPr>
  </w:style>
  <w:style w:type="character" w:styleId="733">
    <w:name w:val="Quote Char"/>
    <w:link w:val="732"/>
    <w:uiPriority w:val="29"/>
    <w:pPr>
      <w:pBdr/>
      <w:spacing/>
      <w:ind/>
    </w:pPr>
    <w:rPr>
      <w:i/>
    </w:rPr>
  </w:style>
  <w:style w:type="paragraph" w:styleId="734">
    <w:name w:val="Intense Quote"/>
    <w:basedOn w:val="886"/>
    <w:next w:val="886"/>
    <w:link w:val="735"/>
    <w:uiPriority w:val="30"/>
    <w:qFormat/>
    <w:pPr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  <w:shd w:val="clear" w:color="auto" w:fill="f2f2f2"/>
      <w:spacing/>
      <w:ind w:right="720" w:left="720"/>
      <w:contextualSpacing w:val="false"/>
    </w:pPr>
    <w:rPr>
      <w:i/>
    </w:rPr>
  </w:style>
  <w:style w:type="character" w:styleId="735">
    <w:name w:val="Intense Quote Char"/>
    <w:link w:val="734"/>
    <w:uiPriority w:val="30"/>
    <w:pPr>
      <w:pBdr/>
      <w:spacing/>
      <w:ind/>
    </w:pPr>
    <w:rPr>
      <w:i/>
    </w:rPr>
  </w:style>
  <w:style w:type="paragraph" w:styleId="736">
    <w:name w:val="Header"/>
    <w:basedOn w:val="886"/>
    <w:link w:val="737"/>
    <w:uiPriority w:val="99"/>
    <w:unhideWhenUsed/>
    <w:pPr>
      <w:pBdr/>
      <w:tabs>
        <w:tab w:val="center" w:leader="none" w:pos="7143"/>
        <w:tab w:val="right" w:leader="none" w:pos="14287"/>
      </w:tabs>
      <w:spacing w:after="0" w:line="240" w:lineRule="auto"/>
      <w:ind/>
      <w:jc w:val="right"/>
    </w:pPr>
  </w:style>
  <w:style w:type="character" w:styleId="737">
    <w:name w:val="Header Char"/>
    <w:link w:val="736"/>
    <w:uiPriority w:val="99"/>
    <w:pPr>
      <w:pBdr/>
      <w:spacing/>
      <w:ind/>
    </w:pPr>
  </w:style>
  <w:style w:type="paragraph" w:styleId="738">
    <w:name w:val="Footer"/>
    <w:basedOn w:val="886"/>
    <w:link w:val="741"/>
    <w:uiPriority w:val="99"/>
    <w:unhideWhenUsed/>
    <w:pPr>
      <w:pBdr/>
      <w:tabs>
        <w:tab w:val="center" w:leader="none" w:pos="7143"/>
        <w:tab w:val="right" w:leader="none" w:pos="14287"/>
      </w:tabs>
      <w:spacing w:after="0" w:line="240" w:lineRule="auto"/>
      <w:ind/>
    </w:pPr>
  </w:style>
  <w:style w:type="character" w:styleId="739">
    <w:name w:val="Footer Char"/>
    <w:link w:val="738"/>
    <w:uiPriority w:val="99"/>
    <w:pPr>
      <w:pBdr/>
      <w:spacing/>
      <w:ind/>
    </w:pPr>
  </w:style>
  <w:style w:type="paragraph" w:styleId="740">
    <w:name w:val="Caption"/>
    <w:basedOn w:val="886"/>
    <w:next w:val="886"/>
    <w:uiPriority w:val="35"/>
    <w:semiHidden/>
    <w:unhideWhenUsed/>
    <w:qFormat/>
    <w:pPr>
      <w:pBdr/>
      <w:spacing w:line="276" w:lineRule="auto"/>
      <w:ind/>
    </w:pPr>
    <w:rPr>
      <w:b/>
      <w:bCs/>
      <w:color w:val="4f81bd" w:themeColor="accent1"/>
      <w:sz w:val="18"/>
      <w:szCs w:val="18"/>
    </w:rPr>
  </w:style>
  <w:style w:type="character" w:styleId="741">
    <w:name w:val="Caption Char"/>
    <w:basedOn w:val="740"/>
    <w:link w:val="738"/>
    <w:uiPriority w:val="99"/>
    <w:pPr>
      <w:pBdr/>
      <w:spacing/>
      <w:ind/>
    </w:pPr>
  </w:style>
  <w:style w:type="table" w:styleId="742">
    <w:name w:val="Table Grid"/>
    <w:basedOn w:val="887"/>
    <w:uiPriority w:val="59"/>
    <w:pPr>
      <w:pBdr/>
      <w:spacing w:after="0" w:line="240" w:lineRule="auto"/>
      <w:ind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Table Grid Light"/>
    <w:basedOn w:val="887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Plain Table 1"/>
    <w:basedOn w:val="887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Plain Table 2"/>
    <w:basedOn w:val="887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Plain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Plain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Plain Table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4 - Accent 1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4 - Accent 2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4 - Accent 3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4 - Accent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4 - Accent 5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4 - Accent 6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5 Dark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5 Dark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4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4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4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4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4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4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5 Dark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5 Dark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Bordered &amp; 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Bordered &amp; 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Bordered &amp; 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Bordered &amp; 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Bordered &amp; 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Bordered &amp; 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Bordered &amp; 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Bordered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Bordered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Bordered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Bordered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Bordered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Bordered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Bordered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868">
    <w:name w:val="Hyperlink"/>
    <w:uiPriority w:val="99"/>
    <w:unhideWhenUsed/>
    <w:pPr>
      <w:pBdr/>
      <w:spacing/>
      <w:ind/>
    </w:pPr>
    <w:rPr>
      <w:color w:val="0000ff" w:themeColor="hyperlink"/>
      <w:u w:val="single"/>
    </w:rPr>
  </w:style>
  <w:style w:type="paragraph" w:styleId="869">
    <w:name w:val="footnote text"/>
    <w:basedOn w:val="886"/>
    <w:link w:val="870"/>
    <w:uiPriority w:val="99"/>
    <w:semiHidden/>
    <w:unhideWhenUsed/>
    <w:pPr>
      <w:pBdr/>
      <w:spacing w:after="40" w:line="240" w:lineRule="auto"/>
      <w:ind/>
    </w:pPr>
    <w:rPr>
      <w:sz w:val="18"/>
    </w:rPr>
  </w:style>
  <w:style w:type="character" w:styleId="870">
    <w:name w:val="Footnote Text Char"/>
    <w:link w:val="869"/>
    <w:uiPriority w:val="99"/>
    <w:pPr>
      <w:pBdr/>
      <w:spacing/>
      <w:ind/>
    </w:pPr>
    <w:rPr>
      <w:sz w:val="18"/>
    </w:rPr>
  </w:style>
  <w:style w:type="character" w:styleId="871">
    <w:name w:val="footnote reference"/>
    <w:uiPriority w:val="99"/>
    <w:unhideWhenUsed/>
    <w:pPr>
      <w:pBdr/>
      <w:spacing/>
      <w:ind/>
    </w:pPr>
    <w:rPr>
      <w:vertAlign w:val="superscript"/>
    </w:rPr>
  </w:style>
  <w:style w:type="paragraph" w:styleId="872">
    <w:name w:val="endnote text"/>
    <w:basedOn w:val="886"/>
    <w:link w:val="873"/>
    <w:uiPriority w:val="99"/>
    <w:semiHidden/>
    <w:unhideWhenUsed/>
    <w:pPr>
      <w:pBdr/>
      <w:spacing w:after="0" w:line="240" w:lineRule="auto"/>
      <w:ind/>
    </w:pPr>
    <w:rPr>
      <w:sz w:val="20"/>
    </w:rPr>
  </w:style>
  <w:style w:type="character" w:styleId="873">
    <w:name w:val="Endnote Text Char"/>
    <w:link w:val="872"/>
    <w:uiPriority w:val="99"/>
    <w:pPr>
      <w:pBdr/>
      <w:spacing/>
      <w:ind/>
    </w:pPr>
    <w:rPr>
      <w:sz w:val="20"/>
    </w:rPr>
  </w:style>
  <w:style w:type="character" w:styleId="874">
    <w:name w:val="end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875">
    <w:name w:val="toc 1"/>
    <w:basedOn w:val="886"/>
    <w:next w:val="886"/>
    <w:uiPriority w:val="39"/>
    <w:unhideWhenUsed/>
    <w:pPr>
      <w:pBdr/>
      <w:spacing w:after="57"/>
      <w:ind w:right="0" w:firstLine="0" w:left="0"/>
    </w:pPr>
  </w:style>
  <w:style w:type="paragraph" w:styleId="876">
    <w:name w:val="toc 2"/>
    <w:basedOn w:val="886"/>
    <w:next w:val="886"/>
    <w:uiPriority w:val="39"/>
    <w:unhideWhenUsed/>
    <w:pPr>
      <w:pBdr/>
      <w:spacing w:after="57"/>
      <w:ind w:right="0" w:firstLine="0" w:left="283"/>
    </w:pPr>
  </w:style>
  <w:style w:type="paragraph" w:styleId="877">
    <w:name w:val="toc 3"/>
    <w:basedOn w:val="886"/>
    <w:next w:val="886"/>
    <w:uiPriority w:val="39"/>
    <w:unhideWhenUsed/>
    <w:pPr>
      <w:pBdr/>
      <w:spacing w:after="57"/>
      <w:ind w:right="0" w:firstLine="0" w:left="567"/>
    </w:pPr>
  </w:style>
  <w:style w:type="paragraph" w:styleId="878">
    <w:name w:val="toc 4"/>
    <w:basedOn w:val="886"/>
    <w:next w:val="886"/>
    <w:uiPriority w:val="39"/>
    <w:unhideWhenUsed/>
    <w:pPr>
      <w:pBdr/>
      <w:spacing w:after="57"/>
      <w:ind w:right="0" w:firstLine="0" w:left="850"/>
    </w:pPr>
  </w:style>
  <w:style w:type="paragraph" w:styleId="879">
    <w:name w:val="toc 5"/>
    <w:basedOn w:val="886"/>
    <w:next w:val="886"/>
    <w:uiPriority w:val="39"/>
    <w:unhideWhenUsed/>
    <w:pPr>
      <w:pBdr/>
      <w:spacing w:after="57"/>
      <w:ind w:right="0" w:firstLine="0" w:left="1134"/>
    </w:pPr>
  </w:style>
  <w:style w:type="paragraph" w:styleId="880">
    <w:name w:val="toc 6"/>
    <w:basedOn w:val="886"/>
    <w:next w:val="886"/>
    <w:uiPriority w:val="39"/>
    <w:unhideWhenUsed/>
    <w:pPr>
      <w:pBdr/>
      <w:spacing w:after="57"/>
      <w:ind w:right="0" w:firstLine="0" w:left="1417"/>
    </w:pPr>
  </w:style>
  <w:style w:type="paragraph" w:styleId="881">
    <w:name w:val="toc 7"/>
    <w:basedOn w:val="886"/>
    <w:next w:val="886"/>
    <w:uiPriority w:val="39"/>
    <w:unhideWhenUsed/>
    <w:pPr>
      <w:pBdr/>
      <w:spacing w:after="57"/>
      <w:ind w:right="0" w:firstLine="0" w:left="1701"/>
    </w:pPr>
  </w:style>
  <w:style w:type="paragraph" w:styleId="882">
    <w:name w:val="toc 8"/>
    <w:basedOn w:val="886"/>
    <w:next w:val="886"/>
    <w:uiPriority w:val="39"/>
    <w:unhideWhenUsed/>
    <w:pPr>
      <w:pBdr/>
      <w:spacing w:after="57"/>
      <w:ind w:right="0" w:firstLine="0" w:left="1984"/>
    </w:pPr>
  </w:style>
  <w:style w:type="paragraph" w:styleId="883">
    <w:name w:val="toc 9"/>
    <w:basedOn w:val="886"/>
    <w:next w:val="886"/>
    <w:uiPriority w:val="39"/>
    <w:unhideWhenUsed/>
    <w:pPr>
      <w:pBdr/>
      <w:spacing w:after="57"/>
      <w:ind w:right="0" w:firstLine="0" w:left="2268"/>
    </w:pPr>
  </w:style>
  <w:style w:type="paragraph" w:styleId="884">
    <w:name w:val="TOC Heading"/>
    <w:uiPriority w:val="39"/>
    <w:unhideWhenUsed/>
    <w:pPr>
      <w:pBdr/>
      <w:spacing/>
      <w:ind/>
    </w:pPr>
  </w:style>
  <w:style w:type="paragraph" w:styleId="885">
    <w:name w:val="table of figures"/>
    <w:basedOn w:val="886"/>
    <w:next w:val="886"/>
    <w:uiPriority w:val="99"/>
    <w:unhideWhenUsed/>
    <w:pPr>
      <w:pBdr/>
      <w:spacing w:after="0" w:afterAutospacing="0"/>
      <w:ind/>
    </w:pPr>
  </w:style>
  <w:style w:type="paragraph" w:styleId="886" w:default="1">
    <w:name w:val="Normal"/>
    <w:qFormat/>
    <w:pPr>
      <w:pBdr/>
      <w:spacing/>
      <w:ind/>
    </w:pPr>
  </w:style>
  <w:style w:type="table" w:styleId="887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8" w:default="1">
    <w:name w:val="No List"/>
    <w:uiPriority w:val="99"/>
    <w:semiHidden/>
    <w:unhideWhenUsed/>
    <w:pPr>
      <w:pBdr/>
      <w:spacing/>
      <w:ind/>
    </w:pPr>
  </w:style>
  <w:style w:type="paragraph" w:styleId="889">
    <w:name w:val="No Spacing"/>
    <w:basedOn w:val="886"/>
    <w:uiPriority w:val="1"/>
    <w:qFormat/>
    <w:pPr>
      <w:pBdr/>
      <w:spacing w:after="0" w:line="240" w:lineRule="auto"/>
      <w:ind/>
    </w:pPr>
  </w:style>
  <w:style w:type="paragraph" w:styleId="890">
    <w:name w:val="List Paragraph"/>
    <w:basedOn w:val="886"/>
    <w:uiPriority w:val="34"/>
    <w:qFormat/>
    <w:pPr>
      <w:pBdr/>
      <w:spacing/>
      <w:ind w:left="720"/>
      <w:contextualSpacing w:val="true"/>
    </w:pPr>
  </w:style>
  <w:style w:type="character" w:styleId="891" w:default="1">
    <w:name w:val="Default Paragraph Font"/>
    <w:uiPriority w:val="1"/>
    <w:semiHidden/>
    <w:unhideWhenUsed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hyperlink" Target="http://veljkoidjuski.github.io/anketaSociologija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ONLYOFFICE/8.0.1.31</Application>
  <DocSecurity>0</DocSecurity>
  <HyperlinksChanged>false</HyperlinksChanged>
  <LinksUpToDate>false</LinksUpToDate>
  <ScaleCrop>false</ScaleCrop>
  <SharedDoc>false</SharedDoc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7</cp:revision>
  <dcterms:modified xsi:type="dcterms:W3CDTF">2026-02-20T23:47:49Z</dcterms:modified>
</cp:coreProperties>
</file>