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1DFD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</w:t>
      </w:r>
      <w:r>
        <w:rPr>
          <w:rFonts w:ascii="Times New Roman" w:hAnsi="Times New Roman"/>
          <w:b w:val="1"/>
          <w:sz w:val="28"/>
        </w:rPr>
        <w:t>6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r>
        <w:rPr>
          <w:rFonts w:ascii="Times New Roman" w:hAnsi="Times New Roman"/>
          <w:b w:val="1"/>
          <w:sz w:val="28"/>
        </w:rPr>
        <w:t>Формализация основных функций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  <w:shd w:val="clear" w:fill="FAF9F8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bookmarkStart w:id="0" w:name="_dx_frag_StartFragment"/>
      <w:bookmarkEnd w:id="0"/>
      <w:r>
        <w:rPr>
          <w:rFonts w:ascii="Times New Roman" w:hAnsi="Times New Roman"/>
          <w:sz w:val="24"/>
          <w:shd w:val="clear" w:fill="FAF9F8"/>
        </w:rPr>
        <w:t>формализовать основные функции системы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0"/>
          <w:color w:val="auto"/>
          <w:sz w:val="24"/>
          <w:shd w:val="clear" w:fill="FAF9F8"/>
        </w:rPr>
        <w:t>Формируемые компетенци</w:t>
      </w:r>
      <w:r>
        <w:rPr>
          <w:rFonts w:ascii="Times New Roman" w:hAnsi="Times New Roman"/>
          <w:b w:val="1"/>
          <w:i w:val="0"/>
          <w:color w:val="auto"/>
          <w:sz w:val="24"/>
          <w:shd w:val="clear" w:fill="FAF9F8"/>
        </w:rPr>
        <w:t>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Выделить основные задачи и функции системы. К функциям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системы могут отнесены: авторизация, регистрация, добавление данных, поиск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на сайте, критерии для сортировк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и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и т.д.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Заполнить таблицу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1.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Должно быть указано не менее 20 функций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</w:t>
      </w:r>
      <w:r>
        <w:rPr>
          <w:rFonts w:ascii="Times New Roman" w:hAnsi="Times New Roman"/>
          <w:sz w:val="24"/>
        </w:rPr>
        <w:t>Формализация основных функций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3" w:name="_GoBack"/>
      <w:bookmarkEnd w:id="3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основные задач</w:t>
      </w:r>
      <w:r>
        <w:rPr>
          <w:rFonts w:ascii="Times New Roman" w:hAnsi="Times New Roman"/>
          <w:sz w:val="24"/>
        </w:rPr>
        <w:t>и и функции си</w:t>
      </w:r>
      <w:r>
        <w:rPr>
          <w:rFonts w:ascii="Times New Roman" w:hAnsi="Times New Roman"/>
          <w:sz w:val="24"/>
        </w:rPr>
        <w:t>стемы.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Заполнить </w:t>
      </w:r>
      <w:r>
        <w:rPr>
          <w:rFonts w:ascii="Times New Roman" w:hAnsi="Times New Roman"/>
          <w:sz w:val="24"/>
        </w:rPr>
        <w:t>табли</w:t>
      </w:r>
      <w:r>
        <w:rPr>
          <w:rFonts w:ascii="Times New Roman" w:hAnsi="Times New Roman"/>
          <w:sz w:val="24"/>
        </w:rPr>
        <w:t xml:space="preserve">цу 1, используя </w:t>
      </w:r>
      <w:r>
        <w:rPr>
          <w:rFonts w:ascii="Times New Roman" w:hAnsi="Times New Roman"/>
          <w:sz w:val="24"/>
        </w:rPr>
        <w:t>информацию</w:t>
      </w:r>
      <w:r>
        <w:rPr>
          <w:rFonts w:ascii="Times New Roman" w:hAnsi="Times New Roman"/>
          <w:sz w:val="24"/>
        </w:rPr>
        <w:t xml:space="preserve"> из первого пункта.</w:t>
      </w:r>
    </w:p>
    <w:p>
      <w:pPr>
        <w:pStyle w:val="P1"/>
        <w:numPr>
          <w:ilvl w:val="0"/>
          <w:numId w:val="3"/>
        </w:numPr>
        <w:spacing w:lineRule="auto" w:line="360"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</w:rPr>
        <w:t>Формализация основных функций</w:t>
      </w:r>
      <w:r>
        <w:rPr>
          <w:rFonts w:ascii="Times New Roman" w:hAnsi="Times New Roman"/>
          <w:sz w:val="24"/>
        </w:rPr>
        <w:t>».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after="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этапе учебной практики, я </w:t>
      </w:r>
      <w:r>
        <w:rPr>
          <w:rFonts w:ascii="Times New Roman" w:hAnsi="Times New Roman"/>
          <w:sz w:val="24"/>
        </w:rPr>
        <w:t>выделила основные задачи и функции си</w:t>
      </w:r>
      <w:r>
        <w:rPr>
          <w:rFonts w:ascii="Times New Roman" w:hAnsi="Times New Roman"/>
          <w:sz w:val="24"/>
        </w:rPr>
        <w:t>стемы</w:t>
      </w:r>
      <w:r>
        <w:rPr>
          <w:rFonts w:ascii="Times New Roman" w:hAnsi="Times New Roman"/>
          <w:sz w:val="24"/>
        </w:rPr>
        <w:t xml:space="preserve">. Использовав </w:t>
      </w:r>
      <w:r>
        <w:rPr>
          <w:rFonts w:ascii="Times New Roman" w:hAnsi="Times New Roman"/>
          <w:sz w:val="24"/>
        </w:rPr>
        <w:t>выд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ленные</w:t>
      </w:r>
      <w:r>
        <w:rPr>
          <w:rFonts w:ascii="Times New Roman" w:hAnsi="Times New Roman"/>
          <w:sz w:val="24"/>
        </w:rPr>
        <w:t xml:space="preserve"> данные, я заполнила таблицу 1, а также составила отчет по проделанной работе, загрузив его на репозиторий. 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1 – </w:t>
      </w:r>
      <w:r>
        <w:rPr>
          <w:rFonts w:ascii="Times New Roman" w:hAnsi="Times New Roman"/>
          <w:sz w:val="24"/>
        </w:rPr>
        <w:t xml:space="preserve">Основные задачи и функции </w:t>
      </w:r>
      <w:r>
        <w:rPr>
          <w:rFonts w:ascii="Times New Roman" w:hAnsi="Times New Roman"/>
          <w:sz w:val="24"/>
        </w:rPr>
        <w:t>системы</w:t>
      </w:r>
      <w:r>
        <w:rPr>
          <w:rFonts w:ascii="Times New Roman" w:hAnsi="Times New Roman"/>
          <w:sz w:val="24"/>
        </w:rPr>
        <w:t>.</w:t>
      </w:r>
    </w:p>
    <w:tbl>
      <w:tblPr>
        <w:tblStyle w:val="T1"/>
        <w:tblW w:w="0" w:type="auto"/>
        <w:tblInd w:w="0" w:type="dxa"/>
        <w:tblLayout w:type="autofit"/>
        <w:tblLook w:val="04A0"/>
      </w:tblPr>
      <w:tblGrid/>
      <w:tr>
        <w:trPr>
          <w:gridAfter w:val="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bookmarkStart w:id="4" w:name="_dx_frag_StartFragment"/>
            <w:bookmarkEnd w:id="4"/>
            <w:bookmarkStart w:id="5" w:name="_dx_frag_StartFragment"/>
            <w:bookmarkEnd w:id="5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Функция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Описание</w:t>
            </w:r>
          </w:p>
        </w:tc>
      </w:tr>
      <w:tr>
        <w:trPr>
          <w:gridAfter w:val="0"/>
          <w:trHeight w:hRule="atLeast" w:val="70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Учет товара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6" w:name="_dx_frag_StartFragment"/>
            <w:bookmarkEnd w:id="6"/>
          </w:p>
        </w:tc>
      </w:tr>
      <w:tr>
        <w:trPr>
          <w:gridAfter w:val="0"/>
          <w:trHeight w:hRule="atLeast" w:val="70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7" w:name="_dx_frag_StartFragment"/>
            <w:bookmarkEnd w:id="7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Критерии сортировки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8" w:name="_dx_frag_StartFragment"/>
            <w:bookmarkEnd w:id="8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Поля для сортировки: цена, 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названи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е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 и новизн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а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.</w:t>
            </w:r>
          </w:p>
        </w:tc>
      </w:tr>
      <w:tr>
        <w:trPr>
          <w:gridAfter w:val="0"/>
          <w:trHeight w:hRule="atLeast" w:val="76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9" w:name="_dx_frag_StartFragment"/>
            <w:bookmarkEnd w:id="9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Поиск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10" w:name="_dx_frag_StartFragment"/>
            <w:bookmarkEnd w:id="10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Полнотекстовой поиск по 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товарам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.</w:t>
            </w:r>
          </w:p>
        </w:tc>
      </w:tr>
      <w:tr>
        <w:trPr>
          <w:gridAfter w:val="0"/>
          <w:trHeight w:hRule="atLeast" w:val="96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</w:rPr>
              <w:t xml:space="preserve">озможность выбора </w:t>
            </w:r>
            <w:r>
              <w:rPr>
                <w:rFonts w:ascii="Times New Roman" w:hAnsi="Times New Roman"/>
                <w:sz w:val="24"/>
              </w:rPr>
              <w:t>города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Выползающий</w:t>
            </w:r>
            <w:r>
              <w:rPr>
                <w:rFonts w:ascii="Times New Roman" w:hAnsi="Times New Roman"/>
                <w:sz w:val="24"/>
              </w:rPr>
              <w:t xml:space="preserve"> список с </w:t>
            </w:r>
            <w:r>
              <w:rPr>
                <w:rFonts w:ascii="Times New Roman" w:hAnsi="Times New Roman"/>
                <w:sz w:val="24"/>
              </w:rPr>
              <w:t>городами. Измен</w:t>
            </w:r>
            <w:r>
              <w:rPr>
                <w:rFonts w:ascii="Times New Roman" w:hAnsi="Times New Roman"/>
                <w:sz w:val="24"/>
              </w:rPr>
              <w:t>ение в информации о самовывозе в зависимости о</w:t>
            </w:r>
            <w:r>
              <w:rPr>
                <w:rFonts w:ascii="Times New Roman" w:hAnsi="Times New Roman"/>
                <w:sz w:val="24"/>
              </w:rPr>
              <w:t>т</w:t>
            </w:r>
            <w:r>
              <w:rPr>
                <w:rFonts w:ascii="Times New Roman" w:hAnsi="Times New Roman"/>
                <w:sz w:val="24"/>
              </w:rPr>
              <w:t xml:space="preserve"> выбранного города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rPr>
          <w:gridAfter w:val="0"/>
          <w:trHeight w:hRule="atLeast" w:val="120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</w:t>
            </w:r>
            <w:r>
              <w:rPr>
                <w:rFonts w:ascii="Times New Roman" w:hAnsi="Times New Roman"/>
                <w:sz w:val="24"/>
              </w:rPr>
              <w:t>омощь приюту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Страница с </w:t>
            </w:r>
            <w:r>
              <w:rPr>
                <w:rFonts w:ascii="Times New Roman" w:hAnsi="Times New Roman"/>
                <w:sz w:val="24"/>
              </w:rPr>
              <w:t>информацией</w:t>
            </w:r>
            <w:r>
              <w:rPr>
                <w:rFonts w:ascii="Times New Roman" w:hAnsi="Times New Roman"/>
                <w:sz w:val="24"/>
              </w:rPr>
              <w:t xml:space="preserve"> о при</w:t>
            </w:r>
            <w:r>
              <w:rPr>
                <w:rFonts w:ascii="Times New Roman" w:hAnsi="Times New Roman"/>
                <w:sz w:val="24"/>
              </w:rPr>
              <w:t>юте и</w:t>
            </w:r>
            <w:r>
              <w:rPr>
                <w:rFonts w:ascii="Times New Roman" w:hAnsi="Times New Roman"/>
                <w:sz w:val="24"/>
              </w:rPr>
              <w:t xml:space="preserve"> животных, а также кредитные данные приюта.</w:t>
            </w:r>
          </w:p>
        </w:tc>
      </w:tr>
      <w:tr>
        <w:trPr>
          <w:gridAfter w:val="0"/>
          <w:trHeight w:hRule="atLeast" w:val="133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Кликабельность каждого товара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Возможность перейти к товару, узнать </w:t>
            </w:r>
            <w:r>
              <w:rPr>
                <w:rFonts w:ascii="Times New Roman" w:hAnsi="Times New Roman"/>
                <w:sz w:val="24"/>
              </w:rPr>
              <w:t xml:space="preserve">его описание, цену в зависимости от </w:t>
            </w:r>
            <w:r>
              <w:rPr>
                <w:rFonts w:ascii="Times New Roman" w:hAnsi="Times New Roman"/>
                <w:sz w:val="24"/>
              </w:rPr>
              <w:t>объема</w:t>
            </w:r>
            <w:r>
              <w:rPr>
                <w:rFonts w:ascii="Times New Roman" w:hAnsi="Times New Roman"/>
                <w:sz w:val="24"/>
              </w:rPr>
              <w:t>/размер</w:t>
            </w:r>
            <w:r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>, состав при необходимости и.т.п.</w:t>
            </w:r>
          </w:p>
        </w:tc>
      </w:tr>
      <w:tr>
        <w:trPr>
          <w:gridAfter w:val="0"/>
          <w:trHeight w:hRule="atLeast" w:val="105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Каталог с категори</w:t>
            </w:r>
            <w:r>
              <w:rPr>
                <w:rFonts w:ascii="Times New Roman" w:hAnsi="Times New Roman"/>
                <w:sz w:val="24"/>
              </w:rPr>
              <w:t>ями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>
              <w:rPr>
                <w:rFonts w:ascii="Times New Roman" w:hAnsi="Times New Roman"/>
                <w:sz w:val="24"/>
              </w:rPr>
              <w:t>аталоги</w:t>
            </w:r>
            <w:r>
              <w:rPr>
                <w:rFonts w:ascii="Times New Roman" w:hAnsi="Times New Roman"/>
                <w:sz w:val="24"/>
              </w:rPr>
              <w:t>, сортированны</w:t>
            </w:r>
            <w:r>
              <w:rPr>
                <w:rFonts w:ascii="Times New Roman" w:hAnsi="Times New Roman"/>
                <w:sz w:val="24"/>
              </w:rPr>
              <w:t xml:space="preserve">е по животным и иным критериям: корм, здоровья и уход, одежда, </w:t>
            </w:r>
            <w:r>
              <w:rPr>
                <w:rFonts w:ascii="Times New Roman" w:hAnsi="Times New Roman"/>
                <w:sz w:val="24"/>
              </w:rPr>
              <w:t>аксессуары</w:t>
            </w:r>
            <w:r>
              <w:rPr>
                <w:rFonts w:ascii="Times New Roman" w:hAnsi="Times New Roman"/>
                <w:sz w:val="24"/>
              </w:rPr>
              <w:t xml:space="preserve"> и.т.д.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rPr>
          <w:gridAfter w:val="0"/>
          <w:trHeight w:hRule="atLeast" w:val="112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Слайдер с акциями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Сла</w:t>
            </w:r>
            <w:r>
              <w:rPr>
                <w:rFonts w:ascii="Times New Roman" w:hAnsi="Times New Roman"/>
                <w:sz w:val="24"/>
              </w:rPr>
              <w:t>йдер</w:t>
            </w:r>
            <w:r>
              <w:rPr>
                <w:rFonts w:ascii="Times New Roman" w:hAnsi="Times New Roman"/>
                <w:sz w:val="24"/>
              </w:rPr>
              <w:t xml:space="preserve"> на главной страницы</w:t>
            </w:r>
            <w:r>
              <w:rPr>
                <w:rFonts w:ascii="Times New Roman" w:hAnsi="Times New Roman"/>
                <w:sz w:val="24"/>
              </w:rPr>
              <w:t xml:space="preserve"> с различными акциями и специальными пред</w:t>
            </w:r>
            <w:r>
              <w:rPr>
                <w:rFonts w:ascii="Times New Roman" w:hAnsi="Times New Roman"/>
                <w:sz w:val="24"/>
              </w:rPr>
              <w:t xml:space="preserve">ложениями. </w:t>
            </w:r>
          </w:p>
        </w:tc>
      </w:tr>
      <w:tr>
        <w:trPr>
          <w:gridAfter w:val="0"/>
          <w:trHeight w:hRule="atLeast" w:val="121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Консультант</w:t>
            </w:r>
            <w:r>
              <w:rPr>
                <w:rFonts w:ascii="Times New Roman" w:hAnsi="Times New Roman"/>
                <w:sz w:val="24"/>
              </w:rPr>
              <w:t xml:space="preserve"> онлайн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Выскакивающая панель с чатом</w:t>
            </w:r>
            <w:r>
              <w:rPr>
                <w:rFonts w:ascii="Times New Roman" w:hAnsi="Times New Roman"/>
                <w:sz w:val="24"/>
              </w:rPr>
              <w:t>, где пользователь может проконсультироваться с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консультантам</w:t>
            </w:r>
            <w:r>
              <w:rPr>
                <w:rFonts w:ascii="Times New Roman" w:hAnsi="Times New Roman"/>
                <w:sz w:val="24"/>
              </w:rPr>
              <w:t xml:space="preserve">. </w:t>
            </w:r>
          </w:p>
        </w:tc>
      </w:tr>
      <w:tr>
        <w:trPr>
          <w:gridAfter w:val="0"/>
          <w:trHeight w:hRule="atLeast" w:val="88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  <w:r>
              <w:rPr>
                <w:rFonts w:ascii="Times New Roman" w:hAnsi="Times New Roman"/>
                <w:sz w:val="24"/>
              </w:rPr>
              <w:t xml:space="preserve"> фильтра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Бренд, возраст питом</w:t>
            </w:r>
            <w:r>
              <w:rPr>
                <w:rFonts w:ascii="Times New Roman" w:hAnsi="Times New Roman"/>
                <w:sz w:val="24"/>
              </w:rPr>
              <w:t>ца, предпочтен</w:t>
            </w:r>
            <w:r>
              <w:rPr>
                <w:rFonts w:ascii="Times New Roman" w:hAnsi="Times New Roman"/>
                <w:sz w:val="24"/>
              </w:rPr>
              <w:t>ия, порода</w:t>
            </w:r>
            <w:r>
              <w:rPr>
                <w:rFonts w:ascii="Times New Roman" w:hAnsi="Times New Roman"/>
                <w:sz w:val="24"/>
              </w:rPr>
              <w:t xml:space="preserve">/размер, </w:t>
            </w:r>
            <w:r>
              <w:rPr>
                <w:rFonts w:ascii="Times New Roman" w:hAnsi="Times New Roman"/>
                <w:sz w:val="24"/>
              </w:rPr>
              <w:t>ингредиенты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rPr>
          <w:gridAfter w:val="0"/>
          <w:trHeight w:hRule="atLeast" w:val="217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нформационные блоки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Выделенные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222222"/>
                <w:sz w:val="24"/>
              </w:rPr>
              <w:t>области с небольшими фрагментами контента, созданные для решения специальной задачи. Отличие информационных блоков от обычных страниц в том, что небольшие по размеру инфоблоки можно размещать в различных местах страницы.</w:t>
            </w:r>
          </w:p>
        </w:tc>
      </w:tr>
      <w:tr>
        <w:trPr>
          <w:gridAfter w:val="0"/>
          <w:trHeight w:hRule="atLeast" w:val="147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Быстрое перемещение по странице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Стрелочка, позволяющая быстро переместиться </w:t>
            </w:r>
            <w:r>
              <w:rPr>
                <w:rFonts w:ascii="Times New Roman" w:hAnsi="Times New Roman"/>
                <w:sz w:val="24"/>
              </w:rPr>
              <w:t>наверх</w:t>
            </w:r>
            <w:r>
              <w:rPr>
                <w:rFonts w:ascii="Times New Roman" w:hAnsi="Times New Roman"/>
                <w:sz w:val="24"/>
              </w:rPr>
              <w:t xml:space="preserve"> страницы. </w:t>
            </w:r>
          </w:p>
        </w:tc>
      </w:tr>
      <w:tr>
        <w:trPr>
          <w:gridAfter w:val="0"/>
          <w:trHeight w:hRule="atLeast" w:val="105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Обратная связь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Блок, позволяю</w:t>
            </w:r>
            <w:r>
              <w:rPr>
                <w:rFonts w:ascii="Times New Roman" w:hAnsi="Times New Roman"/>
                <w:sz w:val="24"/>
              </w:rPr>
              <w:t>щий отправить сообщение</w:t>
            </w:r>
            <w:r>
              <w:rPr>
                <w:rFonts w:ascii="Times New Roman" w:hAnsi="Times New Roman"/>
                <w:sz w:val="24"/>
              </w:rPr>
              <w:t>, а также контактные данные: email</w:t>
            </w:r>
            <w:r>
              <w:rPr>
                <w:rFonts w:ascii="Times New Roman" w:hAnsi="Times New Roman"/>
                <w:sz w:val="24"/>
              </w:rPr>
              <w:t>, номер телефона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rPr>
          <w:gridAfter w:val="0"/>
          <w:trHeight w:hRule="atLeast" w:val="100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Отзывы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оставлять отзывы</w:t>
            </w:r>
            <w:r>
              <w:rPr>
                <w:rFonts w:ascii="Times New Roman" w:hAnsi="Times New Roman"/>
                <w:sz w:val="24"/>
              </w:rPr>
              <w:t>, как под конкретным товаром, так и на сайте в целом.</w:t>
            </w:r>
          </w:p>
        </w:tc>
      </w:tr>
      <w:tr>
        <w:trPr>
          <w:gridAfter w:val="0"/>
          <w:trHeight w:hRule="atLeast" w:val="129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Пункты самовыво</w:t>
            </w:r>
            <w:r>
              <w:rPr>
                <w:rFonts w:ascii="Times New Roman" w:hAnsi="Times New Roman"/>
                <w:sz w:val="24"/>
                <w:shd w:val="clear" w:fill="FAF9F8"/>
              </w:rPr>
              <w:t>за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Страница</w:t>
            </w:r>
            <w:r>
              <w:rPr>
                <w:rFonts w:ascii="Times New Roman" w:hAnsi="Times New Roman"/>
                <w:sz w:val="24"/>
              </w:rPr>
              <w:t xml:space="preserve"> со списком пунктов сам</w:t>
            </w:r>
            <w:r>
              <w:rPr>
                <w:rFonts w:ascii="Times New Roman" w:hAnsi="Times New Roman"/>
                <w:sz w:val="24"/>
              </w:rPr>
              <w:t>овывоза, картой с выделенны</w:t>
            </w:r>
            <w:r>
              <w:rPr>
                <w:rFonts w:ascii="Times New Roman" w:hAnsi="Times New Roman"/>
                <w:sz w:val="24"/>
              </w:rPr>
              <w:t>ми точками, кот</w:t>
            </w:r>
            <w:r>
              <w:rPr>
                <w:rFonts w:ascii="Times New Roman" w:hAnsi="Times New Roman"/>
                <w:sz w:val="24"/>
              </w:rPr>
              <w:t xml:space="preserve">орая меняется в зависимости выбранного </w:t>
            </w:r>
            <w:r>
              <w:rPr>
                <w:rFonts w:ascii="Times New Roman" w:hAnsi="Times New Roman"/>
                <w:sz w:val="24"/>
              </w:rPr>
              <w:t>пользователем города.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>
        <w:trPr>
          <w:gridAfter w:val="0"/>
          <w:trHeight w:hRule="atLeast" w:val="79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 xml:space="preserve">Оповещение о заказе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</w:t>
            </w:r>
            <w:r>
              <w:rPr>
                <w:rFonts w:ascii="Times New Roman" w:hAnsi="Times New Roman"/>
                <w:sz w:val="24"/>
              </w:rPr>
              <w:t xml:space="preserve">МС-уведомление о </w:t>
            </w:r>
            <w:r>
              <w:rPr>
                <w:rFonts w:ascii="Times New Roman" w:hAnsi="Times New Roman"/>
                <w:sz w:val="24"/>
              </w:rPr>
              <w:t>местонахождение</w:t>
            </w:r>
            <w:r>
              <w:rPr>
                <w:rFonts w:ascii="Times New Roman" w:hAnsi="Times New Roman"/>
                <w:sz w:val="24"/>
              </w:rPr>
              <w:t xml:space="preserve"> заказа, </w:t>
            </w:r>
            <w:r>
              <w:rPr>
                <w:rFonts w:ascii="Times New Roman" w:hAnsi="Times New Roman"/>
                <w:sz w:val="24"/>
              </w:rPr>
              <w:t>чтобы пользователь был 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курсе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rPr>
          <w:gridAfter w:val="0"/>
          <w:trHeight w:hRule="atLeast" w:val="109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Список вопросов/ответов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Страни</w:t>
            </w:r>
            <w:r>
              <w:rPr>
                <w:rFonts w:ascii="Times New Roman" w:hAnsi="Times New Roman"/>
                <w:sz w:val="24"/>
              </w:rPr>
              <w:t>ца с часто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задаваемыми</w:t>
            </w:r>
            <w:r>
              <w:rPr>
                <w:rFonts w:ascii="Times New Roman" w:hAnsi="Times New Roman"/>
                <w:sz w:val="24"/>
              </w:rPr>
              <w:t xml:space="preserve"> пользователями вопросами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rPr>
          <w:gridAfter w:val="0"/>
          <w:trHeight w:hRule="atLeast" w:val="139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Страницы с инфор</w:t>
            </w:r>
            <w:r>
              <w:rPr>
                <w:rFonts w:ascii="Times New Roman" w:hAnsi="Times New Roman"/>
                <w:sz w:val="24"/>
                <w:shd w:val="clear" w:fill="FAF9F8"/>
              </w:rPr>
              <w:t>м</w:t>
            </w:r>
            <w:r>
              <w:rPr>
                <w:rFonts w:ascii="Times New Roman" w:hAnsi="Times New Roman"/>
                <w:sz w:val="24"/>
                <w:shd w:val="clear" w:fill="FAF9F8"/>
              </w:rPr>
              <w:t>а</w:t>
            </w:r>
            <w:r>
              <w:rPr>
                <w:rFonts w:ascii="Times New Roman" w:hAnsi="Times New Roman"/>
                <w:sz w:val="24"/>
                <w:shd w:val="clear" w:fill="FAF9F8"/>
              </w:rPr>
              <w:t>цией о магазине</w:t>
            </w:r>
            <w:r>
              <w:rPr>
                <w:rFonts w:ascii="Times New Roman" w:hAnsi="Times New Roman"/>
                <w:sz w:val="24"/>
                <w:shd w:val="clear" w:fill="FAF9F8"/>
              </w:rPr>
              <w:t>, контактных данных, производителях итп.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этом пункте </w:t>
            </w:r>
            <w:r>
              <w:rPr>
                <w:rFonts w:ascii="Times New Roman" w:hAnsi="Times New Roman"/>
                <w:sz w:val="24"/>
              </w:rPr>
              <w:t>объединен</w:t>
            </w:r>
            <w:r>
              <w:rPr>
                <w:rFonts w:ascii="Times New Roman" w:hAnsi="Times New Roman"/>
                <w:sz w:val="24"/>
              </w:rPr>
              <w:t xml:space="preserve"> функционал нескольких ст</w:t>
            </w:r>
            <w:r>
              <w:rPr>
                <w:rFonts w:ascii="Times New Roman" w:hAnsi="Times New Roman"/>
                <w:sz w:val="24"/>
              </w:rPr>
              <w:t xml:space="preserve">раниц: </w:t>
            </w:r>
            <w:r>
              <w:rPr>
                <w:rFonts w:ascii="Times New Roman" w:hAnsi="Times New Roman"/>
                <w:sz w:val="24"/>
              </w:rPr>
              <w:t>О нас, Контак</w:t>
            </w:r>
            <w:r>
              <w:rPr>
                <w:rFonts w:ascii="Times New Roman" w:hAnsi="Times New Roman"/>
                <w:sz w:val="24"/>
              </w:rPr>
              <w:t>ты, Производители, С</w:t>
            </w:r>
            <w:r>
              <w:rPr>
                <w:rFonts w:ascii="Times New Roman" w:hAnsi="Times New Roman"/>
                <w:sz w:val="24"/>
              </w:rPr>
              <w:t>отрудничество, И</w:t>
            </w:r>
            <w:r>
              <w:rPr>
                <w:rFonts w:ascii="Times New Roman" w:hAnsi="Times New Roman"/>
                <w:sz w:val="24"/>
              </w:rPr>
              <w:t>нформация о доставке.</w:t>
            </w:r>
          </w:p>
        </w:tc>
      </w:tr>
      <w:tr>
        <w:trPr>
          <w:gridAfter w:val="0"/>
          <w:trHeight w:hRule="atLeast" w:val="1080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Оформление заказов с методом опла</w:t>
            </w:r>
            <w:r>
              <w:rPr>
                <w:rFonts w:ascii="Times New Roman" w:hAnsi="Times New Roman"/>
                <w:sz w:val="24"/>
                <w:shd w:val="clear" w:fill="FAF9F8"/>
              </w:rPr>
              <w:t>ты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Функция, позволяющая пользов</w:t>
            </w:r>
            <w:r>
              <w:rPr>
                <w:rFonts w:ascii="Times New Roman" w:hAnsi="Times New Roman"/>
                <w:sz w:val="24"/>
              </w:rPr>
              <w:t>ателю оформить заказ и выбрать метод оплаты.</w:t>
            </w:r>
          </w:p>
        </w:tc>
      </w:tr>
      <w:tr>
        <w:trPr>
          <w:gridAfter w:val="0"/>
          <w:trHeight w:hRule="atLeast" w:val="208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bookmarkStart w:id="11" w:name="_dx_frag_StartFragment"/>
            <w:bookmarkEnd w:id="11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Добавление товаров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12" w:name="_dx_frag_StartFragment"/>
            <w:bookmarkEnd w:id="12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Для добавления товара необходимо заполнить поля: название, цена, количество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и выбрать категорию (категории хранятся в отдельной таблице). Так же у каждого товара ставится булевая метка, опубликован ли товар. </w:t>
            </w:r>
          </w:p>
        </w:tc>
      </w:tr>
      <w:tr>
        <w:trPr>
          <w:gridAfter w:val="0"/>
          <w:trHeight w:hRule="atLeast" w:val="1665"/>
        </w:trPr>
        <w:tc>
          <w:tcPr>
            <w:tcW w:w="4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  <w:shd w:val="clear" w:fill="FAF9F8"/>
              </w:rPr>
            </w:pPr>
            <w:bookmarkStart w:id="13" w:name="_dx_frag_StartFragment"/>
            <w:bookmarkEnd w:id="13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Покупка товара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 w:after="0" w:beforeAutospacing="0" w:afterAutospacing="0"/>
              <w:rPr>
                <w:rFonts w:ascii="Times New Roman" w:hAnsi="Times New Roman"/>
                <w:sz w:val="24"/>
              </w:rPr>
            </w:pPr>
            <w:bookmarkStart w:id="14" w:name="_dx_frag_StartFragment"/>
            <w:bookmarkEnd w:id="14"/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При покупке товара он добавляется в корзину. В корзине возможно оформить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заказ, заполнив дополнительные поля (адрес доставки) и изменить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 xml:space="preserve">количество товаров. </w:t>
            </w:r>
          </w:p>
        </w:tc>
      </w:tr>
    </w:tbl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Продолжение таблицы 1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