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Override ContentType="application/vnd.openxmlformats-package.core-properties+xml" PartName="/docProps/core.xml"/>
  <Override ContentType="application/vnd.openxmlformats-officedocument.wordprocessingml.fontTable+xml" PartName="/word/fontTable.xml"/>
  <Override ContentType="application/vnd.openxmlformats-officedocument.wordprocessingml.endnotes+xml" PartName="/word/endnotes.xml"/>
  <Override ContentType="application/vnd.openxmlformats-officedocument.wordprocessingml.numbering+xml" PartName="/word/numbering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document.main+xml" PartName="/word/document.xml"/>
  <Override ContentType="application/vnd.openxmlformats-officedocument.wordprocessingml.webSettings+xml" PartName="/word/webSettings.xml"/>
  <Override ContentType="application/vnd.openxmlformats-officedocument.theme+xml" PartName="/word/theme/theme1.xml"/>
  <Override ContentType="application/vnd.openxmlformats-officedocument.wordprocessingml.styles+xml" PartName="/word/styles.xml"/>
  <Default ContentType="image/gif" Extension="gif"/>
  <Default ContentType="image/png" Extension="png"/>
  <Default ContentType="application/xml" Extension="xml"/>
  <Default ContentType="image/jpeg" Extension="jpeg"/>
  <Default ContentType="image/jpeg" Extension="jpg"/>
  <Default ContentType="image/svg+xml" Extension="svg"/>
  <Default ContentType="application/vnd.openxmlformats-package.relationships+xml" Extension="rels"/>
  <Default ContentType="application/vnd.openxmlformats-officedocument.obfuscatedFont" Extension="odttf"/>
</Types>
</file>

<file path=_rels/.rels><?xml version='1.0' encoding='utf-8'?>
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>
  <w:body>
    <w:p>
      <w:pPr>
        <w:pStyle w:val="Para 2"/>
        <w:pageBreakBefore w:val="off"/>
      </w:pPr>
      <w:r>
        <w:bookmarkStart w:id="1" w:name="Zachiem_nuzhien_stabilizator_napriazhieniia__Eto_Stand___"/>
        <w:t xml:space="preserve"> </w:t>
        <w:bookmarkEnd w:id="1"/>
        <w:bookmarkStart w:id="2" w:name="Zachiem_nuzhien_stabilizator_napriazhieniia__Eto_Standa___"/>
        <w:t xml:space="preserve"> </w:t>
        <w:bookmarkEnd w:id="2"/>
        <w:bookmarkStart w:id="3" w:name="Zachiem_nuzhien_stabilizator_napriazhieniia__Eto_Standar___"/>
        <w:t xml:space="preserve"> </w:t>
        <w:bookmarkEnd w:id="3"/>
      </w:r>
    </w:p>
    <w:p>
      <w:pPr>
        <w:pStyle w:val="Heading 1"/>
        <w:pageBreakBefore w:val="on"/>
      </w:pPr>
      <w:r>
        <w:t>Зачем нужен стабилизатор напряжения</w:t>
      </w:r>
    </w:p>
    <w:p>
      <w:bookmarkStart w:id="4" w:name="Eto_Standartnyi_tiekst_maghazina__Kachiestvo_eliektroe___"/>
      <w:pPr>
        <w:pStyle w:val="Para 4"/>
      </w:pPr>
      <w:r>
        <w:rPr>
          <w:rStyle w:val="Text2"/>
        </w:rPr>
        <w:t/>
      </w:r>
      <w:r>
        <w:t>Это Стандартный текст магазина</w:t>
        <w:br w:clear="none"/>
        <w:br w:clear="none"/>
      </w:r>
      <w:r>
        <w:rPr>
          <w:rStyle w:val="Text2"/>
        </w:rPr>
        <w:t xml:space="preserve"> </w:t>
      </w:r>
      <w:bookmarkEnd w:id="4"/>
    </w:p>
    <w:p>
      <w:pPr>
        <w:framePr w:dropCap="drop" w:hAnchor="text" w:lines="3" w:vAnchor="text" w:wrap="around"/>
        <w:ind w:left="0" w:leftChars="0" w:right="0" w:rightChars="0"/>
        <w:spacing w:after="0" w:afterLines="0" w:before="0" w:beforeLines="0"/>
        <w:pBdr>
          <w:left w:color="auto" w:space="0" w:sz="8" w:val="none"/>
          <w:top w:color="auto" w:space="0" w:sz="8" w:val="none"/>
          <w:right w:color="auto" w:space="3" w:sz="8" w:val="none"/>
          <w:bottom w:color="auto" w:space="0" w:sz="8" w:val="none"/>
        </w:pBdr>
        <w:pStyle w:val="1 Block"/>
      </w:pPr>
    </w:p>
    <w:p>
      <w:pPr>
        <w:pStyle w:val="Normal"/>
      </w:pPr>
      <w:r>
        <w:t xml:space="preserve">Качество электроэнергии в сетях, хоть и регламентируется по ГОСТ 13109-97, но на практике почти всегда не соотвествует требованиям государственного стандарта. В реальной жизни мы наблюдаем повышенное или пониженное напряжение в сети электропитания, резкие скачки напряжения, высоковольтные импульсы, колебание напряжения, высокочастотные помехи и т.п. Все эти дефекты отрицательно сказываются на технике - вследствии низкокачественного питания, приборы часто выходят из строя. Причем, первым, как правило сгорает самая дорогая техника: телевизоры, аудио- и видео-аппаратура, компьютерная техника, стиральные машины и холодильники. </w:t>
      </w:r>
    </w:p>
    <w:p>
      <w:pPr>
        <w:pStyle w:val="Normal"/>
      </w:pPr>
      <w:r>
        <w:t xml:space="preserve">Для того, чтобы избежать пагубного влияния всех этих факторов, используются </w:t>
      </w:r>
      <w:r>
        <w:rPr>
          <w:rStyle w:val="Text0"/>
        </w:rPr>
        <w:t>стабилизаторы напряжения</w:t>
      </w:r>
      <w:r>
        <w:t xml:space="preserve"> - приборы, подключаемые к сети электропитания и выдающие на выходе стабильное и качественное напряжение, не зависящее от качества питания самого прибора.</w:t>
      </w:r>
    </w:p>
    <w:p>
      <w:pPr>
        <w:pStyle w:val="0 Block"/>
      </w:pPr>
    </w:p>
    <w:p>
      <w:pPr>
        <w:pStyle w:val="Normal"/>
      </w:pPr>
      <w:r>
        <w:t>В зависимости от выходной мощности, стабилизаторы напряжения могут использоваться для защиты и обеспечения качественным питанием как отдельных бытовых приборов, так и целых городских квартир, дач и загородных домов.</w:t>
      </w:r>
    </w:p>
    <w:p>
      <w:pPr>
        <w:pStyle w:val="Para 1"/>
      </w:pPr>
      <w:r>
        <w:rPr>
          <w:rStyle w:val="Text2"/>
        </w:rPr>
        <w:br w:clear="none"/>
      </w:r>
      <w:r>
        <w:rPr>
          <w:rStyle w:val="Text2"/>
        </w:rPr>
        <w:t xml:space="preserve"> </w:t>
      </w:r>
      <w:r>
        <w:rPr>
          <w:rStyle w:val="Text1"/>
        </w:rPr>
        <w:t xml:space="preserve">Читайте также </w:t>
      </w:r>
      <w:r>
        <w:t>Типы стабилизаторов напряжения</w:t>
      </w:r>
      <w:r>
        <w:rPr>
          <w:rStyle w:val="Text2"/>
        </w:rPr>
        <w:t xml:space="preserve"> </w:t>
      </w:r>
    </w:p>
    <w:sectPr>
      <w:pgSz w:w="12240" w:h="15840"/>
      <w:pgMar w:bottom="1440" w:top="1440" w:right="1440" w:left="1440"/>
      <w:cols w:space="720"/>
      <w:docGrid w:linePitch="360"/>
    </w:sectPr>
  </w:body>
</w:document>
</file>

<file path=word/fontTable.xml><?xml version="1.0" encoding="utf-8"?>
<w:fonts xmlns:w="http://schemas.openxmlformats.org/wordprocessingml/2006/main">
  <w:font w:name="Cambria"/>
</w:fonts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asciiTheme="minorHAnsi" w:cstheme="minorBidi" w:hAnsiTheme="minorHAnsi" w:eastAsiaTheme="minorEastAsia"/>
        <w:sz w:val="22"/>
        <w:szCs w:val="22"/>
        <w:lang w:val="en" w:eastAsia="en" w:bidi="en"/>
      </w:rPr>
    </w:rPrDefault>
    <w:pPrDefault>
      <w:pPr>
        <w:spacing w:lineRule="auto" w:after="0" w:line="276"/>
      </w:pPr>
    </w:pPrDefault>
  </w:docDefaults>
  <w:style w:styleId="Normal" w:type="paragraph" w:default="1">
    <w:name w:val="Normal"/>
    <w:qFormat/>
    <w:pPr>
      <w:spacing w:afterLines="100" w:beforeLines="100" w:line="288" w:lineRule="atLeast"/>
      <w:jc w:val="left"/>
    </w:pPr>
    <w:rPr>
      <w:rFonts w:ascii="Cambria" w:cs="Cambria" w:eastAsia="Cambria" w:hAnsi="Cambria"/>
      <w:sz w:val="24"/>
      <w:szCs w:val="24"/>
      <w:b w:val="off"/>
      <w:bCs w:val="off"/>
      <w:i w:val="off"/>
      <w:iCs w:val="off"/>
      <w:color w:val="000000"/>
      <w:shd w:fill="auto"/>
      <w:u w:val="none"/>
      <w:dstrike w:val="off"/>
      <w:strike w:val="off"/>
      <w:caps w:val="off"/>
      <w:smallCaps w:val="off"/>
      <w:shadow w:val="off"/>
      <w:spacing w:val="0"/>
      <w:vertAlign w:val="baseline"/>
      <w:bdr w:space="0" w:sz="0" w:val="none" w:color="auto"/>
    </w:rPr>
  </w:style>
  <w:style w:styleId="Para 1" w:type="paragraph">
    <w:name w:val="Para 1"/>
    <w:qFormat/>
    <w:basedOn w:val="Normal"/>
    <w:pPr>
      <w:spacing w:after="0" w:before="0"/>
    </w:pPr>
    <w:rPr>
      <w:b w:val="on"/>
      <w:bCs w:val="on"/>
      <w:color w:val="0000FF"/>
      <w:u w:val="single"/>
    </w:rPr>
  </w:style>
  <w:style w:styleId="Para 2" w:type="paragraph">
    <w:name w:val="Para 2"/>
    <w:qFormat/>
    <w:basedOn w:val="Normal"/>
    <w:pPr>
      <w:spacing w:after="0" w:before="0"/>
      <w:ind w:left="1440" w:leftChars="0" w:right="1440" w:rightChars="0"/>
    </w:pPr>
    <w:rPr>
      <w:rFonts w:ascii="Cambria" w:cs="Cambria" w:eastAsia="Cambria" w:hAnsi="Cambria"/>
      <w:sz w:val="24"/>
      <w:szCs w:val="24"/>
      <w:b w:val="off"/>
      <w:bCs w:val="off"/>
      <w:i w:val="off"/>
      <w:iCs w:val="off"/>
      <w:color w:val="000000"/>
      <w:shd w:fill="auto"/>
      <w:u w:val="none"/>
      <w:dstrike w:val="off"/>
      <w:strike w:val="off"/>
      <w:caps w:val="off"/>
      <w:smallCaps w:val="off"/>
      <w:shadow w:val="off"/>
      <w:spacing w:val="0"/>
      <w:vertAlign w:val="baseline"/>
      <w:bdr w:space="0" w:sz="0" w:val="none" w:color="auto"/>
    </w:rPr>
  </w:style>
  <w:style w:styleId="Heading 1" w:type="paragraph">
    <w:name w:val="Heading 1"/>
    <w:qFormat/>
    <w:basedOn w:val="Normal"/>
    <w:pPr>
      <w:spacing w:afterLines="67" w:beforeLines="67" w:line="576" w:lineRule="atLeast"/>
      <w:outlineLvl w:val="1"/>
    </w:pPr>
    <w:rPr>
      <w:sz w:val="48"/>
      <w:szCs w:val="48"/>
      <w:b w:val="on"/>
      <w:bCs w:val="on"/>
    </w:rPr>
  </w:style>
  <w:style w:styleId="Para 4" w:type="paragraph">
    <w:name w:val="Para 4"/>
    <w:qFormat/>
    <w:basedOn w:val="Normal"/>
    <w:pPr>
      <w:spacing w:after="0" w:before="0"/>
    </w:pPr>
    <w:rPr>
      <w:b w:val="on"/>
      <w:bCs w:val="on"/>
      <w:color w:val="FF0000"/>
      <w:u w:val="single"/>
    </w:rPr>
  </w:style>
  <w:style w:styleId="Text0" w:type="character">
    <w:name w:val="0 Text"/>
    <w:rPr>
      <w:b w:val="on"/>
      <w:bCs w:val="on"/>
    </w:rPr>
  </w:style>
  <w:style w:styleId="Text1" w:type="character">
    <w:name w:val="1 Text"/>
    <w:rPr>
      <w:color w:val="000000"/>
      <w:u w:val="none"/>
    </w:rPr>
  </w:style>
  <w:style w:styleId="Text2" w:type="character">
    <w:name w:val="2 Text"/>
    <w:rPr>
      <w:b w:val="on"/>
      <w:bCs w:val="on"/>
      <w:color w:val="000000"/>
      <w:u w:val="none"/>
    </w:rPr>
  </w:style>
  <w:style w:styleId="0 Block" w:type="paragraph">
    <w:name w:val="0 Block"/>
    <w:pPr>
      <w:spacing w:afterLines="100" w:beforeLines="100" w:line="288" w:lineRule="atLeast"/>
      <w:jc w:val="center"/>
    </w:pPr>
  </w:style>
  <w:style w:styleId="1 Block" w:type="paragraph">
    <w:name w:val="1 Block"/>
    <w:basedOn w:val="0 Block"/>
    <w:pPr>
      <w:spacing w:after="0" w:before="0"/>
      <w:pBdr>
        <w:right w:space="3"/>
      </w:pBdr>
      <w:jc w:val="left"/>
    </w:pPr>
  </w:style>
</w:styles>
</file>

<file path=word/webSettings.xml><?xml version="1.0" encoding="utf-8"?>
<w:webSettings xmlns:w="http://schemas.openxmlformats.org/wordprocessingml/2006/main">
  <w:optimizeForBrowser/>
  <w:allowPNG/>
  <w:doNotSaveAsSingleFile/>
</w:webSettings>
</file>

<file path=word/_rels/document.xml.rels><?xml version='1.0' encoding='utf-8'?>
<Relationships xmlns="http://schemas.openxmlformats.org/package/2006/relationships"><Relationship Target="numbering.xml" Id="rId2" Type="http://schemas.openxmlformats.org/officeDocument/2006/relationships/numbering"/><Relationship Target="styles.xml" Id="rId4" Type="http://schemas.openxmlformats.org/officeDocument/2006/relationships/styles"/><Relationship Target="fontTable.xml" Id="rId1" Type="http://schemas.openxmlformats.org/officeDocument/2006/relationships/fontTable"/><Relationship Target="webSettings.xml" Id="rId3" Type="http://schemas.openxmlformats.org/officeDocument/2006/relationships/webSettings"/></Relationships>
</file>

<file path=word/_rels/fontTable.xml.rels><?xml version='1.0' encoding='utf-8'?>
<Relationships xmlns="http://schemas.openxmlformats.org/package/2006/relationships"/>
</file>

<file path=docProps/app.xml><?xml version="1.0" encoding="utf-8"?>
<Properties xmlns="http://schemas.openxmlformats.org/officeDocument/2006/extended-properties">
  <Application>calibre</Application>
  <AppVersion>02.0037</AppVersion>
  <DocSecurity>0</DocSecurity>
  <HyperlinksChanged>false</HyperlinksChanged>
  <LinksUpToDate>true</LinksUpToDate>
  <ScaleCrop>false</ScaleCrop>
  <SharedDoc>false</SharedDoc>
</Properties>
</file>

<file path=docProps/core.xml><?xml version="1.0" encoding="utf-8"?>
<cp:coreProperties xmlns:dcterms="http://purl.org/dc/terms/" xmlns:dc="http://purl.org/dc/elements/1.1/" xmlns:xsi="http://www.w3.org/2001/XMLSchema-instance" xmlns:cp="http://schemas.openxmlformats.org/package/2006/metadata/core-properties">
  <cp:revision>1</cp:revision>
  <cp:lastModifiedBy>calibre</cp:lastModifiedBy>
  <dcterms:created xsi:type="dcterms:W3CDTF">2016-05-19T14:08:27Z</dcterms:created>
  <dcterms:modified xsi:type="dcterms:W3CDTF">2016-05-19T14:08:27Z</dcterms:modified>
  <dc:title>input</dc:title>
  <dc:creator>Unknown</dc:creator>
  <dc:language>en</dc:language>
</cp:coreProperties>
</file>