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353" w:rsidRDefault="00D108E0">
      <w:pPr>
        <w:rPr>
          <w:rFonts w:ascii="Arial" w:hAnsi="Arial" w:cs="Arial"/>
          <w:b/>
        </w:rPr>
      </w:pPr>
      <w:r w:rsidRPr="00D108E0">
        <w:rPr>
          <w:rFonts w:ascii="Arial" w:hAnsi="Arial" w:cs="Arial"/>
          <w:b/>
        </w:rPr>
        <w:t xml:space="preserve">Trend # 1 </w:t>
      </w:r>
    </w:p>
    <w:p w:rsidR="00D108E0" w:rsidRDefault="00D108E0">
      <w:pPr>
        <w:rPr>
          <w:rFonts w:ascii="Arial" w:hAnsi="Arial" w:cs="Arial"/>
          <w:b/>
        </w:rPr>
      </w:pPr>
    </w:p>
    <w:p w:rsidR="00D108E0" w:rsidRDefault="00D108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Tumor volume is considerably reduced by the drug </w:t>
      </w:r>
      <w:proofErr w:type="spellStart"/>
      <w:r>
        <w:rPr>
          <w:rFonts w:ascii="Arial" w:hAnsi="Arial" w:cs="Arial"/>
        </w:rPr>
        <w:t>Capomulin</w:t>
      </w:r>
      <w:proofErr w:type="spellEnd"/>
      <w:r>
        <w:rPr>
          <w:rFonts w:ascii="Arial" w:hAnsi="Arial" w:cs="Arial"/>
        </w:rPr>
        <w:t xml:space="preserve">. This reduction is fast and continuous over the 45-days period. </w:t>
      </w:r>
    </w:p>
    <w:p w:rsidR="00D108E0" w:rsidRDefault="00D108E0">
      <w:pPr>
        <w:rPr>
          <w:rFonts w:ascii="Arial" w:hAnsi="Arial" w:cs="Arial"/>
        </w:rPr>
      </w:pPr>
    </w:p>
    <w:p w:rsidR="00D108E0" w:rsidRDefault="00D108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Trend # 2 </w:t>
      </w:r>
    </w:p>
    <w:p w:rsidR="00D108E0" w:rsidRDefault="00D108E0">
      <w:pPr>
        <w:rPr>
          <w:rFonts w:ascii="Arial" w:hAnsi="Arial" w:cs="Arial"/>
          <w:b/>
        </w:rPr>
      </w:pPr>
    </w:p>
    <w:p w:rsidR="00D108E0" w:rsidRDefault="00D108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drugs that do not present tumor growth inhibition do present a reduction in the spread of metastatic sites during the period of treatment. Therefore, </w:t>
      </w:r>
      <w:r w:rsidR="005101CD">
        <w:rPr>
          <w:rFonts w:ascii="Arial" w:hAnsi="Arial" w:cs="Arial"/>
        </w:rPr>
        <w:t>these drugs</w:t>
      </w:r>
      <w:r>
        <w:rPr>
          <w:rFonts w:ascii="Arial" w:hAnsi="Arial" w:cs="Arial"/>
        </w:rPr>
        <w:t xml:space="preserve"> could aid in controlling the spread of cancer cells in surrounding tissue, but are not as effective as </w:t>
      </w:r>
      <w:proofErr w:type="spellStart"/>
      <w:r>
        <w:rPr>
          <w:rFonts w:ascii="Arial" w:hAnsi="Arial" w:cs="Arial"/>
        </w:rPr>
        <w:t>Capomulin</w:t>
      </w:r>
      <w:proofErr w:type="spellEnd"/>
      <w:r>
        <w:rPr>
          <w:rFonts w:ascii="Arial" w:hAnsi="Arial" w:cs="Arial"/>
        </w:rPr>
        <w:t xml:space="preserve">. </w:t>
      </w:r>
    </w:p>
    <w:p w:rsidR="00D108E0" w:rsidRDefault="00D108E0">
      <w:pPr>
        <w:rPr>
          <w:rFonts w:ascii="Arial" w:hAnsi="Arial" w:cs="Arial"/>
        </w:rPr>
      </w:pPr>
    </w:p>
    <w:p w:rsidR="005101CD" w:rsidRDefault="005101CD" w:rsidP="00D108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Trend # 3</w:t>
      </w:r>
    </w:p>
    <w:p w:rsidR="005101CD" w:rsidRDefault="005101CD" w:rsidP="00D108E0">
      <w:pPr>
        <w:rPr>
          <w:rFonts w:ascii="Arial" w:hAnsi="Arial" w:cs="Arial"/>
          <w:b/>
        </w:rPr>
      </w:pPr>
    </w:p>
    <w:p w:rsidR="00D108E0" w:rsidRDefault="005101CD" w:rsidP="00D108E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subjects treated with the drug </w:t>
      </w:r>
      <w:proofErr w:type="spellStart"/>
      <w:r>
        <w:rPr>
          <w:rFonts w:ascii="Arial" w:hAnsi="Arial" w:cs="Arial"/>
        </w:rPr>
        <w:t>capomulin</w:t>
      </w:r>
      <w:proofErr w:type="spellEnd"/>
      <w:r>
        <w:rPr>
          <w:rFonts w:ascii="Arial" w:hAnsi="Arial" w:cs="Arial"/>
        </w:rPr>
        <w:t xml:space="preserve"> have an 80 % chance </w:t>
      </w:r>
      <w:bookmarkStart w:id="0" w:name="_GoBack"/>
      <w:bookmarkEnd w:id="0"/>
      <w:r>
        <w:rPr>
          <w:rFonts w:ascii="Arial" w:hAnsi="Arial" w:cs="Arial"/>
        </w:rPr>
        <w:t xml:space="preserve">of survival.  </w:t>
      </w:r>
      <w:r w:rsidR="00D108E0">
        <w:rPr>
          <w:rFonts w:ascii="Arial" w:hAnsi="Arial" w:cs="Arial"/>
          <w:b/>
        </w:rPr>
        <w:t xml:space="preserve"> </w:t>
      </w:r>
    </w:p>
    <w:p w:rsidR="00D108E0" w:rsidRPr="00D108E0" w:rsidRDefault="00D108E0">
      <w:pPr>
        <w:rPr>
          <w:rFonts w:ascii="Arial" w:hAnsi="Arial" w:cs="Arial"/>
        </w:rPr>
      </w:pPr>
    </w:p>
    <w:sectPr w:rsidR="00D108E0" w:rsidRPr="00D108E0" w:rsidSect="008C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A1"/>
    <w:rsid w:val="00003C5B"/>
    <w:rsid w:val="00010A9D"/>
    <w:rsid w:val="00020090"/>
    <w:rsid w:val="00046389"/>
    <w:rsid w:val="00057AA5"/>
    <w:rsid w:val="00083BFB"/>
    <w:rsid w:val="00093BE4"/>
    <w:rsid w:val="000D1433"/>
    <w:rsid w:val="000D5E53"/>
    <w:rsid w:val="000E1C5F"/>
    <w:rsid w:val="00103CFB"/>
    <w:rsid w:val="001468CF"/>
    <w:rsid w:val="001A3ED9"/>
    <w:rsid w:val="001D7036"/>
    <w:rsid w:val="001E6237"/>
    <w:rsid w:val="001E6C9F"/>
    <w:rsid w:val="00220B26"/>
    <w:rsid w:val="00276FA1"/>
    <w:rsid w:val="002A59F8"/>
    <w:rsid w:val="002B1F65"/>
    <w:rsid w:val="002D3F3B"/>
    <w:rsid w:val="002E5ED8"/>
    <w:rsid w:val="002E7D2D"/>
    <w:rsid w:val="003B0291"/>
    <w:rsid w:val="003C16F8"/>
    <w:rsid w:val="003C5863"/>
    <w:rsid w:val="003C7BFF"/>
    <w:rsid w:val="003E573E"/>
    <w:rsid w:val="0041071F"/>
    <w:rsid w:val="0041308F"/>
    <w:rsid w:val="004658FF"/>
    <w:rsid w:val="00467BFB"/>
    <w:rsid w:val="00472929"/>
    <w:rsid w:val="004A2C13"/>
    <w:rsid w:val="004A7CFC"/>
    <w:rsid w:val="004C4B57"/>
    <w:rsid w:val="004C729F"/>
    <w:rsid w:val="0050766C"/>
    <w:rsid w:val="005101CD"/>
    <w:rsid w:val="005764CE"/>
    <w:rsid w:val="005C4640"/>
    <w:rsid w:val="005C6BB1"/>
    <w:rsid w:val="005F54A6"/>
    <w:rsid w:val="00604D0C"/>
    <w:rsid w:val="006154A9"/>
    <w:rsid w:val="006A6D4F"/>
    <w:rsid w:val="006C05DB"/>
    <w:rsid w:val="006E382D"/>
    <w:rsid w:val="006F4FBC"/>
    <w:rsid w:val="00733A57"/>
    <w:rsid w:val="00773134"/>
    <w:rsid w:val="00774667"/>
    <w:rsid w:val="007A27A9"/>
    <w:rsid w:val="007F640A"/>
    <w:rsid w:val="00822A79"/>
    <w:rsid w:val="0082565A"/>
    <w:rsid w:val="00865114"/>
    <w:rsid w:val="008C0338"/>
    <w:rsid w:val="008D1B1C"/>
    <w:rsid w:val="008F527B"/>
    <w:rsid w:val="0091576E"/>
    <w:rsid w:val="00933DCB"/>
    <w:rsid w:val="009B2398"/>
    <w:rsid w:val="009D1630"/>
    <w:rsid w:val="00A30A95"/>
    <w:rsid w:val="00A34128"/>
    <w:rsid w:val="00A56622"/>
    <w:rsid w:val="00A57007"/>
    <w:rsid w:val="00A6117B"/>
    <w:rsid w:val="00A7369F"/>
    <w:rsid w:val="00A85C25"/>
    <w:rsid w:val="00A93C5F"/>
    <w:rsid w:val="00AB0D0F"/>
    <w:rsid w:val="00AC4007"/>
    <w:rsid w:val="00AE0714"/>
    <w:rsid w:val="00AE0E09"/>
    <w:rsid w:val="00AE51E8"/>
    <w:rsid w:val="00B83BF4"/>
    <w:rsid w:val="00BA7B88"/>
    <w:rsid w:val="00BA7F55"/>
    <w:rsid w:val="00BE008F"/>
    <w:rsid w:val="00BE6463"/>
    <w:rsid w:val="00BF7927"/>
    <w:rsid w:val="00C13596"/>
    <w:rsid w:val="00C2369F"/>
    <w:rsid w:val="00C27373"/>
    <w:rsid w:val="00C55700"/>
    <w:rsid w:val="00C60F3E"/>
    <w:rsid w:val="00CA4CA2"/>
    <w:rsid w:val="00CB22D5"/>
    <w:rsid w:val="00CC5931"/>
    <w:rsid w:val="00CC5CF1"/>
    <w:rsid w:val="00CD552A"/>
    <w:rsid w:val="00CE4C27"/>
    <w:rsid w:val="00CF1141"/>
    <w:rsid w:val="00D108E0"/>
    <w:rsid w:val="00D12D7A"/>
    <w:rsid w:val="00D2218A"/>
    <w:rsid w:val="00D2790A"/>
    <w:rsid w:val="00D356A9"/>
    <w:rsid w:val="00DC798D"/>
    <w:rsid w:val="00E17923"/>
    <w:rsid w:val="00E30CC6"/>
    <w:rsid w:val="00E61573"/>
    <w:rsid w:val="00EA3939"/>
    <w:rsid w:val="00EB2FD4"/>
    <w:rsid w:val="00EB3BAA"/>
    <w:rsid w:val="00ED5071"/>
    <w:rsid w:val="00EF166F"/>
    <w:rsid w:val="00EF6041"/>
    <w:rsid w:val="00F112F4"/>
    <w:rsid w:val="00F13A9D"/>
    <w:rsid w:val="00F256F9"/>
    <w:rsid w:val="00F72CBD"/>
    <w:rsid w:val="00F8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D2A19"/>
  <w15:chartTrackingRefBased/>
  <w15:docId w15:val="{3E7F1A91-8AFA-674B-87AF-BDAED186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Heading4"/>
    <w:next w:val="Normal"/>
    <w:qFormat/>
    <w:rsid w:val="000D1433"/>
    <w:pPr>
      <w:spacing w:line="276" w:lineRule="auto"/>
      <w:jc w:val="both"/>
    </w:pPr>
    <w:rPr>
      <w:rFonts w:ascii="Times New Roman" w:hAnsi="Times New Roman"/>
      <w:b/>
      <w:i w:val="0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Velmarini Vasquez</dc:creator>
  <cp:keywords/>
  <dc:description/>
  <cp:lastModifiedBy>Velmarini Vasquez</cp:lastModifiedBy>
  <cp:revision>2</cp:revision>
  <dcterms:created xsi:type="dcterms:W3CDTF">2019-03-17T18:38:00Z</dcterms:created>
  <dcterms:modified xsi:type="dcterms:W3CDTF">2019-03-17T18:51:00Z</dcterms:modified>
</cp:coreProperties>
</file>