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242C34"/>
          <w:sz w:val="44"/>
        </w:rPr>
        <w:t>PBR 材质知识点总结</w:t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20"/>
        </w:rPr>
        <w:t>基于视频：pbr材质.mp4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4A4C54"/>
          <w:sz w:val="28"/>
        </w:rPr>
        <w:t>视频信息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来源文件：D:\videosskill.mp4\pbr材质.mp4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时长：约 3 分 14 秒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说明：本次总结基于视频抽帧画面和画面字幕；视频未提供字幕轨，本机未配置 Whisper 转录 key。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4A4C54"/>
          <w:sz w:val="28"/>
        </w:rPr>
        <w:t>一句话理解</w:t>
      </w:r>
    </w:p>
    <w:p>
      <w:r>
        <w:rPr>
          <w:rFonts w:ascii="Microsoft YaHei" w:hAnsi="Microsoft YaHei" w:eastAsia="Microsoft YaHei"/>
          <w:b/>
          <w:color w:val="364E68"/>
          <w:sz w:val="22"/>
        </w:rPr>
        <w:t>PBR 材质不是一张贴图，而是一组贴图共同描述材质在真实光照下如何呈现：颜色、反射、金属感、凹凸、高低、透明和发光。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4A4C54"/>
          <w:sz w:val="28"/>
        </w:rPr>
        <w:t>核心贴图通道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通道</w:t>
            </w:r>
          </w:p>
        </w:tc>
        <w:tc>
          <w:tcPr>
            <w:tcW w:type="dxa" w:w="3360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作用</w:t>
            </w:r>
          </w:p>
        </w:tc>
        <w:tc>
          <w:tcPr>
            <w:tcW w:type="dxa" w:w="3360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常见接法 / 注意点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Microsoft YaHei"/>
                <w:sz w:val="19"/>
              </w:rPr>
              <w:t>Base Color / Albedo 基础颜色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Microsoft YaHei"/>
                <w:sz w:val="19"/>
              </w:rPr>
              <w:t>控制材质本身的颜色。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Microsoft YaHei"/>
                <w:sz w:val="19"/>
              </w:rPr>
              <w:t>接 Principled BSDF 的 Base Color；通常使用 sRGB 色彩空间。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Microsoft YaHei"/>
                <w:sz w:val="19"/>
              </w:rPr>
              <w:t>Roughness 粗糙度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Microsoft YaHei"/>
                <w:sz w:val="19"/>
              </w:rPr>
              <w:t>控制反光是否清晰。黑色更光滑，白色更粗糙。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Microsoft YaHei"/>
                <w:sz w:val="19"/>
              </w:rPr>
              <w:t>接 Roughness；粗糙度越高，反射越散。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Microsoft YaHei"/>
                <w:sz w:val="19"/>
              </w:rPr>
              <w:t>Metallic / Metalness 金属度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Microsoft YaHei"/>
                <w:sz w:val="19"/>
              </w:rPr>
              <w:t>控制材质是否呈现金属反射特性。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Microsoft YaHei"/>
                <w:sz w:val="19"/>
              </w:rPr>
              <w:t>接 Metallic；黑色通常是非金属，白色通常是金属。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Microsoft YaHei"/>
                <w:sz w:val="19"/>
              </w:rPr>
              <w:t>Normal Map 法线贴图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Microsoft YaHei"/>
                <w:sz w:val="19"/>
              </w:rPr>
              <w:t>用光照方向制造表面凹凸错觉，不改变真实轮廓。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Microsoft YaHei"/>
                <w:sz w:val="19"/>
              </w:rPr>
              <w:t>先接 Normal Map 节点，再接 Principled BSDF 的 Normal；通常用 Non-Color。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Microsoft YaHei"/>
                <w:sz w:val="19"/>
              </w:rPr>
              <w:t>Height / Displacement 高度贴图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Microsoft YaHei"/>
                <w:sz w:val="19"/>
              </w:rPr>
              <w:t>用黑白值表达真实或近似的高低起伏。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Microsoft YaHei"/>
                <w:sz w:val="19"/>
              </w:rPr>
              <w:t>可接 Displacement 或 Bump；黑色低，白色高；需要配合材质/渲染设置。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Microsoft YaHei"/>
                <w:sz w:val="19"/>
              </w:rPr>
              <w:t>Opacity / Alpha 透明度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Microsoft YaHei"/>
                <w:sz w:val="19"/>
              </w:rPr>
              <w:t>控制局部透明或遮罩。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Microsoft YaHei"/>
                <w:sz w:val="19"/>
              </w:rPr>
              <w:t>接 Alpha，并开启材质混合/透明设置。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Microsoft YaHei"/>
                <w:sz w:val="19"/>
              </w:rPr>
              <w:t>Emission 自发光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Microsoft YaHei"/>
                <w:sz w:val="19"/>
              </w:rPr>
              <w:t>让材质自己发光，不只依赖外部光源。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Microsoft YaHei"/>
                <w:sz w:val="19"/>
              </w:rPr>
              <w:t>接 Emission Color / Strength；适合灯牌、闪电图标、屏幕等。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Microsoft YaHei"/>
                <w:sz w:val="19"/>
              </w:rPr>
              <w:t>AO / Occlusion 环境遮蔽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Microsoft YaHei"/>
                <w:sz w:val="19"/>
              </w:rPr>
              <w:t>加强缝隙和凹陷处的暗部层次。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Microsoft YaHei"/>
                <w:sz w:val="19"/>
              </w:rPr>
              <w:t>常与 Base Color 混合使用，增强立体感。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4A4C54"/>
          <w:sz w:val="28"/>
        </w:rPr>
        <w:t>Blender 节点接线要点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颜色类贴图接颜色输入；数据类贴图接数值输入。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Base Color 通常用 sRGB；Roughness、Metallic、Normal、Height、Opacity 这类数据贴图通常用 Non-Color。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Normal Map 不应直接接 Normal，需要经过 Normal Map 节点转换。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Height / Displacement 要看渲染器和材质设置，不是单纯连上线就一定有明显真实位移。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透明贴图需要配合材质的 Alpha / Blend 设置，否则可能看不到透明效果。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4A4C54"/>
          <w:sz w:val="28"/>
        </w:rPr>
        <w:t>学习速记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Base Color 管颜色。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Roughness 管反光清晰还是发散。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Metallic 管金属还是非金属。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Normal 管“假凹凸”的光照细节。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Height / Displacement 管更强的高低起伏。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Opacity 管透明。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Emission 管发光。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4A4C54"/>
          <w:sz w:val="28"/>
        </w:rPr>
        <w:t>截图摘录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br-maps-overview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A5A5A"/>
          <w:sz w:val="18"/>
        </w:rPr>
        <w:t>图 1：PBR 常见贴图通道总览：Base Color、Roughness、Normal 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base-color-nod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A5A5A"/>
          <w:sz w:val="18"/>
        </w:rPr>
        <w:t>图 2：Base Color 颜色贴图接入 Principled BSDF 的 Base Color。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metalness-nod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A5A5A"/>
          <w:sz w:val="18"/>
        </w:rPr>
        <w:t>图 3：Metallic / Metalness 贴图接入 Metallic 属性。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normal-map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A5A5A"/>
          <w:sz w:val="18"/>
        </w:rPr>
        <w:t>图 4：Normal Map 法线贴图通过 Normal Map 节点接入。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height-map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A5A5A"/>
          <w:sz w:val="18"/>
        </w:rPr>
        <w:t>图 5：Height Map / Displacement 用黑白表达高度。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opacity-emissiv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A5A5A"/>
          <w:sz w:val="18"/>
        </w:rPr>
        <w:t>图 6：Opacity / Alpha 与 Emission 自发光示例。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final-material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A5A5A"/>
          <w:sz w:val="18"/>
        </w:rPr>
        <w:t>图 7：最终岩石地面 PBR 材质效果。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4A4C54"/>
          <w:sz w:val="28"/>
        </w:rPr>
        <w:t>后续练习建议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找一套完整 PBR 贴图，逐个通道接入 Blender，观察每个通道打开/关闭后的差异。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特别对比 Roughness 的黑白变化，以及 Normal / Height 对表面细节的影响。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整理自己的材质命名规范，例如 *_BaseColor、*_Roughness、*_Metallic、*_Normal、*_Height。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