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 NorthStar</w:t>
      </w:r>
    </w:p>
    <w:p>
      <w:pPr>
        <w:spacing w:after="40"/>
      </w:pPr>
      <w:r>
        <w:rPr>
          <w:rFonts w:ascii="Calibri" w:hAnsi="Calibri"/>
          <w:b/>
          <w:color w:val="1A2B3C"/>
          <w:sz w:val="44"/>
        </w:rPr>
        <w:t>Plumbing Paramedics</w:t>
      </w:r>
    </w:p>
    <w:p>
      <w:pPr>
        <w:spacing w:after="160"/>
      </w:pPr>
      <w:r>
        <w:rPr>
          <w:rFonts w:ascii="Calibri" w:hAnsi="Calibri"/>
          <w:b/>
          <w:color w:val="185FA5"/>
          <w:sz w:val="20"/>
        </w:rPr>
        <w:t>Score 78  ·  Tier T3  ·  Character: ★ NORTHSTAR · PLUMBING · 24/7 EMERGENCY DISPATCH</w:t>
      </w:r>
    </w:p>
    <w:p>
      <w:pPr>
        <w:spacing w:after="160"/>
        <w:pBdr>
          <w:bottom w:val="single" w:sz="8" w:color="185FA5"/>
        </w:pBdr>
      </w:pPr>
    </w:p>
    <w:p>
      <w:pPr>
        <w:spacing w:after="160"/>
      </w:pPr>
      <w:r>
        <w:rPr>
          <w:rFonts w:ascii="Calibri" w:hAnsi="Calibri"/>
          <w:i/>
          <w:color w:val="374151"/>
          <w:sz w:val="20"/>
        </w:rPr>
        <w:t>Emergency plumbing services · 24/7 dispatch model · RooterMan analog · Smaller scale than RooterMan but higher fit per crew</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75</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4</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300 / 300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$9K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Plumbing Paramedics is 24/7 emergency plumbing — same vertical as RooterMan at PSB (T3 Lead Wedge at 78). Smaller scale but identical workflow profile.</w:t>
            </w:r>
          </w:p>
          <w:p>
            <w:pPr>
              <w:spacing w:after="80" w:line="312" w:lineRule="auto"/>
            </w:pPr>
            <w:r>
              <w:rPr>
                <w:rFonts w:ascii="Calibri" w:hAnsi="Calibri"/>
                <w:color w:val="374151"/>
                <w:sz w:val="20"/>
              </w:rPr>
              <w:t>Plumbing Paramedics provides 24/7 emergency plumbing services. Per Threshold materials, paired with sister brand Heating + Air Paramedics (HVAC) — both follow the 'Paramedics' branding emphasizing emergency response capability. From the ServiceBridge fit standpoint, this is RooterMan analog (which scored T3 Lead Wedge at PSB with score 78). Same vertical economics: 24/7 emergency dispatch, recurring drain-cleaning routes, high-ticket projects (water heater, sewer line replacement), insurance/warranty billing complexity, customer-text-heavy ETAs.</w:t>
            </w:r>
          </w:p>
          <w:p>
            <w:pPr>
              <w:spacing w:after="80" w:line="312" w:lineRule="auto"/>
            </w:pPr>
            <w:r>
              <w:rPr>
                <w:rFonts w:ascii="Calibri" w:hAnsi="Calibri"/>
                <w:color w:val="374151"/>
                <w:sz w:val="20"/>
              </w:rPr>
              <w:t>The fit profile is strong but the scale is smaller — 75 locs · 300 techs · $9K Y1 vs. RooterMan at 1,500 techs and $45K. Plumbing Paramedics is a focused brand within a fragmented Threshold portfolio rather than the dominant brand of its parent. The score (78) matches RooterMan because the vertical fit and workflow alignment are identical; the strategic position differs.</w:t>
            </w:r>
          </w:p>
          <w:p>
            <w:pPr>
              <w:spacing w:after="80" w:line="312" w:lineRule="auto"/>
            </w:pPr>
            <w:r>
              <w:rPr>
                <w:rFonts w:ascii="Calibri" w:hAnsi="Calibri"/>
                <w:color w:val="374151"/>
                <w:sz w:val="20"/>
              </w:rPr>
              <w:t>Tactical play: bundle Plumbing Paramedics with Heating + Air Paramedics (sister brand) in any conversation — same branding, same emergency-response positioning, same Threshold corporate. Win the Paramedics duo as a paired play.</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Real greenfield at brand level.</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Plumbing Paramedics Brand President TBV. Ted DeMarino CEO Threshold.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plumbing — residential (primary) + commercial. 24/7 emergency dispatch core profile. ServiceBridge core fit.</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Emergency dispatch model = strong fit for centralized BPO. Validate Threshold's 24/7 lead-intake architecture.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Plumbing franchisees = textbook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PHCC Connect. NEXSTAR. ASA events.</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RooterMan analog at PSB. Same T3 Lead Wedge fit profile.</w:t>
            </w:r>
          </w:p>
          <w:p>
            <w:pPr>
              <w:spacing w:after="60"/>
              <w:ind w:left="144"/>
            </w:pPr>
            <w:r>
              <w:rPr>
                <w:rFonts w:ascii="Calibri" w:hAnsi="Calibri"/>
                <w:b/>
                <w:color w:val="2D6A4F"/>
                <w:sz w:val="20"/>
              </w:rPr>
              <w:t xml:space="preserve">▸ </w:t>
            </w:r>
            <w:r>
              <w:rPr>
                <w:rFonts w:ascii="Calibri" w:hAnsi="Calibri"/>
                <w:color w:val="374151"/>
                <w:sz w:val="18"/>
              </w:rPr>
              <w:t>24/7 emergency dispatch. ServiceBridge fidelity matters most here.</w:t>
            </w:r>
          </w:p>
          <w:p>
            <w:pPr>
              <w:spacing w:after="60"/>
              <w:ind w:left="144"/>
            </w:pPr>
            <w:r>
              <w:rPr>
                <w:rFonts w:ascii="Calibri" w:hAnsi="Calibri"/>
                <w:b/>
                <w:color w:val="2D6A4F"/>
                <w:sz w:val="20"/>
              </w:rPr>
              <w:t xml:space="preserve">▸ </w:t>
            </w:r>
            <w:r>
              <w:rPr>
                <w:rFonts w:ascii="Calibri" w:hAnsi="Calibri"/>
                <w:color w:val="374151"/>
                <w:sz w:val="18"/>
              </w:rPr>
              <w:t>Paramedics paired-brand play with HVAC. Two brands, one conversation.</w:t>
            </w:r>
          </w:p>
          <w:p>
            <w:pPr>
              <w:spacing w:after="60"/>
              <w:ind w:left="144"/>
            </w:pPr>
            <w:r>
              <w:rPr>
                <w:rFonts w:ascii="Calibri" w:hAnsi="Calibri"/>
                <w:b/>
                <w:color w:val="2D6A4F"/>
                <w:sz w:val="20"/>
              </w:rPr>
              <w:t xml:space="preserve">▸ </w:t>
            </w:r>
            <w:r>
              <w:rPr>
                <w:rFonts w:ascii="Calibri" w:hAnsi="Calibri"/>
                <w:color w:val="374151"/>
                <w:sz w:val="18"/>
              </w:rPr>
              <w:t>Plumbing vertical = textbook ServiceBridge fit.</w:t>
            </w:r>
          </w:p>
          <w:p>
            <w:pPr>
              <w:spacing w:after="60"/>
              <w:ind w:left="144"/>
            </w:pPr>
            <w:r>
              <w:rPr>
                <w:rFonts w:ascii="Calibri" w:hAnsi="Calibri"/>
                <w:b/>
                <w:color w:val="2D6A4F"/>
                <w:sz w:val="20"/>
              </w:rPr>
              <w:t xml:space="preserve">▸ </w:t>
            </w:r>
            <w:r>
              <w:rPr>
                <w:rFonts w:ascii="Calibri" w:hAnsi="Calibri"/>
                <w:color w:val="374151"/>
                <w:sz w:val="18"/>
              </w:rPr>
              <w:t>Mixed res/commercial. Both ServiceBridge strengths.</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Threshold platform fragility.</w:t>
            </w:r>
          </w:p>
          <w:p>
            <w:pPr>
              <w:spacing w:after="60"/>
              <w:ind w:left="144"/>
            </w:pPr>
            <w:r>
              <w:rPr>
                <w:rFonts w:ascii="Calibri" w:hAnsi="Calibri"/>
                <w:b/>
                <w:color w:val="A32D2D"/>
                <w:sz w:val="20"/>
              </w:rPr>
              <w:t xml:space="preserve">▸ </w:t>
            </w:r>
            <w:r>
              <w:rPr>
                <w:rFonts w:ascii="Calibri" w:hAnsi="Calibri"/>
                <w:color w:val="374151"/>
                <w:sz w:val="18"/>
              </w:rPr>
              <w:t>Plumbing-specific SaaS. ServiceTitan dominant in plumbing.</w:t>
            </w:r>
          </w:p>
          <w:p>
            <w:pPr>
              <w:spacing w:after="60"/>
              <w:ind w:left="144"/>
            </w:pPr>
            <w:r>
              <w:rPr>
                <w:rFonts w:ascii="Calibri" w:hAnsi="Calibri"/>
                <w:b/>
                <w:color w:val="A32D2D"/>
                <w:sz w:val="20"/>
              </w:rPr>
              <w:t xml:space="preserve">▸ </w:t>
            </w:r>
            <w:r>
              <w:rPr>
                <w:rFonts w:ascii="Calibri" w:hAnsi="Calibri"/>
                <w:color w:val="374151"/>
                <w:sz w:val="18"/>
              </w:rPr>
              <w:t>FieldEdge, Successware, Workiz target plumbing.</w:t>
            </w:r>
          </w:p>
          <w:p>
            <w:pPr>
              <w:spacing w:after="60"/>
              <w:ind w:left="144"/>
            </w:pPr>
            <w:r>
              <w:rPr>
                <w:rFonts w:ascii="Calibri" w:hAnsi="Calibri"/>
                <w:b/>
                <w:color w:val="A32D2D"/>
                <w:sz w:val="20"/>
              </w:rPr>
              <w:t xml:space="preserve">▸ </w:t>
            </w:r>
            <w:r>
              <w:rPr>
                <w:rFonts w:ascii="Calibri" w:hAnsi="Calibri"/>
                <w:color w:val="374151"/>
                <w:sz w:val="18"/>
              </w:rPr>
              <w:t>Smaller scale than RooterMan analog.</w:t>
            </w:r>
          </w:p>
          <w:p>
            <w:pPr>
              <w:spacing w:after="60"/>
              <w:ind w:left="144"/>
            </w:pPr>
            <w:r>
              <w:rPr>
                <w:rFonts w:ascii="Calibri" w:hAnsi="Calibri"/>
                <w:b/>
                <w:color w:val="A32D2D"/>
                <w:sz w:val="20"/>
              </w:rPr>
              <w:t xml:space="preserve">▸ </w:t>
            </w:r>
            <w:r>
              <w:rPr>
                <w:rFonts w:ascii="Calibri" w:hAnsi="Calibri"/>
                <w:color w:val="374151"/>
                <w:sz w:val="18"/>
              </w:rPr>
              <w:t>Brand-pres TBV.</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Plumbing Paramedics Brand President</w:t>
            </w:r>
          </w:p>
          <w:p>
            <w:pPr>
              <w:spacing w:after="0"/>
            </w:pPr>
            <w:r>
              <w:rPr>
                <w:rFonts w:ascii="Calibri" w:hAnsi="Calibri"/>
                <w:color w:val="6B7280"/>
                <w:sz w:val="16"/>
              </w:rPr>
              <w:t>TBV</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Brand-level decision-maker.</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Research task</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Direction.</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  </w:t>
      </w:r>
      <w:r>
        <w:rPr>
          <w:rFonts w:ascii="Calibri" w:hAnsi="Calibri"/>
          <w:b/>
          <w:color w:val="1A2B3C"/>
          <w:sz w:val="20"/>
        </w:rPr>
        <w:t>PHCC Connect</w:t>
      </w:r>
    </w:p>
    <w:p>
      <w:pPr>
        <w:spacing w:after="80"/>
        <w:ind w:left="576"/>
      </w:pPr>
      <w:r>
        <w:rPr>
          <w:rFonts w:ascii="Calibri" w:hAnsi="Calibri"/>
          <w:color w:val="374151"/>
          <w:sz w:val="18"/>
        </w:rPr>
        <w:t>Plumbing-Heating-Cooling Contractors.</w:t>
      </w:r>
    </w:p>
    <w:p>
      <w:pPr>
        <w:spacing w:after="40"/>
        <w:ind w:left="144"/>
      </w:pPr>
      <w:r>
        <w:rPr>
          <w:rFonts w:ascii="Calibri" w:hAnsi="Calibri"/>
          <w:b/>
          <w:color w:val="185FA5"/>
          <w:sz w:val="18"/>
        </w:rPr>
        <w:t xml:space="preserve">Annual  ·  </w:t>
      </w:r>
      <w:r>
        <w:rPr>
          <w:rFonts w:ascii="Calibri" w:hAnsi="Calibri"/>
          <w:b/>
          <w:color w:val="1A2B3C"/>
          <w:sz w:val="20"/>
        </w:rPr>
        <w:t>NEXSTAR</w:t>
      </w:r>
    </w:p>
    <w:p>
      <w:pPr>
        <w:spacing w:after="80"/>
        <w:ind w:left="576"/>
      </w:pPr>
      <w:r>
        <w:rPr>
          <w:rFonts w:ascii="Calibri" w:hAnsi="Calibri"/>
          <w:color w:val="374151"/>
          <w:sz w:val="18"/>
        </w:rPr>
        <w:t>Service contractor business systems.</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78 (T3 NorthStar) per Track 2 v2 matrix. Drivers: RooterMan analog (T3 Lead Wedge at PSB), 24/7 emergency dispatch ServiceBridge fidelity fit, plumbing vertical textbook fit, paramedics paired-brand play with HVAC sister. Reduced by Threshold platform fragility, plumbing-specific SaaS competition, smaller scale than RooterMan. Threshold parent +20 NorthStar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